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B95" w14:textId="77777777" w:rsidR="008332CD" w:rsidRPr="004940D7" w:rsidRDefault="00915E7B" w:rsidP="008332CD">
      <w:pPr>
        <w:jc w:val="center"/>
        <w:rPr>
          <w:rFonts w:ascii="ＭＳ ゴシック" w:eastAsia="ＭＳ ゴシック" w:hAnsi="ＭＳ ゴシック"/>
          <w:sz w:val="24"/>
        </w:rPr>
      </w:pPr>
      <w:r w:rsidRPr="004940D7">
        <w:rPr>
          <w:rFonts w:ascii="ＭＳ ゴシック" w:eastAsia="ＭＳ ゴシック" w:hAnsi="ＭＳ ゴシック" w:hint="eastAsia"/>
          <w:sz w:val="24"/>
        </w:rPr>
        <w:t>平成</w:t>
      </w:r>
      <w:r w:rsidR="008332CD" w:rsidRPr="004940D7">
        <w:rPr>
          <w:rFonts w:ascii="ＭＳ ゴシック" w:eastAsia="ＭＳ ゴシック" w:hAnsi="ＭＳ ゴシック" w:hint="eastAsia"/>
          <w:sz w:val="24"/>
        </w:rPr>
        <w:t>2</w:t>
      </w:r>
      <w:r w:rsidR="008332CD" w:rsidRPr="004940D7">
        <w:rPr>
          <w:rFonts w:ascii="ＭＳ ゴシック" w:eastAsia="ＭＳ ゴシック" w:hAnsi="ＭＳ ゴシック"/>
          <w:sz w:val="24"/>
        </w:rPr>
        <w:t>7</w:t>
      </w:r>
      <w:r w:rsidR="008332CD" w:rsidRPr="004940D7">
        <w:rPr>
          <w:rFonts w:ascii="ＭＳ ゴシック" w:eastAsia="ＭＳ ゴシック" w:hAnsi="ＭＳ ゴシック" w:hint="eastAsia"/>
          <w:sz w:val="24"/>
        </w:rPr>
        <w:t>年(</w:t>
      </w:r>
      <w:r w:rsidR="008332CD" w:rsidRPr="004940D7">
        <w:rPr>
          <w:rFonts w:ascii="ＭＳ ゴシック" w:eastAsia="ＭＳ ゴシック" w:hAnsi="ＭＳ ゴシック"/>
          <w:sz w:val="24"/>
        </w:rPr>
        <w:t>201</w:t>
      </w:r>
      <w:r w:rsidR="008332CD" w:rsidRPr="004940D7">
        <w:rPr>
          <w:rFonts w:ascii="ＭＳ ゴシック" w:eastAsia="ＭＳ ゴシック" w:hAnsi="ＭＳ ゴシック" w:hint="eastAsia"/>
          <w:sz w:val="24"/>
        </w:rPr>
        <w:t>5</w:t>
      </w:r>
      <w:r w:rsidR="00F9230A" w:rsidRPr="004940D7">
        <w:rPr>
          <w:rFonts w:ascii="ＭＳ ゴシック" w:eastAsia="ＭＳ ゴシック" w:hAnsi="ＭＳ ゴシック"/>
          <w:sz w:val="24"/>
        </w:rPr>
        <w:t>年</w:t>
      </w:r>
      <w:r w:rsidR="00F9230A" w:rsidRPr="004940D7">
        <w:rPr>
          <w:rFonts w:ascii="ＭＳ ゴシック" w:eastAsia="ＭＳ ゴシック" w:hAnsi="ＭＳ ゴシック" w:hint="eastAsia"/>
          <w:sz w:val="24"/>
        </w:rPr>
        <w:t>)</w:t>
      </w:r>
      <w:r w:rsidR="008332CD" w:rsidRPr="004940D7">
        <w:rPr>
          <w:rFonts w:ascii="ＭＳ ゴシック" w:eastAsia="ＭＳ ゴシック" w:hAnsi="ＭＳ ゴシック" w:hint="eastAsia"/>
          <w:sz w:val="24"/>
        </w:rPr>
        <w:t>青森県産業連関表の概要</w:t>
      </w:r>
    </w:p>
    <w:p w14:paraId="068B24F5" w14:textId="35A90D9C" w:rsidR="001D0291" w:rsidRPr="001D0291" w:rsidRDefault="001D0291" w:rsidP="001D0291">
      <w:pPr>
        <w:ind w:right="1148"/>
        <w:rPr>
          <w:rFonts w:ascii="ＭＳ 明朝" w:hAnsi="ＭＳ 明朝"/>
          <w:spacing w:val="35"/>
          <w:kern w:val="0"/>
        </w:rPr>
      </w:pPr>
    </w:p>
    <w:p w14:paraId="00F26869" w14:textId="637A613B" w:rsidR="001D0291" w:rsidRDefault="001D0291" w:rsidP="008332CD">
      <w:pPr>
        <w:jc w:val="right"/>
        <w:rPr>
          <w:rFonts w:ascii="ＭＳ 明朝" w:hAnsi="ＭＳ 明朝"/>
          <w:kern w:val="0"/>
        </w:rPr>
      </w:pPr>
      <w:r w:rsidRPr="001D0291">
        <w:rPr>
          <w:rFonts w:ascii="ＭＳ 明朝" w:hAnsi="ＭＳ 明朝" w:hint="eastAsia"/>
          <w:spacing w:val="35"/>
          <w:kern w:val="0"/>
          <w:fitText w:val="2170" w:id="-963987711"/>
        </w:rPr>
        <w:t>令和３年６月７</w:t>
      </w:r>
      <w:r w:rsidRPr="001D0291">
        <w:rPr>
          <w:rFonts w:ascii="ＭＳ 明朝" w:hAnsi="ＭＳ 明朝" w:hint="eastAsia"/>
          <w:kern w:val="0"/>
          <w:fitText w:val="2170" w:id="-963987711"/>
        </w:rPr>
        <w:t>日</w:t>
      </w:r>
    </w:p>
    <w:p w14:paraId="3DE859FC" w14:textId="21F303F1" w:rsidR="008332CD" w:rsidRPr="005175F9" w:rsidRDefault="00A3764E" w:rsidP="008332CD">
      <w:pPr>
        <w:jc w:val="right"/>
        <w:rPr>
          <w:rFonts w:ascii="ＭＳ 明朝" w:hAnsi="ＭＳ 明朝"/>
        </w:rPr>
      </w:pPr>
      <w:r w:rsidRPr="00DD57DE">
        <w:rPr>
          <w:rFonts w:ascii="ＭＳ 明朝" w:hAnsi="ＭＳ 明朝" w:hint="eastAsia"/>
          <w:spacing w:val="35"/>
          <w:kern w:val="0"/>
          <w:fitText w:val="2170" w:id="-963987456"/>
        </w:rPr>
        <w:t>令和</w:t>
      </w:r>
      <w:r w:rsidR="004E06FE" w:rsidRPr="00DD57DE">
        <w:rPr>
          <w:rFonts w:ascii="ＭＳ 明朝" w:hAnsi="ＭＳ 明朝" w:hint="eastAsia"/>
          <w:spacing w:val="35"/>
          <w:kern w:val="0"/>
          <w:fitText w:val="2170" w:id="-963987456"/>
        </w:rPr>
        <w:t>６</w:t>
      </w:r>
      <w:r w:rsidRPr="00DD57DE">
        <w:rPr>
          <w:rFonts w:ascii="ＭＳ 明朝" w:hAnsi="ＭＳ 明朝" w:hint="eastAsia"/>
          <w:spacing w:val="35"/>
          <w:kern w:val="0"/>
          <w:fitText w:val="2170" w:id="-963987456"/>
        </w:rPr>
        <w:t>年６</w:t>
      </w:r>
      <w:r w:rsidR="008332CD" w:rsidRPr="00DD57DE">
        <w:rPr>
          <w:rFonts w:ascii="ＭＳ 明朝" w:hAnsi="ＭＳ 明朝" w:hint="eastAsia"/>
          <w:spacing w:val="35"/>
          <w:kern w:val="0"/>
          <w:fitText w:val="2170" w:id="-963987456"/>
        </w:rPr>
        <w:t>月</w:t>
      </w:r>
      <w:r w:rsidR="005175F9" w:rsidRPr="00DD57DE">
        <w:rPr>
          <w:rFonts w:ascii="ＭＳ 明朝" w:hAnsi="ＭＳ 明朝" w:hint="eastAsia"/>
          <w:spacing w:val="35"/>
          <w:kern w:val="0"/>
          <w:fitText w:val="2170" w:id="-963987456"/>
        </w:rPr>
        <w:t>訂</w:t>
      </w:r>
      <w:r w:rsidR="005175F9" w:rsidRPr="00DD57DE">
        <w:rPr>
          <w:rFonts w:ascii="ＭＳ 明朝" w:hAnsi="ＭＳ 明朝" w:hint="eastAsia"/>
          <w:kern w:val="0"/>
          <w:fitText w:val="2170" w:id="-963987456"/>
        </w:rPr>
        <w:t>正</w:t>
      </w:r>
    </w:p>
    <w:p w14:paraId="15D0F0E4" w14:textId="41046C9F" w:rsidR="008332CD" w:rsidRPr="004940D7" w:rsidRDefault="00DD57DE" w:rsidP="008332CD">
      <w:pPr>
        <w:jc w:val="right"/>
        <w:rPr>
          <w:rFonts w:ascii="ＭＳ 明朝" w:hAnsi="ＭＳ 明朝"/>
        </w:rPr>
      </w:pPr>
      <w:r>
        <w:rPr>
          <w:rFonts w:ascii="ＭＳ 明朝" w:hAnsi="ＭＳ 明朝" w:hint="eastAsia"/>
        </w:rPr>
        <w:t>総合</w:t>
      </w:r>
      <w:r w:rsidR="008332CD" w:rsidRPr="005175F9">
        <w:rPr>
          <w:rFonts w:ascii="ＭＳ 明朝" w:hAnsi="ＭＳ 明朝" w:hint="eastAsia"/>
        </w:rPr>
        <w:t>政策部統計分</w:t>
      </w:r>
      <w:r w:rsidR="008332CD" w:rsidRPr="004940D7">
        <w:rPr>
          <w:rFonts w:ascii="ＭＳ 明朝" w:hAnsi="ＭＳ 明朝" w:hint="eastAsia"/>
        </w:rPr>
        <w:t>析課</w:t>
      </w:r>
    </w:p>
    <w:p w14:paraId="0BB6143A" w14:textId="77777777" w:rsidR="008332CD" w:rsidRPr="004940D7" w:rsidRDefault="008332CD" w:rsidP="008332CD">
      <w:pPr>
        <w:rPr>
          <w:rFonts w:ascii="ＭＳ 明朝" w:hAnsi="ＭＳ 明朝"/>
        </w:rPr>
      </w:pPr>
    </w:p>
    <w:p w14:paraId="6332ADCA" w14:textId="77777777" w:rsidR="008332CD" w:rsidRPr="004940D7" w:rsidRDefault="008332CD" w:rsidP="008332CD">
      <w:pPr>
        <w:ind w:rightChars="-39" w:right="-85"/>
        <w:rPr>
          <w:rFonts w:ascii="ＭＳ ゴシック" w:eastAsia="ＭＳ ゴシック" w:hAnsi="ＭＳ ゴシック"/>
          <w:sz w:val="24"/>
        </w:rPr>
      </w:pPr>
      <w:r w:rsidRPr="004940D7">
        <w:rPr>
          <w:rFonts w:ascii="ＭＳ ゴシック" w:eastAsia="ＭＳ ゴシック" w:hAnsi="ＭＳ ゴシック" w:hint="eastAsia"/>
          <w:sz w:val="24"/>
        </w:rPr>
        <w:t>１　青森県産業連関表の</w:t>
      </w:r>
      <w:r w:rsidRPr="004940D7">
        <w:rPr>
          <w:rFonts w:ascii="ＭＳ ゴシック" w:eastAsia="ＭＳ ゴシック" w:hAnsi="ＭＳ ゴシック"/>
          <w:sz w:val="24"/>
        </w:rPr>
        <w:t>構造</w:t>
      </w:r>
    </w:p>
    <w:p w14:paraId="2A420B7B" w14:textId="77777777" w:rsidR="008332CD" w:rsidRPr="00E86731" w:rsidRDefault="008332CD" w:rsidP="008332CD">
      <w:pPr>
        <w:ind w:rightChars="-39" w:right="-85"/>
        <w:rPr>
          <w:rFonts w:ascii="ＭＳ 明朝" w:hAnsi="ＭＳ 明朝"/>
          <w:sz w:val="24"/>
        </w:rPr>
      </w:pPr>
    </w:p>
    <w:p w14:paraId="42BF3324" w14:textId="77777777" w:rsidR="008332CD" w:rsidRPr="004940D7" w:rsidRDefault="008332CD" w:rsidP="008332CD">
      <w:pPr>
        <w:ind w:left="1" w:rightChars="-39" w:right="-85" w:firstLineChars="100" w:firstLine="217"/>
        <w:rPr>
          <w:rFonts w:ascii="ＭＳ 明朝" w:hAnsi="ＭＳ 明朝"/>
          <w:szCs w:val="21"/>
        </w:rPr>
      </w:pPr>
      <w:r w:rsidRPr="004940D7">
        <w:rPr>
          <w:rFonts w:ascii="ＭＳ 明朝" w:hAnsi="ＭＳ 明朝" w:hint="eastAsia"/>
          <w:szCs w:val="21"/>
        </w:rPr>
        <w:t>青森県産業連関表は、本県において１年間に、産業、政府、家計などの経済主体が行った財・サービスに関する取引を行列形式で一覧表にしたものである。</w:t>
      </w:r>
    </w:p>
    <w:p w14:paraId="67169475" w14:textId="77777777" w:rsidR="00743DD4" w:rsidRDefault="008332CD" w:rsidP="008332CD">
      <w:pPr>
        <w:ind w:rightChars="-39" w:right="-85" w:firstLineChars="100" w:firstLine="217"/>
        <w:rPr>
          <w:rFonts w:ascii="ＭＳ 明朝" w:hAnsi="ＭＳ 明朝"/>
          <w:szCs w:val="21"/>
        </w:rPr>
      </w:pPr>
      <w:r w:rsidRPr="004940D7">
        <w:rPr>
          <w:rFonts w:ascii="ＭＳ 明朝" w:hAnsi="ＭＳ 明朝" w:hint="eastAsia"/>
          <w:szCs w:val="21"/>
        </w:rPr>
        <w:t>産業連関表</w:t>
      </w:r>
      <w:r w:rsidR="00F9230A" w:rsidRPr="004940D7">
        <w:rPr>
          <w:rFonts w:ascii="ＭＳ 明朝" w:hAnsi="ＭＳ 明朝" w:hint="eastAsia"/>
          <w:szCs w:val="21"/>
        </w:rPr>
        <w:t>を部門ごとに縦方向に見ると、その部門の財・サービスの</w:t>
      </w:r>
      <w:r w:rsidRPr="004940D7">
        <w:rPr>
          <w:rFonts w:ascii="ＭＳ 明朝" w:hAnsi="ＭＳ 明朝" w:hint="eastAsia"/>
          <w:szCs w:val="21"/>
        </w:rPr>
        <w:t>生産</w:t>
      </w:r>
      <w:r w:rsidR="00F9230A" w:rsidRPr="004940D7">
        <w:rPr>
          <w:rFonts w:ascii="ＭＳ 明朝" w:hAnsi="ＭＳ 明朝" w:hint="eastAsia"/>
          <w:szCs w:val="21"/>
        </w:rPr>
        <w:t>に当たって</w:t>
      </w:r>
      <w:r w:rsidRPr="004940D7">
        <w:rPr>
          <w:rFonts w:ascii="ＭＳ 明朝" w:hAnsi="ＭＳ 明朝" w:hint="eastAsia"/>
          <w:szCs w:val="21"/>
        </w:rPr>
        <w:t>用いられた</w:t>
      </w:r>
      <w:r w:rsidR="00E16F6B" w:rsidRPr="004940D7">
        <w:rPr>
          <w:rFonts w:ascii="ＭＳ 明朝" w:hAnsi="ＭＳ 明朝" w:hint="eastAsia"/>
          <w:szCs w:val="21"/>
        </w:rPr>
        <w:t>原材料、燃料など</w:t>
      </w:r>
      <w:r w:rsidR="00F9230A" w:rsidRPr="004940D7">
        <w:rPr>
          <w:rFonts w:ascii="ＭＳ 明朝" w:hAnsi="ＭＳ 明朝" w:hint="eastAsia"/>
          <w:szCs w:val="21"/>
        </w:rPr>
        <w:t>への支払の内訳(費用構成)が示されており、</w:t>
      </w:r>
      <w:r w:rsidR="0011716F" w:rsidRPr="004940D7">
        <w:rPr>
          <w:rFonts w:ascii="ＭＳ 明朝" w:hAnsi="ＭＳ 明朝" w:hint="eastAsia"/>
          <w:szCs w:val="21"/>
        </w:rPr>
        <w:t>これを投入</w:t>
      </w:r>
      <w:r w:rsidR="00E16F6B" w:rsidRPr="004940D7">
        <w:rPr>
          <w:rFonts w:ascii="ＭＳ 明朝" w:hAnsi="ＭＳ 明朝" w:hint="eastAsia"/>
          <w:szCs w:val="21"/>
        </w:rPr>
        <w:t>(</w:t>
      </w:r>
      <w:r w:rsidR="00E16F6B" w:rsidRPr="004940D7">
        <w:rPr>
          <w:rFonts w:ascii="ＭＳ 明朝" w:hAnsi="ＭＳ 明朝"/>
          <w:szCs w:val="21"/>
        </w:rPr>
        <w:t>I</w:t>
      </w:r>
      <w:r w:rsidR="0011716F" w:rsidRPr="004940D7">
        <w:rPr>
          <w:rFonts w:ascii="ＭＳ 明朝" w:hAnsi="ＭＳ 明朝" w:hint="eastAsia"/>
          <w:szCs w:val="21"/>
        </w:rPr>
        <w:t>nput)という。一方、</w:t>
      </w:r>
      <w:r w:rsidRPr="004940D7">
        <w:rPr>
          <w:rFonts w:ascii="ＭＳ 明朝" w:hAnsi="ＭＳ 明朝" w:hint="eastAsia"/>
          <w:szCs w:val="21"/>
        </w:rPr>
        <w:t>横方向に見ると、その部門の財・サービス</w:t>
      </w:r>
      <w:r w:rsidR="009D549C" w:rsidRPr="004940D7">
        <w:rPr>
          <w:rFonts w:ascii="ＭＳ 明朝" w:hAnsi="ＭＳ 明朝" w:hint="eastAsia"/>
          <w:szCs w:val="21"/>
        </w:rPr>
        <w:t>の販売先の内訳(販路構成)が示されており、</w:t>
      </w:r>
    </w:p>
    <w:p w14:paraId="3C19D487" w14:textId="1B2EA257" w:rsidR="008332CD" w:rsidRPr="004940D7" w:rsidRDefault="009D549C" w:rsidP="008332CD">
      <w:pPr>
        <w:ind w:rightChars="-39" w:right="-85" w:firstLineChars="100" w:firstLine="217"/>
        <w:rPr>
          <w:rFonts w:ascii="ＭＳ 明朝" w:hAnsi="ＭＳ 明朝"/>
          <w:szCs w:val="21"/>
        </w:rPr>
      </w:pPr>
      <w:r w:rsidRPr="004940D7">
        <w:rPr>
          <w:rFonts w:ascii="ＭＳ 明朝" w:hAnsi="ＭＳ 明朝" w:hint="eastAsia"/>
          <w:szCs w:val="21"/>
        </w:rPr>
        <w:t>これを産出</w:t>
      </w:r>
      <w:r w:rsidR="00E16F6B" w:rsidRPr="004940D7">
        <w:rPr>
          <w:rFonts w:ascii="ＭＳ 明朝" w:hAnsi="ＭＳ 明朝" w:hint="eastAsia"/>
          <w:szCs w:val="21"/>
        </w:rPr>
        <w:t>(O</w:t>
      </w:r>
      <w:r w:rsidRPr="004940D7">
        <w:rPr>
          <w:rFonts w:ascii="ＭＳ 明朝" w:hAnsi="ＭＳ 明朝" w:hint="eastAsia"/>
          <w:szCs w:val="21"/>
        </w:rPr>
        <w:t>utput)という。これらの頭文字を取って、産業連関表はI-O</w:t>
      </w:r>
      <w:r w:rsidR="00E34271" w:rsidRPr="004940D7">
        <w:rPr>
          <w:rFonts w:ascii="ＭＳ 明朝" w:hAnsi="ＭＳ 明朝" w:hint="eastAsia"/>
          <w:szCs w:val="21"/>
        </w:rPr>
        <w:t>表とも呼ばれる</w:t>
      </w:r>
      <w:r w:rsidRPr="004940D7">
        <w:rPr>
          <w:rFonts w:ascii="ＭＳ 明朝" w:hAnsi="ＭＳ 明朝" w:hint="eastAsia"/>
          <w:szCs w:val="21"/>
        </w:rPr>
        <w:t>。</w:t>
      </w:r>
    </w:p>
    <w:p w14:paraId="45FB20D3" w14:textId="77777777" w:rsidR="008332CD" w:rsidRPr="004940D7" w:rsidRDefault="008332CD" w:rsidP="008332CD">
      <w:pPr>
        <w:ind w:rightChars="-39" w:right="-85" w:firstLineChars="100" w:firstLine="217"/>
        <w:rPr>
          <w:rFonts w:ascii="ＭＳ 明朝" w:hAnsi="ＭＳ 明朝"/>
          <w:szCs w:val="21"/>
        </w:rPr>
      </w:pPr>
      <w:r w:rsidRPr="004940D7">
        <w:rPr>
          <w:rFonts w:ascii="ＭＳ 明朝" w:hAnsi="ＭＳ 明朝" w:hint="eastAsia"/>
          <w:szCs w:val="21"/>
        </w:rPr>
        <w:t>本県では昭和39年に「昭和35年青森県産業連関表」を公表して以降、国に合わせてほぼ５年ごとに作成しており、今回</w:t>
      </w:r>
      <w:r w:rsidR="00E16F6B" w:rsidRPr="004940D7">
        <w:rPr>
          <w:rFonts w:ascii="ＭＳ 明朝" w:hAnsi="ＭＳ 明朝" w:hint="eastAsia"/>
          <w:szCs w:val="21"/>
        </w:rPr>
        <w:t>公表する平成27年表で</w:t>
      </w:r>
      <w:r w:rsidRPr="004940D7">
        <w:rPr>
          <w:rFonts w:ascii="ＭＳ 明朝" w:hAnsi="ＭＳ 明朝" w:hint="eastAsia"/>
          <w:szCs w:val="21"/>
        </w:rPr>
        <w:t>12回目となる。</w:t>
      </w:r>
    </w:p>
    <w:p w14:paraId="4E271A10" w14:textId="77777777" w:rsidR="008332CD" w:rsidRPr="004940D7" w:rsidRDefault="008332CD" w:rsidP="008332CD">
      <w:pPr>
        <w:ind w:rightChars="-39" w:right="-85" w:firstLineChars="100" w:firstLine="217"/>
        <w:rPr>
          <w:rFonts w:ascii="ＭＳ 明朝" w:hAnsi="ＭＳ 明朝"/>
          <w:szCs w:val="21"/>
        </w:rPr>
      </w:pPr>
      <w:r w:rsidRPr="004940D7">
        <w:rPr>
          <w:rFonts w:ascii="ＭＳ 明朝" w:hAnsi="ＭＳ 明朝" w:hint="eastAsia"/>
          <w:szCs w:val="21"/>
        </w:rPr>
        <w:t>また、付帯表として雇用表を公表</w:t>
      </w:r>
      <w:r w:rsidR="00CF753F" w:rsidRPr="004940D7">
        <w:rPr>
          <w:rFonts w:ascii="ＭＳ 明朝" w:hAnsi="ＭＳ 明朝" w:hint="eastAsia"/>
          <w:szCs w:val="21"/>
        </w:rPr>
        <w:t>している</w:t>
      </w:r>
      <w:r w:rsidR="00E16F6B" w:rsidRPr="004940D7">
        <w:rPr>
          <w:rFonts w:ascii="ＭＳ 明朝" w:hAnsi="ＭＳ 明朝" w:hint="eastAsia"/>
          <w:szCs w:val="21"/>
        </w:rPr>
        <w:t>(</w:t>
      </w:r>
      <w:r w:rsidRPr="004940D7">
        <w:rPr>
          <w:rFonts w:ascii="ＭＳ 明朝" w:hAnsi="ＭＳ 明朝" w:hint="eastAsia"/>
          <w:szCs w:val="21"/>
        </w:rPr>
        <w:t>平成７年表から作成、今回で5</w:t>
      </w:r>
      <w:r w:rsidR="00E16F6B" w:rsidRPr="004940D7">
        <w:rPr>
          <w:rFonts w:ascii="ＭＳ 明朝" w:hAnsi="ＭＳ 明朝" w:hint="eastAsia"/>
          <w:szCs w:val="21"/>
        </w:rPr>
        <w:t>回目)</w:t>
      </w:r>
      <w:r w:rsidRPr="004940D7">
        <w:rPr>
          <w:rFonts w:ascii="ＭＳ 明朝" w:hAnsi="ＭＳ 明朝" w:hint="eastAsia"/>
          <w:szCs w:val="21"/>
        </w:rPr>
        <w:t>。</w:t>
      </w:r>
    </w:p>
    <w:p w14:paraId="4D1FC8BB" w14:textId="77777777" w:rsidR="008332CD" w:rsidRPr="004940D7" w:rsidRDefault="008332CD" w:rsidP="008332CD">
      <w:pPr>
        <w:ind w:leftChars="-14" w:left="-30" w:firstLineChars="100" w:firstLine="217"/>
        <w:rPr>
          <w:rFonts w:ascii="ＭＳ 明朝" w:hAnsi="ＭＳ 明朝"/>
          <w:szCs w:val="21"/>
        </w:rPr>
      </w:pPr>
      <w:r w:rsidRPr="004940D7">
        <w:rPr>
          <w:rFonts w:ascii="ＭＳ 明朝" w:hAnsi="ＭＳ 明朝" w:hint="eastAsia"/>
          <w:szCs w:val="21"/>
        </w:rPr>
        <w:t>産業連関表は、経済に関する各種統計を加工して作成したものであり、経済構造の分析、経済施策の波及効果分析、経済の将来予測等に利用されている。</w:t>
      </w:r>
    </w:p>
    <w:p w14:paraId="57647D82" w14:textId="77777777" w:rsidR="002A0C52" w:rsidRPr="004940D7" w:rsidRDefault="002A0C52" w:rsidP="008332CD">
      <w:pPr>
        <w:ind w:leftChars="-14" w:left="-30" w:firstLineChars="100" w:firstLine="217"/>
        <w:rPr>
          <w:rFonts w:ascii="ＭＳ 明朝" w:hAnsi="ＭＳ 明朝"/>
          <w:szCs w:val="21"/>
        </w:rPr>
      </w:pPr>
      <w:r w:rsidRPr="004940D7">
        <w:rPr>
          <w:rFonts w:ascii="ＭＳ 明朝" w:hAnsi="ＭＳ 明朝" w:hint="eastAsia"/>
          <w:szCs w:val="21"/>
        </w:rPr>
        <w:t>産業連関表の作成に当たっては、各部門を約3,600品目に細分化し、それぞれ</w:t>
      </w:r>
      <w:r w:rsidR="00E16F6B" w:rsidRPr="004940D7">
        <w:rPr>
          <w:rFonts w:ascii="ＭＳ 明朝" w:hAnsi="ＭＳ 明朝" w:hint="eastAsia"/>
          <w:szCs w:val="21"/>
        </w:rPr>
        <w:t>の品目ごとに</w:t>
      </w:r>
      <w:r w:rsidRPr="004940D7">
        <w:rPr>
          <w:rFonts w:ascii="ＭＳ 明朝" w:hAnsi="ＭＳ 明朝" w:hint="eastAsia"/>
          <w:szCs w:val="21"/>
        </w:rPr>
        <w:t>県内生産額を推計し</w:t>
      </w:r>
      <w:r w:rsidR="00E16F6B" w:rsidRPr="004940D7">
        <w:rPr>
          <w:rFonts w:ascii="ＭＳ 明朝" w:hAnsi="ＭＳ 明朝" w:hint="eastAsia"/>
          <w:szCs w:val="21"/>
        </w:rPr>
        <w:t>ている。</w:t>
      </w:r>
      <w:r w:rsidR="0025095A" w:rsidRPr="004940D7">
        <w:rPr>
          <w:rFonts w:ascii="ＭＳ 明朝" w:hAnsi="ＭＳ 明朝" w:hint="eastAsia"/>
          <w:szCs w:val="21"/>
        </w:rPr>
        <w:t>それ</w:t>
      </w:r>
      <w:r w:rsidR="00E16F6B" w:rsidRPr="004940D7">
        <w:rPr>
          <w:rFonts w:ascii="ＭＳ 明朝" w:hAnsi="ＭＳ 明朝" w:hint="eastAsia"/>
          <w:szCs w:val="21"/>
        </w:rPr>
        <w:t>ら</w:t>
      </w:r>
      <w:r w:rsidR="0025095A" w:rsidRPr="004940D7">
        <w:rPr>
          <w:rFonts w:ascii="ＭＳ 明朝" w:hAnsi="ＭＳ 明朝" w:hint="eastAsia"/>
          <w:szCs w:val="21"/>
        </w:rPr>
        <w:t>を509行×</w:t>
      </w:r>
      <w:r w:rsidR="00C42CA4" w:rsidRPr="004940D7">
        <w:rPr>
          <w:rFonts w:ascii="ＭＳ 明朝" w:hAnsi="ＭＳ 明朝" w:hint="eastAsia"/>
          <w:szCs w:val="21"/>
        </w:rPr>
        <w:t>391</w:t>
      </w:r>
      <w:r w:rsidR="0025177D" w:rsidRPr="004940D7">
        <w:rPr>
          <w:rFonts w:ascii="ＭＳ 明朝" w:hAnsi="ＭＳ 明朝" w:hint="eastAsia"/>
          <w:szCs w:val="21"/>
        </w:rPr>
        <w:t>列に統合し、</w:t>
      </w:r>
      <w:r w:rsidR="00C42CA4" w:rsidRPr="004940D7">
        <w:rPr>
          <w:rFonts w:ascii="ＭＳ 明朝" w:hAnsi="ＭＳ 明朝" w:hint="eastAsia"/>
          <w:szCs w:val="21"/>
        </w:rPr>
        <w:t>基本分類表として取りまとめ</w:t>
      </w:r>
      <w:r w:rsidR="00E16F6B" w:rsidRPr="004940D7">
        <w:rPr>
          <w:rFonts w:ascii="ＭＳ 明朝" w:hAnsi="ＭＳ 明朝" w:hint="eastAsia"/>
          <w:szCs w:val="21"/>
        </w:rPr>
        <w:t>、その基本分類表で中間投入額や最終需要額を推計した上で、</w:t>
      </w:r>
      <w:r w:rsidR="00673E9A" w:rsidRPr="004940D7">
        <w:rPr>
          <w:rFonts w:ascii="ＭＳ 明朝" w:hAnsi="ＭＳ 明朝" w:hint="eastAsia"/>
          <w:szCs w:val="21"/>
        </w:rPr>
        <w:t>統合中分類(</w:t>
      </w:r>
      <w:r w:rsidR="00673E9A" w:rsidRPr="004940D7">
        <w:rPr>
          <w:rFonts w:ascii="ＭＳ 明朝" w:hAnsi="ＭＳ 明朝"/>
          <w:szCs w:val="21"/>
        </w:rPr>
        <w:t>107</w:t>
      </w:r>
      <w:r w:rsidR="00673E9A" w:rsidRPr="004940D7">
        <w:rPr>
          <w:rFonts w:ascii="ＭＳ 明朝" w:hAnsi="ＭＳ 明朝" w:hint="eastAsia"/>
          <w:szCs w:val="21"/>
        </w:rPr>
        <w:t>部門)、</w:t>
      </w:r>
      <w:r w:rsidR="00C42CA4" w:rsidRPr="004940D7">
        <w:rPr>
          <w:rFonts w:ascii="ＭＳ 明朝" w:hAnsi="ＭＳ 明朝" w:hint="eastAsia"/>
          <w:szCs w:val="21"/>
        </w:rPr>
        <w:t>統合大分類(40部門表)</w:t>
      </w:r>
      <w:r w:rsidR="00673E9A" w:rsidRPr="004940D7">
        <w:rPr>
          <w:rFonts w:ascii="ＭＳ 明朝" w:hAnsi="ＭＳ 明朝" w:hint="eastAsia"/>
          <w:szCs w:val="21"/>
        </w:rPr>
        <w:t>、</w:t>
      </w:r>
      <w:r w:rsidR="008C691C" w:rsidRPr="004940D7">
        <w:rPr>
          <w:rFonts w:ascii="ＭＳ 明朝" w:hAnsi="ＭＳ 明朝" w:hint="eastAsia"/>
          <w:szCs w:val="21"/>
        </w:rPr>
        <w:t>15部門表に統合し、公表している。</w:t>
      </w:r>
    </w:p>
    <w:p w14:paraId="452FBA52" w14:textId="77777777" w:rsidR="008332CD" w:rsidRPr="004940D7" w:rsidRDefault="008332CD" w:rsidP="008332CD">
      <w:pPr>
        <w:rPr>
          <w:rFonts w:ascii="ＭＳ 明朝" w:hAnsi="ＭＳ 明朝"/>
          <w:color w:val="FF0000"/>
        </w:rPr>
      </w:pPr>
    </w:p>
    <w:p w14:paraId="0191A6B1" w14:textId="1B7A2273" w:rsidR="008332CD" w:rsidRPr="001D0291" w:rsidRDefault="008332CD" w:rsidP="001D0291">
      <w:pPr>
        <w:ind w:firstLineChars="100" w:firstLine="207"/>
        <w:jc w:val="center"/>
        <w:rPr>
          <w:rFonts w:ascii="ＭＳ ゴシック" w:eastAsia="ＭＳ ゴシック" w:hAnsi="ＭＳ ゴシック"/>
          <w:sz w:val="20"/>
          <w:szCs w:val="20"/>
        </w:rPr>
      </w:pPr>
      <w:r w:rsidRPr="004940D7">
        <w:rPr>
          <w:rFonts w:ascii="ＭＳ ゴシック" w:eastAsia="ＭＳ ゴシック" w:hAnsi="ＭＳ ゴシック" w:hint="eastAsia"/>
          <w:sz w:val="20"/>
          <w:szCs w:val="20"/>
        </w:rPr>
        <w:t>表１　平成27年（2015年）青森県産業連関表（３部門）</w:t>
      </w:r>
    </w:p>
    <w:p w14:paraId="4BB48FCB" w14:textId="7E5373FA" w:rsidR="008332CD" w:rsidRPr="004940D7" w:rsidRDefault="001D0291" w:rsidP="008332CD">
      <w:pPr>
        <w:rPr>
          <w:rFonts w:ascii="ＭＳ ゴシック" w:eastAsia="ＭＳ ゴシック" w:hAnsi="ＭＳ ゴシック"/>
          <w:color w:val="FF0000"/>
          <w:sz w:val="24"/>
        </w:rPr>
      </w:pPr>
      <w:r w:rsidRPr="006415FA">
        <w:rPr>
          <w:noProof/>
        </w:rPr>
        <w:drawing>
          <wp:anchor distT="0" distB="0" distL="114300" distR="114300" simplePos="0" relativeHeight="251668480" behindDoc="0" locked="0" layoutInCell="1" allowOverlap="1" wp14:anchorId="511E0ED7" wp14:editId="62952FA2">
            <wp:simplePos x="0" y="0"/>
            <wp:positionH relativeFrom="margin">
              <wp:align>left</wp:align>
            </wp:positionH>
            <wp:positionV relativeFrom="paragraph">
              <wp:posOffset>39370</wp:posOffset>
            </wp:positionV>
            <wp:extent cx="5759450" cy="3173095"/>
            <wp:effectExtent l="0" t="0" r="0" b="825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17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CD" w:rsidRPr="004940D7">
        <w:rPr>
          <w:rFonts w:ascii="ＭＳ 明朝" w:hAnsi="ＭＳ 明朝"/>
          <w:color w:val="FF0000"/>
        </w:rPr>
        <w:br w:type="page"/>
      </w:r>
      <w:r w:rsidR="008332CD" w:rsidRPr="004940D7">
        <w:rPr>
          <w:rFonts w:ascii="ＭＳ ゴシック" w:eastAsia="ＭＳ ゴシック" w:hAnsi="ＭＳ ゴシック" w:hint="eastAsia"/>
          <w:sz w:val="24"/>
        </w:rPr>
        <w:lastRenderedPageBreak/>
        <w:t>２　平成27年青森県産業連関表からみた本県経済の概要</w:t>
      </w:r>
    </w:p>
    <w:p w14:paraId="68FD4120" w14:textId="77777777" w:rsidR="008332CD" w:rsidRPr="004940D7" w:rsidRDefault="008332CD" w:rsidP="008332CD">
      <w:pPr>
        <w:ind w:left="433" w:hangingChars="200" w:hanging="433"/>
        <w:rPr>
          <w:rFonts w:ascii="ＭＳ 明朝" w:hAnsi="ＭＳ 明朝"/>
          <w:color w:val="FF0000"/>
        </w:rPr>
      </w:pPr>
      <w:r w:rsidRPr="004940D7">
        <w:rPr>
          <w:rFonts w:ascii="ＭＳ 明朝" w:hAnsi="ＭＳ 明朝" w:hint="eastAsia"/>
          <w:color w:val="FF0000"/>
        </w:rPr>
        <w:t xml:space="preserve">　　　</w:t>
      </w:r>
      <w:r w:rsidRPr="004940D7">
        <w:rPr>
          <w:rFonts w:ascii="ＭＳ 明朝" w:hAnsi="ＭＳ 明朝" w:hint="eastAsia"/>
        </w:rPr>
        <w:t>財・サービスの総供給は11兆</w:t>
      </w:r>
      <w:r w:rsidR="004940D7" w:rsidRPr="004940D7">
        <w:rPr>
          <w:rFonts w:ascii="ＭＳ 明朝" w:hAnsi="ＭＳ 明朝" w:hint="eastAsia"/>
        </w:rPr>
        <w:t>3,805</w:t>
      </w:r>
      <w:r w:rsidRPr="004940D7">
        <w:rPr>
          <w:rFonts w:ascii="ＭＳ 明朝" w:hAnsi="ＭＳ 明朝" w:hint="eastAsia"/>
        </w:rPr>
        <w:t>億円で、うち県内生産額は8兆2,548億円（総供給の</w:t>
      </w:r>
      <w:r w:rsidR="000468CA" w:rsidRPr="004940D7">
        <w:rPr>
          <w:rFonts w:ascii="ＭＳ 明朝" w:hAnsi="ＭＳ 明朝" w:hint="eastAsia"/>
        </w:rPr>
        <w:t>7</w:t>
      </w:r>
      <w:r w:rsidR="000468CA" w:rsidRPr="004940D7">
        <w:rPr>
          <w:rFonts w:ascii="ＭＳ 明朝" w:hAnsi="ＭＳ 明朝"/>
        </w:rPr>
        <w:t>2</w:t>
      </w:r>
      <w:r w:rsidR="004940D7" w:rsidRPr="004940D7">
        <w:rPr>
          <w:rFonts w:ascii="ＭＳ 明朝" w:hAnsi="ＭＳ 明朝" w:hint="eastAsia"/>
        </w:rPr>
        <w:t>.</w:t>
      </w:r>
      <w:r w:rsidR="004940D7" w:rsidRPr="004940D7">
        <w:rPr>
          <w:rFonts w:ascii="ＭＳ 明朝" w:hAnsi="ＭＳ 明朝"/>
        </w:rPr>
        <w:t>5</w:t>
      </w:r>
      <w:r w:rsidRPr="004940D7">
        <w:rPr>
          <w:rFonts w:ascii="ＭＳ 明朝" w:hAnsi="ＭＳ 明朝" w:hint="eastAsia"/>
        </w:rPr>
        <w:t>％）、移輸入は3兆</w:t>
      </w:r>
      <w:r w:rsidR="000468CA" w:rsidRPr="004940D7">
        <w:rPr>
          <w:rFonts w:ascii="ＭＳ 明朝" w:hAnsi="ＭＳ 明朝" w:hint="eastAsia"/>
        </w:rPr>
        <w:t>1</w:t>
      </w:r>
      <w:r w:rsidR="000468CA" w:rsidRPr="004940D7">
        <w:rPr>
          <w:rFonts w:ascii="ＭＳ 明朝" w:hAnsi="ＭＳ 明朝"/>
        </w:rPr>
        <w:t>,</w:t>
      </w:r>
      <w:r w:rsidR="004940D7" w:rsidRPr="004940D7">
        <w:rPr>
          <w:rFonts w:ascii="ＭＳ 明朝" w:hAnsi="ＭＳ 明朝" w:hint="eastAsia"/>
        </w:rPr>
        <w:t>257</w:t>
      </w:r>
      <w:r w:rsidRPr="004940D7">
        <w:rPr>
          <w:rFonts w:ascii="ＭＳ 明朝" w:hAnsi="ＭＳ 明朝" w:hint="eastAsia"/>
        </w:rPr>
        <w:t>億円（同</w:t>
      </w:r>
      <w:r w:rsidR="004940D7" w:rsidRPr="004940D7">
        <w:rPr>
          <w:rFonts w:ascii="ＭＳ 明朝" w:hAnsi="ＭＳ 明朝" w:hint="eastAsia"/>
        </w:rPr>
        <w:t>27.5</w:t>
      </w:r>
      <w:r w:rsidRPr="004940D7">
        <w:rPr>
          <w:rFonts w:ascii="ＭＳ 明朝" w:hAnsi="ＭＳ 明朝" w:hint="eastAsia"/>
        </w:rPr>
        <w:t>％）であった。</w:t>
      </w:r>
      <w:r w:rsidRPr="000E564C">
        <w:rPr>
          <w:rFonts w:ascii="ＭＳ 明朝" w:hAnsi="ＭＳ 明朝" w:hint="eastAsia"/>
        </w:rPr>
        <w:t>平成23年と比べると、総供給は</w:t>
      </w:r>
      <w:r w:rsidR="000E564C" w:rsidRPr="000E564C">
        <w:rPr>
          <w:rFonts w:ascii="ＭＳ 明朝" w:hAnsi="ＭＳ 明朝" w:hint="eastAsia"/>
        </w:rPr>
        <w:t>6</w:t>
      </w:r>
      <w:r w:rsidR="00D32CB7" w:rsidRPr="000E564C">
        <w:rPr>
          <w:rFonts w:ascii="ＭＳ 明朝" w:hAnsi="ＭＳ 明朝" w:hint="eastAsia"/>
        </w:rPr>
        <w:t>.</w:t>
      </w:r>
      <w:r w:rsidR="000E564C" w:rsidRPr="000E564C">
        <w:rPr>
          <w:rFonts w:ascii="ＭＳ 明朝" w:hAnsi="ＭＳ 明朝"/>
        </w:rPr>
        <w:t>6</w:t>
      </w:r>
      <w:r w:rsidRPr="000E564C">
        <w:rPr>
          <w:rFonts w:ascii="ＭＳ 明朝" w:hAnsi="ＭＳ 明朝" w:hint="eastAsia"/>
        </w:rPr>
        <w:t>％</w:t>
      </w:r>
      <w:r w:rsidR="00A07AAE" w:rsidRPr="000E564C">
        <w:rPr>
          <w:rFonts w:ascii="ＭＳ 明朝" w:hAnsi="ＭＳ 明朝" w:hint="eastAsia"/>
        </w:rPr>
        <w:t>増</w:t>
      </w:r>
      <w:r w:rsidRPr="000E564C">
        <w:rPr>
          <w:rFonts w:ascii="ＭＳ 明朝" w:hAnsi="ＭＳ 明朝" w:hint="eastAsia"/>
        </w:rPr>
        <w:t>、県内生産額は8.5％</w:t>
      </w:r>
      <w:r w:rsidR="00A07AAE" w:rsidRPr="000E564C">
        <w:rPr>
          <w:rFonts w:ascii="ＭＳ 明朝" w:hAnsi="ＭＳ 明朝" w:hint="eastAsia"/>
        </w:rPr>
        <w:t>増</w:t>
      </w:r>
      <w:r w:rsidRPr="000E564C">
        <w:rPr>
          <w:rFonts w:ascii="ＭＳ 明朝" w:hAnsi="ＭＳ 明朝" w:hint="eastAsia"/>
        </w:rPr>
        <w:t>、移輸入は</w:t>
      </w:r>
      <w:r w:rsidR="000E564C" w:rsidRPr="000E564C">
        <w:rPr>
          <w:rFonts w:ascii="ＭＳ 明朝" w:hAnsi="ＭＳ 明朝" w:hint="eastAsia"/>
        </w:rPr>
        <w:t>1.</w:t>
      </w:r>
      <w:r w:rsidR="000E564C" w:rsidRPr="000E564C">
        <w:rPr>
          <w:rFonts w:ascii="ＭＳ 明朝" w:hAnsi="ＭＳ 明朝"/>
        </w:rPr>
        <w:t>9</w:t>
      </w:r>
      <w:r w:rsidRPr="000E564C">
        <w:rPr>
          <w:rFonts w:ascii="ＭＳ 明朝" w:hAnsi="ＭＳ 明朝" w:hint="eastAsia"/>
        </w:rPr>
        <w:t>％</w:t>
      </w:r>
      <w:r w:rsidR="00A07AAE" w:rsidRPr="000E564C">
        <w:rPr>
          <w:rFonts w:ascii="ＭＳ 明朝" w:hAnsi="ＭＳ 明朝" w:hint="eastAsia"/>
        </w:rPr>
        <w:t>増と</w:t>
      </w:r>
      <w:r w:rsidRPr="000E564C">
        <w:rPr>
          <w:rFonts w:ascii="ＭＳ 明朝" w:hAnsi="ＭＳ 明朝" w:hint="eastAsia"/>
        </w:rPr>
        <w:t>いずれも</w:t>
      </w:r>
      <w:r w:rsidR="00A07AAE" w:rsidRPr="000E564C">
        <w:rPr>
          <w:rFonts w:ascii="ＭＳ 明朝" w:hAnsi="ＭＳ 明朝" w:hint="eastAsia"/>
        </w:rPr>
        <w:t>増加し</w:t>
      </w:r>
      <w:r w:rsidRPr="000E564C">
        <w:rPr>
          <w:rFonts w:ascii="ＭＳ 明朝" w:hAnsi="ＭＳ 明朝" w:hint="eastAsia"/>
        </w:rPr>
        <w:t>た。</w:t>
      </w:r>
    </w:p>
    <w:p w14:paraId="56B860E2" w14:textId="77777777" w:rsidR="008332CD" w:rsidRPr="004940D7" w:rsidRDefault="008332CD" w:rsidP="008332CD">
      <w:pPr>
        <w:ind w:left="433" w:hangingChars="200" w:hanging="433"/>
        <w:rPr>
          <w:rFonts w:ascii="ＭＳ 明朝" w:hAnsi="ＭＳ 明朝"/>
          <w:color w:val="FF0000"/>
        </w:rPr>
      </w:pPr>
      <w:r w:rsidRPr="004940D7">
        <w:rPr>
          <w:rFonts w:ascii="ＭＳ 明朝" w:hAnsi="ＭＳ 明朝" w:hint="eastAsia"/>
          <w:color w:val="FF0000"/>
        </w:rPr>
        <w:t xml:space="preserve">　</w:t>
      </w:r>
      <w:r w:rsidRPr="000E564C">
        <w:rPr>
          <w:rFonts w:ascii="ＭＳ 明朝" w:hAnsi="ＭＳ 明朝" w:hint="eastAsia"/>
        </w:rPr>
        <w:t xml:space="preserve">　</w:t>
      </w:r>
      <w:r w:rsidRPr="000E564C">
        <w:rPr>
          <w:rFonts w:ascii="ＭＳ 明朝" w:hAnsi="ＭＳ 明朝"/>
        </w:rPr>
        <w:t xml:space="preserve">　</w:t>
      </w:r>
      <w:r w:rsidRPr="000E564C">
        <w:rPr>
          <w:rFonts w:ascii="ＭＳ 明朝" w:hAnsi="ＭＳ 明朝" w:hint="eastAsia"/>
        </w:rPr>
        <w:t>財・サービスの総需要は11兆</w:t>
      </w:r>
      <w:r w:rsidR="000E564C" w:rsidRPr="000E564C">
        <w:rPr>
          <w:rFonts w:ascii="ＭＳ 明朝" w:hAnsi="ＭＳ 明朝"/>
        </w:rPr>
        <w:t>3,805</w:t>
      </w:r>
      <w:r w:rsidRPr="000E564C">
        <w:rPr>
          <w:rFonts w:ascii="ＭＳ 明朝" w:hAnsi="ＭＳ 明朝" w:hint="eastAsia"/>
        </w:rPr>
        <w:t>億円で、うち中間需要が3兆</w:t>
      </w:r>
      <w:r w:rsidR="000468CA" w:rsidRPr="000E564C">
        <w:rPr>
          <w:rFonts w:ascii="ＭＳ 明朝" w:hAnsi="ＭＳ 明朝" w:hint="eastAsia"/>
        </w:rPr>
        <w:t>6,456</w:t>
      </w:r>
      <w:r w:rsidRPr="000E564C">
        <w:rPr>
          <w:rFonts w:ascii="ＭＳ 明朝" w:hAnsi="ＭＳ 明朝" w:hint="eastAsia"/>
        </w:rPr>
        <w:t>億円（総需要の3</w:t>
      </w:r>
      <w:r w:rsidR="000E564C" w:rsidRPr="000E564C">
        <w:rPr>
          <w:rFonts w:ascii="ＭＳ 明朝" w:hAnsi="ＭＳ 明朝"/>
        </w:rPr>
        <w:t>2</w:t>
      </w:r>
      <w:r w:rsidR="000E564C" w:rsidRPr="000E564C">
        <w:rPr>
          <w:rFonts w:ascii="ＭＳ 明朝" w:hAnsi="ＭＳ 明朝" w:hint="eastAsia"/>
        </w:rPr>
        <w:t>.0</w:t>
      </w:r>
      <w:r w:rsidRPr="000E564C">
        <w:rPr>
          <w:rFonts w:ascii="ＭＳ 明朝" w:hAnsi="ＭＳ 明朝" w:hint="eastAsia"/>
        </w:rPr>
        <w:t>％）、最終需要が</w:t>
      </w:r>
      <w:r w:rsidR="000468CA" w:rsidRPr="000E564C">
        <w:rPr>
          <w:rFonts w:ascii="ＭＳ 明朝" w:hAnsi="ＭＳ 明朝" w:hint="eastAsia"/>
        </w:rPr>
        <w:t>7</w:t>
      </w:r>
      <w:r w:rsidRPr="000E564C">
        <w:rPr>
          <w:rFonts w:ascii="ＭＳ 明朝" w:hAnsi="ＭＳ 明朝" w:hint="eastAsia"/>
        </w:rPr>
        <w:t>兆</w:t>
      </w:r>
      <w:r w:rsidR="004F30B1">
        <w:rPr>
          <w:rFonts w:ascii="ＭＳ 明朝" w:hAnsi="ＭＳ 明朝" w:hint="eastAsia"/>
        </w:rPr>
        <w:t>7,349</w:t>
      </w:r>
      <w:r w:rsidRPr="000E564C">
        <w:rPr>
          <w:rFonts w:ascii="ＭＳ 明朝" w:hAnsi="ＭＳ 明朝" w:hint="eastAsia"/>
        </w:rPr>
        <w:t>億円（同</w:t>
      </w:r>
      <w:r w:rsidR="000468CA" w:rsidRPr="000E564C">
        <w:rPr>
          <w:rFonts w:ascii="ＭＳ 明朝" w:hAnsi="ＭＳ 明朝" w:hint="eastAsia"/>
        </w:rPr>
        <w:t>68.</w:t>
      </w:r>
      <w:r w:rsidR="000E564C" w:rsidRPr="000E564C">
        <w:rPr>
          <w:rFonts w:ascii="ＭＳ 明朝" w:hAnsi="ＭＳ 明朝"/>
        </w:rPr>
        <w:t>0</w:t>
      </w:r>
      <w:r w:rsidRPr="000E564C">
        <w:rPr>
          <w:rFonts w:ascii="ＭＳ 明朝" w:hAnsi="ＭＳ 明朝" w:hint="eastAsia"/>
        </w:rPr>
        <w:t>％</w:t>
      </w:r>
      <w:r w:rsidRPr="00E20A59">
        <w:rPr>
          <w:rFonts w:ascii="ＭＳ 明朝" w:hAnsi="ＭＳ 明朝" w:hint="eastAsia"/>
        </w:rPr>
        <w:t>）であった。最終需要</w:t>
      </w:r>
      <w:r w:rsidRPr="00E20A59">
        <w:rPr>
          <w:rFonts w:ascii="ＭＳ 明朝" w:hAnsi="ＭＳ 明朝"/>
        </w:rPr>
        <w:t>の</w:t>
      </w:r>
      <w:r w:rsidRPr="00E20A59">
        <w:rPr>
          <w:rFonts w:ascii="ＭＳ 明朝" w:hAnsi="ＭＳ 明朝" w:hint="eastAsia"/>
        </w:rPr>
        <w:t>内訳は</w:t>
      </w:r>
      <w:r w:rsidRPr="00E20A59">
        <w:rPr>
          <w:rFonts w:ascii="ＭＳ 明朝" w:hAnsi="ＭＳ 明朝"/>
        </w:rPr>
        <w:t>、</w:t>
      </w:r>
      <w:r w:rsidRPr="00E20A59">
        <w:rPr>
          <w:rFonts w:ascii="ＭＳ 明朝" w:hAnsi="ＭＳ 明朝" w:hint="eastAsia"/>
        </w:rPr>
        <w:t>県内最終需要が5兆</w:t>
      </w:r>
      <w:r w:rsidR="000468CA" w:rsidRPr="00E20A59">
        <w:rPr>
          <w:rFonts w:ascii="ＭＳ 明朝" w:hAnsi="ＭＳ 明朝" w:hint="eastAsia"/>
        </w:rPr>
        <w:t>1</w:t>
      </w:r>
      <w:r w:rsidR="000468CA" w:rsidRPr="00E20A59">
        <w:rPr>
          <w:rFonts w:ascii="ＭＳ 明朝" w:hAnsi="ＭＳ 明朝"/>
        </w:rPr>
        <w:t>,</w:t>
      </w:r>
      <w:r w:rsidR="000E564C" w:rsidRPr="00E20A59">
        <w:rPr>
          <w:rFonts w:ascii="ＭＳ 明朝" w:hAnsi="ＭＳ 明朝" w:hint="eastAsia"/>
        </w:rPr>
        <w:t>713</w:t>
      </w:r>
      <w:r w:rsidRPr="00E20A59">
        <w:rPr>
          <w:rFonts w:ascii="ＭＳ 明朝" w:hAnsi="ＭＳ 明朝" w:hint="eastAsia"/>
        </w:rPr>
        <w:t>億円（最終需要の</w:t>
      </w:r>
      <w:r w:rsidR="000468CA" w:rsidRPr="00E20A59">
        <w:rPr>
          <w:rFonts w:ascii="ＭＳ 明朝" w:hAnsi="ＭＳ 明朝"/>
        </w:rPr>
        <w:t>66</w:t>
      </w:r>
      <w:r w:rsidR="000E564C" w:rsidRPr="00E20A59">
        <w:rPr>
          <w:rFonts w:ascii="ＭＳ 明朝" w:hAnsi="ＭＳ 明朝" w:hint="eastAsia"/>
        </w:rPr>
        <w:t>.9</w:t>
      </w:r>
      <w:r w:rsidRPr="00E20A59">
        <w:rPr>
          <w:rFonts w:ascii="ＭＳ 明朝" w:hAnsi="ＭＳ 明朝" w:hint="eastAsia"/>
        </w:rPr>
        <w:t>％）、移輸出が2兆</w:t>
      </w:r>
      <w:r w:rsidR="00E20A59" w:rsidRPr="00E20A59">
        <w:rPr>
          <w:rFonts w:ascii="ＭＳ 明朝" w:hAnsi="ＭＳ 明朝" w:hint="eastAsia"/>
        </w:rPr>
        <w:t>5,636</w:t>
      </w:r>
      <w:r w:rsidRPr="00E20A59">
        <w:rPr>
          <w:rFonts w:ascii="ＭＳ 明朝" w:hAnsi="ＭＳ 明朝" w:hint="eastAsia"/>
        </w:rPr>
        <w:t>億円（</w:t>
      </w:r>
      <w:r w:rsidRPr="00E20A59">
        <w:rPr>
          <w:rFonts w:ascii="ＭＳ 明朝" w:hAnsi="ＭＳ 明朝"/>
        </w:rPr>
        <w:t>同</w:t>
      </w:r>
      <w:r w:rsidR="00E20A59" w:rsidRPr="00E20A59">
        <w:rPr>
          <w:rFonts w:ascii="ＭＳ 明朝" w:hAnsi="ＭＳ 明朝" w:hint="eastAsia"/>
        </w:rPr>
        <w:t>33.</w:t>
      </w:r>
      <w:r w:rsidR="00E20A59" w:rsidRPr="00E20A59">
        <w:rPr>
          <w:rFonts w:ascii="ＭＳ 明朝" w:hAnsi="ＭＳ 明朝"/>
        </w:rPr>
        <w:t>1</w:t>
      </w:r>
      <w:r w:rsidRPr="00E20A59">
        <w:rPr>
          <w:rFonts w:ascii="ＭＳ 明朝" w:hAnsi="ＭＳ 明朝" w:hint="eastAsia"/>
        </w:rPr>
        <w:t>％）であった。</w:t>
      </w:r>
      <w:r w:rsidR="00BD0B90" w:rsidRPr="00355108">
        <w:rPr>
          <w:rFonts w:ascii="ＭＳ 明朝" w:hAnsi="ＭＳ 明朝" w:hint="eastAsia"/>
        </w:rPr>
        <w:t>平成23年と比べると最終需要が</w:t>
      </w:r>
      <w:r w:rsidR="00146A3B">
        <w:rPr>
          <w:rFonts w:ascii="ＭＳ 明朝" w:hAnsi="ＭＳ 明朝" w:hint="eastAsia"/>
        </w:rPr>
        <w:t>4.</w:t>
      </w:r>
      <w:r w:rsidR="00146A3B">
        <w:rPr>
          <w:rFonts w:ascii="ＭＳ 明朝" w:hAnsi="ＭＳ 明朝"/>
        </w:rPr>
        <w:t>3</w:t>
      </w:r>
      <w:r w:rsidR="00BD0B90" w:rsidRPr="00355108">
        <w:rPr>
          <w:rFonts w:ascii="ＭＳ 明朝" w:hAnsi="ＭＳ 明朝" w:hint="eastAsia"/>
        </w:rPr>
        <w:t>％増、県内最終需要が</w:t>
      </w:r>
      <w:r w:rsidR="000468CA" w:rsidRPr="00355108">
        <w:rPr>
          <w:rFonts w:ascii="ＭＳ 明朝" w:hAnsi="ＭＳ 明朝" w:hint="eastAsia"/>
        </w:rPr>
        <w:t>0.5</w:t>
      </w:r>
      <w:r w:rsidR="00E244FF" w:rsidRPr="00355108">
        <w:rPr>
          <w:rFonts w:ascii="ＭＳ 明朝" w:hAnsi="ＭＳ 明朝" w:hint="eastAsia"/>
        </w:rPr>
        <w:t>％減</w:t>
      </w:r>
      <w:r w:rsidR="00BD0B90" w:rsidRPr="00355108">
        <w:rPr>
          <w:rFonts w:ascii="ＭＳ 明朝" w:hAnsi="ＭＳ 明朝" w:hint="eastAsia"/>
        </w:rPr>
        <w:t>、移輸出が</w:t>
      </w:r>
      <w:r w:rsidR="00355108" w:rsidRPr="00355108">
        <w:rPr>
          <w:rFonts w:ascii="ＭＳ 明朝" w:hAnsi="ＭＳ 明朝" w:hint="eastAsia"/>
        </w:rPr>
        <w:t>15.6</w:t>
      </w:r>
      <w:r w:rsidR="00E244FF" w:rsidRPr="00355108">
        <w:rPr>
          <w:rFonts w:ascii="ＭＳ 明朝" w:hAnsi="ＭＳ 明朝" w:hint="eastAsia"/>
        </w:rPr>
        <w:t>％増となっ</w:t>
      </w:r>
      <w:r w:rsidR="00BD0B90" w:rsidRPr="00355108">
        <w:rPr>
          <w:rFonts w:ascii="ＭＳ 明朝" w:hAnsi="ＭＳ 明朝" w:hint="eastAsia"/>
        </w:rPr>
        <w:t>た。</w:t>
      </w:r>
    </w:p>
    <w:p w14:paraId="7A69AC65" w14:textId="77777777" w:rsidR="008332CD" w:rsidRPr="00146A3B" w:rsidRDefault="008332CD" w:rsidP="008332CD">
      <w:pPr>
        <w:rPr>
          <w:rFonts w:ascii="ＭＳ 明朝" w:hAnsi="ＭＳ 明朝"/>
          <w:sz w:val="20"/>
          <w:szCs w:val="20"/>
        </w:rPr>
      </w:pPr>
    </w:p>
    <w:p w14:paraId="430786EB" w14:textId="77777777" w:rsidR="008332CD" w:rsidRPr="0098045E" w:rsidRDefault="008332CD" w:rsidP="00774EE5">
      <w:pPr>
        <w:ind w:firstLineChars="300" w:firstLine="620"/>
        <w:jc w:val="center"/>
        <w:rPr>
          <w:rFonts w:ascii="ＭＳ ゴシック" w:eastAsia="ＭＳ ゴシック" w:hAnsi="ＭＳ ゴシック"/>
          <w:sz w:val="20"/>
          <w:szCs w:val="20"/>
        </w:rPr>
      </w:pPr>
      <w:r w:rsidRPr="004940D7">
        <w:rPr>
          <w:rFonts w:ascii="ＭＳ ゴシック" w:eastAsia="ＭＳ ゴシック" w:hAnsi="ＭＳ ゴシック" w:hint="eastAsia"/>
          <w:sz w:val="20"/>
          <w:szCs w:val="20"/>
        </w:rPr>
        <w:t>図</w:t>
      </w:r>
      <w:r w:rsidRPr="004940D7">
        <w:rPr>
          <w:rFonts w:ascii="ＭＳ ゴシック" w:eastAsia="ＭＳ ゴシック" w:hAnsi="ＭＳ ゴシック"/>
          <w:sz w:val="20"/>
          <w:szCs w:val="20"/>
        </w:rPr>
        <w:t xml:space="preserve">１　</w:t>
      </w:r>
      <w:r w:rsidRPr="004940D7">
        <w:rPr>
          <w:rFonts w:ascii="ＭＳ ゴシック" w:eastAsia="ＭＳ ゴシック" w:hAnsi="ＭＳ ゴシック" w:hint="eastAsia"/>
          <w:sz w:val="20"/>
          <w:szCs w:val="20"/>
        </w:rPr>
        <w:t>平成27年青森県産業連関表による財・サービスの流れ</w:t>
      </w:r>
    </w:p>
    <w:p w14:paraId="12CFB253" w14:textId="77777777" w:rsidR="008332CD" w:rsidRPr="004940D7" w:rsidRDefault="006415FA" w:rsidP="008332CD">
      <w:pPr>
        <w:rPr>
          <w:rFonts w:ascii="ＭＳ ゴシック" w:eastAsia="ＭＳ ゴシック" w:hAnsi="ＭＳ ゴシック"/>
          <w:color w:val="FF0000"/>
        </w:rPr>
      </w:pPr>
      <w:r w:rsidRPr="006415FA">
        <w:rPr>
          <w:noProof/>
        </w:rPr>
        <w:drawing>
          <wp:inline distT="0" distB="0" distL="0" distR="0" wp14:anchorId="7E0DE032" wp14:editId="755ED18D">
            <wp:extent cx="5759450" cy="627522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275222"/>
                    </a:xfrm>
                    <a:prstGeom prst="rect">
                      <a:avLst/>
                    </a:prstGeom>
                    <a:noFill/>
                    <a:ln>
                      <a:noFill/>
                    </a:ln>
                  </pic:spPr>
                </pic:pic>
              </a:graphicData>
            </a:graphic>
          </wp:inline>
        </w:drawing>
      </w:r>
      <w:r w:rsidR="008332CD" w:rsidRPr="004940D7">
        <w:rPr>
          <w:rFonts w:ascii="ＭＳ 明朝" w:hAnsi="ＭＳ 明朝"/>
          <w:color w:val="FF0000"/>
        </w:rPr>
        <w:br w:type="page"/>
      </w:r>
      <w:r w:rsidR="008332CD" w:rsidRPr="00355108">
        <w:rPr>
          <w:rFonts w:ascii="ＭＳ ゴシック" w:eastAsia="ＭＳ ゴシック" w:hAnsi="ＭＳ ゴシック" w:hint="eastAsia"/>
          <w:sz w:val="24"/>
        </w:rPr>
        <w:lastRenderedPageBreak/>
        <w:t>３　本県経済の構造</w:t>
      </w:r>
    </w:p>
    <w:p w14:paraId="44F8E288" w14:textId="77777777" w:rsidR="008332CD" w:rsidRPr="00355108" w:rsidRDefault="008332CD" w:rsidP="008332CD">
      <w:pPr>
        <w:ind w:left="433" w:hangingChars="200" w:hanging="433"/>
        <w:rPr>
          <w:rFonts w:ascii="ＭＳ ゴシック" w:eastAsia="ＭＳ ゴシック" w:hAnsi="ＭＳ ゴシック"/>
        </w:rPr>
      </w:pPr>
      <w:r w:rsidRPr="00355108">
        <w:rPr>
          <w:rFonts w:ascii="ＭＳ ゴシック" w:eastAsia="ＭＳ ゴシック" w:hAnsi="ＭＳ ゴシック" w:hint="eastAsia"/>
        </w:rPr>
        <w:t xml:space="preserve">　</w:t>
      </w:r>
      <w:r w:rsidRPr="00355108">
        <w:rPr>
          <w:rFonts w:ascii="ＭＳ ゴシック" w:eastAsia="ＭＳ ゴシック" w:hAnsi="ＭＳ ゴシック"/>
        </w:rPr>
        <w:t>（</w:t>
      </w:r>
      <w:r w:rsidRPr="00355108">
        <w:rPr>
          <w:rFonts w:ascii="ＭＳ ゴシック" w:eastAsia="ＭＳ ゴシック" w:hAnsi="ＭＳ ゴシック" w:hint="eastAsia"/>
        </w:rPr>
        <w:t>１</w:t>
      </w:r>
      <w:r w:rsidRPr="00355108">
        <w:rPr>
          <w:rFonts w:ascii="ＭＳ ゴシック" w:eastAsia="ＭＳ ゴシック" w:hAnsi="ＭＳ ゴシック"/>
        </w:rPr>
        <w:t>）県内生産額</w:t>
      </w:r>
      <w:r w:rsidRPr="00355108">
        <w:rPr>
          <w:rFonts w:ascii="ＭＳ ゴシック" w:eastAsia="ＭＳ ゴシック" w:hAnsi="ＭＳ ゴシック" w:hint="eastAsia"/>
        </w:rPr>
        <w:t>の</w:t>
      </w:r>
      <w:r w:rsidRPr="00355108">
        <w:rPr>
          <w:rFonts w:ascii="ＭＳ ゴシック" w:eastAsia="ＭＳ ゴシック" w:hAnsi="ＭＳ ゴシック"/>
        </w:rPr>
        <w:t>推移</w:t>
      </w:r>
    </w:p>
    <w:p w14:paraId="1B176715" w14:textId="77777777" w:rsidR="008332CD" w:rsidRPr="004940D7" w:rsidRDefault="008332CD" w:rsidP="00DE503D">
      <w:pPr>
        <w:ind w:leftChars="200" w:left="433" w:firstLineChars="100" w:firstLine="217"/>
        <w:rPr>
          <w:rFonts w:ascii="ＭＳ 明朝" w:hAnsi="ＭＳ 明朝"/>
          <w:color w:val="FF0000"/>
          <w:szCs w:val="21"/>
        </w:rPr>
      </w:pPr>
      <w:r w:rsidRPr="00355108">
        <w:rPr>
          <w:rFonts w:ascii="ＭＳ 明朝" w:hAnsi="ＭＳ 明朝" w:hint="eastAsia"/>
          <w:szCs w:val="21"/>
        </w:rPr>
        <w:t>平成27年に県内の各産業で生産された財・サービスの総額（県内生産額）は</w:t>
      </w:r>
      <w:r w:rsidR="00DE503D" w:rsidRPr="00355108">
        <w:rPr>
          <w:rFonts w:ascii="ＭＳ 明朝" w:hAnsi="ＭＳ 明朝" w:hint="eastAsia"/>
          <w:szCs w:val="21"/>
        </w:rPr>
        <w:t>8兆2,548億円となり、</w:t>
      </w:r>
      <w:r w:rsidR="00DE503D" w:rsidRPr="006B4399">
        <w:rPr>
          <w:rFonts w:ascii="ＭＳ 明朝" w:hAnsi="ＭＳ 明朝" w:hint="eastAsia"/>
          <w:szCs w:val="21"/>
        </w:rPr>
        <w:t>平成23年に比べ8.5％増加した。内訳をみると</w:t>
      </w:r>
      <w:r w:rsidRPr="006B4399">
        <w:rPr>
          <w:rFonts w:ascii="ＭＳ 明朝" w:hAnsi="ＭＳ 明朝" w:hint="eastAsia"/>
          <w:szCs w:val="21"/>
        </w:rPr>
        <w:t>第1次産業が4,268億円(平成23</w:t>
      </w:r>
      <w:r w:rsidR="007374D0" w:rsidRPr="006B4399">
        <w:rPr>
          <w:rFonts w:ascii="ＭＳ 明朝" w:hAnsi="ＭＳ 明朝" w:hint="eastAsia"/>
          <w:szCs w:val="21"/>
        </w:rPr>
        <w:t>年比</w:t>
      </w:r>
      <w:r w:rsidRPr="006B4399">
        <w:rPr>
          <w:rFonts w:ascii="ＭＳ 明朝" w:hAnsi="ＭＳ 明朝" w:hint="eastAsia"/>
          <w:szCs w:val="21"/>
        </w:rPr>
        <w:t>13.3％</w:t>
      </w:r>
      <w:r w:rsidR="007374D0" w:rsidRPr="006B4399">
        <w:rPr>
          <w:rFonts w:ascii="ＭＳ 明朝" w:hAnsi="ＭＳ 明朝" w:hint="eastAsia"/>
          <w:szCs w:val="21"/>
        </w:rPr>
        <w:t>増</w:t>
      </w:r>
      <w:r w:rsidRPr="006B4399">
        <w:rPr>
          <w:rFonts w:ascii="ＭＳ 明朝" w:hAnsi="ＭＳ 明朝" w:hint="eastAsia"/>
          <w:szCs w:val="21"/>
        </w:rPr>
        <w:t>)、第2次産業が2</w:t>
      </w:r>
      <w:r w:rsidR="007374D0" w:rsidRPr="006B4399">
        <w:rPr>
          <w:rFonts w:ascii="ＭＳ 明朝" w:hAnsi="ＭＳ 明朝" w:hint="eastAsia"/>
          <w:szCs w:val="21"/>
        </w:rPr>
        <w:t>兆</w:t>
      </w:r>
      <w:r w:rsidRPr="006B4399">
        <w:rPr>
          <w:rFonts w:ascii="ＭＳ 明朝" w:hAnsi="ＭＳ 明朝" w:hint="eastAsia"/>
          <w:szCs w:val="21"/>
        </w:rPr>
        <w:t>6,783億円(</w:t>
      </w:r>
      <w:r w:rsidR="00DE503D" w:rsidRPr="006B4399">
        <w:rPr>
          <w:rFonts w:ascii="ＭＳ 明朝" w:hAnsi="ＭＳ 明朝" w:hint="eastAsia"/>
          <w:szCs w:val="21"/>
        </w:rPr>
        <w:t>同</w:t>
      </w:r>
      <w:r w:rsidRPr="006B4399">
        <w:rPr>
          <w:rFonts w:ascii="ＭＳ 明朝" w:hAnsi="ＭＳ 明朝" w:hint="eastAsia"/>
          <w:szCs w:val="21"/>
        </w:rPr>
        <w:t>12.6％</w:t>
      </w:r>
      <w:r w:rsidR="007374D0" w:rsidRPr="006B4399">
        <w:rPr>
          <w:rFonts w:ascii="ＭＳ 明朝" w:hAnsi="ＭＳ 明朝" w:hint="eastAsia"/>
          <w:szCs w:val="21"/>
        </w:rPr>
        <w:t>増</w:t>
      </w:r>
      <w:r w:rsidRPr="006B4399">
        <w:rPr>
          <w:rFonts w:ascii="ＭＳ 明朝" w:hAnsi="ＭＳ 明朝" w:hint="eastAsia"/>
          <w:szCs w:val="21"/>
        </w:rPr>
        <w:t>)、第3次産業が5</w:t>
      </w:r>
      <w:r w:rsidR="00F504C9" w:rsidRPr="006B4399">
        <w:rPr>
          <w:rFonts w:ascii="ＭＳ 明朝" w:hAnsi="ＭＳ 明朝" w:hint="eastAsia"/>
          <w:szCs w:val="21"/>
        </w:rPr>
        <w:t>兆</w:t>
      </w:r>
      <w:r w:rsidRPr="006B4399">
        <w:rPr>
          <w:rFonts w:ascii="ＭＳ 明朝" w:hAnsi="ＭＳ 明朝" w:hint="eastAsia"/>
          <w:szCs w:val="21"/>
        </w:rPr>
        <w:t>1,4</w:t>
      </w:r>
      <w:r w:rsidRPr="006B4399">
        <w:rPr>
          <w:rFonts w:ascii="ＭＳ 明朝" w:hAnsi="ＭＳ 明朝"/>
          <w:szCs w:val="21"/>
        </w:rPr>
        <w:t>96</w:t>
      </w:r>
      <w:r w:rsidRPr="006B4399">
        <w:rPr>
          <w:rFonts w:ascii="ＭＳ 明朝" w:hAnsi="ＭＳ 明朝" w:hint="eastAsia"/>
          <w:szCs w:val="21"/>
        </w:rPr>
        <w:t>億円(</w:t>
      </w:r>
      <w:r w:rsidR="00DE503D" w:rsidRPr="006B4399">
        <w:rPr>
          <w:rFonts w:ascii="ＭＳ 明朝" w:hAnsi="ＭＳ 明朝" w:hint="eastAsia"/>
          <w:szCs w:val="21"/>
        </w:rPr>
        <w:t>同</w:t>
      </w:r>
      <w:r w:rsidR="00F504C9" w:rsidRPr="006B4399">
        <w:rPr>
          <w:rFonts w:ascii="ＭＳ 明朝" w:hAnsi="ＭＳ 明朝" w:hint="eastAsia"/>
          <w:szCs w:val="21"/>
        </w:rPr>
        <w:t>6.1</w:t>
      </w:r>
      <w:r w:rsidRPr="006B4399">
        <w:rPr>
          <w:rFonts w:ascii="ＭＳ 明朝" w:hAnsi="ＭＳ 明朝" w:hint="eastAsia"/>
          <w:szCs w:val="21"/>
        </w:rPr>
        <w:t>％</w:t>
      </w:r>
      <w:r w:rsidR="00F504C9" w:rsidRPr="006B4399">
        <w:rPr>
          <w:rFonts w:ascii="ＭＳ 明朝" w:hAnsi="ＭＳ 明朝" w:hint="eastAsia"/>
          <w:szCs w:val="21"/>
        </w:rPr>
        <w:t>増</w:t>
      </w:r>
      <w:r w:rsidRPr="006B4399">
        <w:rPr>
          <w:rFonts w:ascii="ＭＳ 明朝" w:hAnsi="ＭＳ 明朝" w:hint="eastAsia"/>
          <w:szCs w:val="21"/>
        </w:rPr>
        <w:t>)</w:t>
      </w:r>
      <w:r w:rsidR="00DE503D" w:rsidRPr="006B4399">
        <w:rPr>
          <w:rFonts w:ascii="ＭＳ 明朝" w:hAnsi="ＭＳ 明朝" w:hint="eastAsia"/>
          <w:szCs w:val="21"/>
        </w:rPr>
        <w:t>となった。</w:t>
      </w:r>
    </w:p>
    <w:p w14:paraId="6BDA44C7" w14:textId="77777777" w:rsidR="008332CD" w:rsidRPr="004940D7" w:rsidRDefault="008332CD" w:rsidP="008332CD">
      <w:pPr>
        <w:rPr>
          <w:rFonts w:ascii="ＭＳ 明朝" w:hAnsi="ＭＳ 明朝"/>
          <w:color w:val="FF0000"/>
        </w:rPr>
      </w:pPr>
    </w:p>
    <w:p w14:paraId="2F8D7051" w14:textId="77777777" w:rsidR="008332CD" w:rsidRPr="006B4399" w:rsidRDefault="008332CD" w:rsidP="006A359C">
      <w:pPr>
        <w:ind w:firstLineChars="300" w:firstLine="620"/>
        <w:jc w:val="center"/>
        <w:rPr>
          <w:rFonts w:ascii="ＭＳ ゴシック" w:eastAsia="ＭＳ ゴシック" w:hAnsi="ＭＳ ゴシック"/>
          <w:sz w:val="20"/>
          <w:szCs w:val="20"/>
        </w:rPr>
      </w:pPr>
      <w:r w:rsidRPr="006B4399">
        <w:rPr>
          <w:rFonts w:ascii="ＭＳ ゴシック" w:eastAsia="ＭＳ ゴシック" w:hAnsi="ＭＳ ゴシック" w:hint="eastAsia"/>
          <w:sz w:val="20"/>
          <w:szCs w:val="20"/>
        </w:rPr>
        <w:t>図２　県内生産額の推移(3部門)</w:t>
      </w:r>
    </w:p>
    <w:p w14:paraId="601AAE2A" w14:textId="77777777" w:rsidR="008332CD" w:rsidRPr="004940D7" w:rsidRDefault="00534701" w:rsidP="008332CD">
      <w:pPr>
        <w:rPr>
          <w:color w:val="FF0000"/>
        </w:rPr>
      </w:pPr>
      <w:r w:rsidRPr="004940D7">
        <w:rPr>
          <w:noProof/>
          <w:color w:val="FF0000"/>
        </w:rPr>
        <w:drawing>
          <wp:inline distT="0" distB="0" distL="0" distR="0" wp14:anchorId="519A03EF" wp14:editId="1C95CF74">
            <wp:extent cx="5759450" cy="3764840"/>
            <wp:effectExtent l="0" t="0" r="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764840"/>
                    </a:xfrm>
                    <a:prstGeom prst="rect">
                      <a:avLst/>
                    </a:prstGeom>
                    <a:noFill/>
                    <a:ln>
                      <a:noFill/>
                    </a:ln>
                  </pic:spPr>
                </pic:pic>
              </a:graphicData>
            </a:graphic>
          </wp:inline>
        </w:drawing>
      </w:r>
    </w:p>
    <w:p w14:paraId="7A9859D2" w14:textId="77777777" w:rsidR="008332CD" w:rsidRPr="004940D7" w:rsidRDefault="008332CD" w:rsidP="008332CD">
      <w:pPr>
        <w:rPr>
          <w:rFonts w:ascii="ＭＳ ゴシック" w:eastAsia="ＭＳ ゴシック" w:hAnsi="ＭＳ ゴシック"/>
          <w:color w:val="FF0000"/>
        </w:rPr>
      </w:pPr>
      <w:r w:rsidRPr="004940D7">
        <w:rPr>
          <w:rFonts w:ascii="ＭＳ ゴシック" w:eastAsia="ＭＳ ゴシック" w:hAnsi="ＭＳ ゴシック" w:hint="eastAsia"/>
          <w:color w:val="FF0000"/>
        </w:rPr>
        <w:t xml:space="preserve">　</w:t>
      </w:r>
      <w:r w:rsidRPr="006B4399">
        <w:rPr>
          <w:rFonts w:ascii="ＭＳ ゴシック" w:eastAsia="ＭＳ ゴシック" w:hAnsi="ＭＳ ゴシック" w:hint="eastAsia"/>
        </w:rPr>
        <w:t>（２）産業別</w:t>
      </w:r>
      <w:r w:rsidR="0098045E">
        <w:rPr>
          <w:rFonts w:ascii="ＭＳ ゴシック" w:eastAsia="ＭＳ ゴシック" w:hAnsi="ＭＳ ゴシック" w:hint="eastAsia"/>
        </w:rPr>
        <w:t>県内</w:t>
      </w:r>
      <w:r w:rsidRPr="006B4399">
        <w:rPr>
          <w:rFonts w:ascii="ＭＳ ゴシック" w:eastAsia="ＭＳ ゴシック" w:hAnsi="ＭＳ ゴシック" w:hint="eastAsia"/>
        </w:rPr>
        <w:t>生産額</w:t>
      </w:r>
    </w:p>
    <w:p w14:paraId="41BAC1F4" w14:textId="77777777" w:rsidR="008332CD" w:rsidRPr="004940D7" w:rsidRDefault="008332CD" w:rsidP="008332CD">
      <w:pPr>
        <w:ind w:left="433" w:hangingChars="200" w:hanging="433"/>
        <w:rPr>
          <w:rFonts w:ascii="ＭＳ 明朝" w:hAnsi="ＭＳ 明朝"/>
          <w:color w:val="FF0000"/>
          <w:szCs w:val="21"/>
        </w:rPr>
      </w:pPr>
      <w:r w:rsidRPr="004940D7">
        <w:rPr>
          <w:rFonts w:ascii="ＭＳ 明朝" w:hAnsi="ＭＳ 明朝" w:hint="eastAsia"/>
          <w:color w:val="FF0000"/>
        </w:rPr>
        <w:t xml:space="preserve">　　</w:t>
      </w:r>
      <w:r w:rsidRPr="006B4399">
        <w:rPr>
          <w:rFonts w:ascii="ＭＳ 明朝" w:hAnsi="ＭＳ 明朝" w:hint="eastAsia"/>
        </w:rPr>
        <w:t xml:space="preserve">　</w:t>
      </w:r>
      <w:r w:rsidRPr="006B4399">
        <w:rPr>
          <w:rFonts w:ascii="ＭＳ 明朝" w:hAnsi="ＭＳ 明朝" w:hint="eastAsia"/>
          <w:szCs w:val="21"/>
        </w:rPr>
        <w:t>平成27</w:t>
      </w:r>
      <w:r w:rsidR="00DE503D" w:rsidRPr="006B4399">
        <w:rPr>
          <w:rFonts w:ascii="ＭＳ 明朝" w:hAnsi="ＭＳ 明朝" w:hint="eastAsia"/>
          <w:szCs w:val="21"/>
        </w:rPr>
        <w:t>年の県内生産額を</w:t>
      </w:r>
      <w:r w:rsidRPr="006B4399">
        <w:rPr>
          <w:rFonts w:ascii="ＭＳ 明朝" w:hAnsi="ＭＳ 明朝" w:hint="eastAsia"/>
          <w:szCs w:val="21"/>
        </w:rPr>
        <w:t>産業別</w:t>
      </w:r>
      <w:r w:rsidR="00DE503D" w:rsidRPr="006B4399">
        <w:rPr>
          <w:rFonts w:ascii="ＭＳ 明朝" w:hAnsi="ＭＳ 明朝" w:hint="eastAsia"/>
          <w:szCs w:val="21"/>
        </w:rPr>
        <w:t>に</w:t>
      </w:r>
      <w:r w:rsidRPr="006B4399">
        <w:rPr>
          <w:rFonts w:ascii="ＭＳ 明朝" w:hAnsi="ＭＳ 明朝" w:hint="eastAsia"/>
          <w:szCs w:val="21"/>
        </w:rPr>
        <w:t>みると、最も割合が高いのはサービスで24.9％を占め、次いで製造業（22.1％）、商業（9.2％）と</w:t>
      </w:r>
      <w:r w:rsidR="00DE503D" w:rsidRPr="006B4399">
        <w:rPr>
          <w:rFonts w:ascii="ＭＳ 明朝" w:hAnsi="ＭＳ 明朝" w:hint="eastAsia"/>
          <w:szCs w:val="21"/>
        </w:rPr>
        <w:t>なっ</w:t>
      </w:r>
      <w:r w:rsidRPr="006B4399">
        <w:rPr>
          <w:rFonts w:ascii="ＭＳ 明朝" w:hAnsi="ＭＳ 明朝" w:hint="eastAsia"/>
          <w:szCs w:val="21"/>
        </w:rPr>
        <w:t>ている。製造業の内訳</w:t>
      </w:r>
      <w:r w:rsidR="00DE503D" w:rsidRPr="006B4399">
        <w:rPr>
          <w:rFonts w:ascii="ＭＳ 明朝" w:hAnsi="ＭＳ 明朝" w:hint="eastAsia"/>
          <w:szCs w:val="21"/>
        </w:rPr>
        <w:t>をみると</w:t>
      </w:r>
      <w:r w:rsidRPr="006B4399">
        <w:rPr>
          <w:rFonts w:ascii="ＭＳ 明朝" w:hAnsi="ＭＳ 明朝" w:hint="eastAsia"/>
          <w:szCs w:val="21"/>
        </w:rPr>
        <w:t>、飲食料品が</w:t>
      </w:r>
      <w:r w:rsidRPr="006B4399">
        <w:rPr>
          <w:rFonts w:ascii="ＭＳ 明朝" w:hAnsi="ＭＳ 明朝"/>
          <w:szCs w:val="21"/>
        </w:rPr>
        <w:t>5</w:t>
      </w:r>
      <w:r w:rsidRPr="006B4399">
        <w:rPr>
          <w:rFonts w:ascii="ＭＳ 明朝" w:hAnsi="ＭＳ 明朝" w:hint="eastAsia"/>
          <w:szCs w:val="21"/>
        </w:rPr>
        <w:t>.7％で最も高く、次いで非鉄金属</w:t>
      </w:r>
      <w:r w:rsidRPr="006B4399">
        <w:rPr>
          <w:rFonts w:ascii="ＭＳ 明朝" w:hAnsi="ＭＳ 明朝"/>
          <w:szCs w:val="21"/>
        </w:rPr>
        <w:t>（4.4</w:t>
      </w:r>
      <w:r w:rsidRPr="006B4399">
        <w:rPr>
          <w:rFonts w:ascii="ＭＳ 明朝" w:hAnsi="ＭＳ 明朝" w:hint="eastAsia"/>
          <w:szCs w:val="21"/>
        </w:rPr>
        <w:t>％</w:t>
      </w:r>
      <w:r w:rsidRPr="006B4399">
        <w:rPr>
          <w:rFonts w:ascii="ＭＳ 明朝" w:hAnsi="ＭＳ 明朝"/>
          <w:szCs w:val="21"/>
        </w:rPr>
        <w:t>）</w:t>
      </w:r>
      <w:r w:rsidRPr="006B4399">
        <w:rPr>
          <w:rFonts w:ascii="ＭＳ 明朝" w:hAnsi="ＭＳ 明朝" w:hint="eastAsia"/>
          <w:szCs w:val="21"/>
        </w:rPr>
        <w:t>、電子部品（</w:t>
      </w:r>
      <w:r w:rsidRPr="006B4399">
        <w:rPr>
          <w:rFonts w:ascii="ＭＳ 明朝" w:hAnsi="ＭＳ 明朝"/>
          <w:szCs w:val="21"/>
        </w:rPr>
        <w:t>2</w:t>
      </w:r>
      <w:r w:rsidRPr="006B4399">
        <w:rPr>
          <w:rFonts w:ascii="ＭＳ 明朝" w:hAnsi="ＭＳ 明朝" w:hint="eastAsia"/>
          <w:szCs w:val="21"/>
        </w:rPr>
        <w:t>.4％）</w:t>
      </w:r>
      <w:r w:rsidR="00CA2D53" w:rsidRPr="006B4399">
        <w:rPr>
          <w:rFonts w:ascii="ＭＳ 明朝" w:hAnsi="ＭＳ 明朝" w:hint="eastAsia"/>
          <w:szCs w:val="21"/>
        </w:rPr>
        <w:t>など</w:t>
      </w:r>
      <w:r w:rsidRPr="006B4399">
        <w:rPr>
          <w:rFonts w:ascii="ＭＳ 明朝" w:hAnsi="ＭＳ 明朝" w:hint="eastAsia"/>
          <w:szCs w:val="21"/>
        </w:rPr>
        <w:t>と</w:t>
      </w:r>
      <w:r w:rsidR="00CA2D53" w:rsidRPr="006B4399">
        <w:rPr>
          <w:rFonts w:ascii="ＭＳ 明朝" w:hAnsi="ＭＳ 明朝" w:hint="eastAsia"/>
          <w:szCs w:val="21"/>
        </w:rPr>
        <w:t>なっている</w:t>
      </w:r>
      <w:r w:rsidRPr="006B4399">
        <w:rPr>
          <w:rFonts w:ascii="ＭＳ 明朝" w:hAnsi="ＭＳ 明朝" w:hint="eastAsia"/>
          <w:szCs w:val="21"/>
        </w:rPr>
        <w:t>。</w:t>
      </w:r>
    </w:p>
    <w:p w14:paraId="34AF8070" w14:textId="77777777" w:rsidR="008332CD" w:rsidRPr="000D0CDC" w:rsidRDefault="008332CD" w:rsidP="00936AE7">
      <w:pPr>
        <w:ind w:leftChars="200" w:left="433" w:firstLineChars="100" w:firstLine="217"/>
        <w:rPr>
          <w:rFonts w:ascii="ＭＳ 明朝" w:hAnsi="ＭＳ 明朝"/>
          <w:szCs w:val="21"/>
        </w:rPr>
      </w:pPr>
      <w:r w:rsidRPr="006B4399">
        <w:rPr>
          <w:rFonts w:ascii="ＭＳ 明朝" w:hAnsi="ＭＳ 明朝" w:hint="eastAsia"/>
          <w:szCs w:val="21"/>
        </w:rPr>
        <w:t>平成23年</w:t>
      </w:r>
      <w:r w:rsidRPr="00346A43">
        <w:rPr>
          <w:rFonts w:ascii="ＭＳ 明朝" w:hAnsi="ＭＳ 明朝" w:hint="eastAsia"/>
          <w:szCs w:val="21"/>
        </w:rPr>
        <w:t>からの伸び率をみると、プラスとなった主な産業は、漁業(</w:t>
      </w:r>
      <w:r w:rsidR="007C2E22" w:rsidRPr="00346A43">
        <w:rPr>
          <w:rFonts w:ascii="ＭＳ 明朝" w:hAnsi="ＭＳ 明朝"/>
          <w:szCs w:val="21"/>
        </w:rPr>
        <w:t>38.5</w:t>
      </w:r>
      <w:r w:rsidRPr="00346A43">
        <w:rPr>
          <w:rFonts w:ascii="ＭＳ 明朝" w:hAnsi="ＭＳ 明朝" w:hint="eastAsia"/>
          <w:szCs w:val="21"/>
        </w:rPr>
        <w:t>％</w:t>
      </w:r>
      <w:r w:rsidR="007C2E22" w:rsidRPr="00346A43">
        <w:rPr>
          <w:rFonts w:ascii="ＭＳ 明朝" w:hAnsi="ＭＳ 明朝" w:hint="eastAsia"/>
          <w:szCs w:val="21"/>
        </w:rPr>
        <w:t>増</w:t>
      </w:r>
      <w:r w:rsidRPr="00346A43">
        <w:rPr>
          <w:rFonts w:ascii="ＭＳ 明朝" w:hAnsi="ＭＳ 明朝" w:hint="eastAsia"/>
          <w:szCs w:val="21"/>
        </w:rPr>
        <w:t>)、林業(</w:t>
      </w:r>
      <w:r w:rsidR="007C2E22" w:rsidRPr="00346A43">
        <w:rPr>
          <w:rFonts w:ascii="ＭＳ 明朝" w:hAnsi="ＭＳ 明朝"/>
          <w:szCs w:val="21"/>
        </w:rPr>
        <w:t>33.4</w:t>
      </w:r>
      <w:r w:rsidRPr="00346A43">
        <w:rPr>
          <w:rFonts w:ascii="ＭＳ 明朝" w:hAnsi="ＭＳ 明朝" w:hint="eastAsia"/>
          <w:szCs w:val="21"/>
        </w:rPr>
        <w:t>％</w:t>
      </w:r>
      <w:r w:rsidR="007C2E22" w:rsidRPr="00346A43">
        <w:rPr>
          <w:rFonts w:ascii="ＭＳ 明朝" w:hAnsi="ＭＳ 明朝" w:hint="eastAsia"/>
          <w:szCs w:val="21"/>
        </w:rPr>
        <w:t>増</w:t>
      </w:r>
      <w:r w:rsidRPr="00346A43">
        <w:rPr>
          <w:rFonts w:ascii="ＭＳ 明朝" w:hAnsi="ＭＳ 明朝" w:hint="eastAsia"/>
          <w:szCs w:val="21"/>
        </w:rPr>
        <w:t>)、電力・ガス・水道（2</w:t>
      </w:r>
      <w:r w:rsidRPr="00346A43">
        <w:rPr>
          <w:rFonts w:ascii="ＭＳ 明朝" w:hAnsi="ＭＳ 明朝"/>
          <w:szCs w:val="21"/>
        </w:rPr>
        <w:t>8</w:t>
      </w:r>
      <w:r w:rsidRPr="00346A43">
        <w:rPr>
          <w:rFonts w:ascii="ＭＳ 明朝" w:hAnsi="ＭＳ 明朝" w:hint="eastAsia"/>
          <w:szCs w:val="21"/>
        </w:rPr>
        <w:t>.6％</w:t>
      </w:r>
      <w:r w:rsidR="007C2E22" w:rsidRPr="00346A43">
        <w:rPr>
          <w:rFonts w:ascii="ＭＳ 明朝" w:hAnsi="ＭＳ 明朝" w:hint="eastAsia"/>
          <w:szCs w:val="21"/>
        </w:rPr>
        <w:t>増</w:t>
      </w:r>
      <w:r w:rsidRPr="00346A43">
        <w:rPr>
          <w:rFonts w:ascii="ＭＳ 明朝" w:hAnsi="ＭＳ 明朝" w:hint="eastAsia"/>
          <w:szCs w:val="21"/>
        </w:rPr>
        <w:t>）</w:t>
      </w:r>
      <w:r w:rsidR="00DE503D" w:rsidRPr="00346A43">
        <w:rPr>
          <w:rFonts w:ascii="ＭＳ 明朝" w:hAnsi="ＭＳ 明朝" w:hint="eastAsia"/>
          <w:szCs w:val="21"/>
        </w:rPr>
        <w:t>など</w:t>
      </w:r>
      <w:r w:rsidRPr="00346A43">
        <w:rPr>
          <w:rFonts w:ascii="ＭＳ 明朝" w:hAnsi="ＭＳ 明朝" w:hint="eastAsia"/>
          <w:szCs w:val="21"/>
        </w:rPr>
        <w:t>となっている。一方、マイナスとなった主な産業は、</w:t>
      </w:r>
      <w:r w:rsidR="007C2E22" w:rsidRPr="000D0CDC">
        <w:rPr>
          <w:rFonts w:ascii="ＭＳ 明朝" w:hAnsi="ＭＳ 明朝" w:hint="eastAsia"/>
          <w:szCs w:val="21"/>
        </w:rPr>
        <w:t>情報通信（</w:t>
      </w:r>
      <w:r w:rsidRPr="000D0CDC">
        <w:rPr>
          <w:rFonts w:ascii="ＭＳ 明朝" w:hAnsi="ＭＳ 明朝"/>
          <w:szCs w:val="21"/>
        </w:rPr>
        <w:t>7</w:t>
      </w:r>
      <w:r w:rsidRPr="000D0CDC">
        <w:rPr>
          <w:rFonts w:ascii="ＭＳ 明朝" w:hAnsi="ＭＳ 明朝" w:hint="eastAsia"/>
          <w:szCs w:val="21"/>
        </w:rPr>
        <w:t>.6％</w:t>
      </w:r>
      <w:r w:rsidR="007C2E22" w:rsidRPr="000D0CDC">
        <w:rPr>
          <w:rFonts w:ascii="ＭＳ 明朝" w:hAnsi="ＭＳ 明朝" w:hint="eastAsia"/>
          <w:szCs w:val="21"/>
        </w:rPr>
        <w:t>減</w:t>
      </w:r>
      <w:r w:rsidRPr="000D0CDC">
        <w:rPr>
          <w:rFonts w:ascii="ＭＳ 明朝" w:hAnsi="ＭＳ 明朝" w:hint="eastAsia"/>
          <w:szCs w:val="21"/>
        </w:rPr>
        <w:t>）、</w:t>
      </w:r>
      <w:r w:rsidR="007C2E22" w:rsidRPr="000D0CDC">
        <w:rPr>
          <w:rFonts w:ascii="ＭＳ 明朝" w:hAnsi="ＭＳ 明朝" w:hint="eastAsia"/>
          <w:szCs w:val="21"/>
        </w:rPr>
        <w:t>公務（</w:t>
      </w:r>
      <w:r w:rsidRPr="000D0CDC">
        <w:rPr>
          <w:rFonts w:ascii="ＭＳ 明朝" w:hAnsi="ＭＳ 明朝" w:hint="eastAsia"/>
          <w:szCs w:val="21"/>
        </w:rPr>
        <w:t>4.2％</w:t>
      </w:r>
      <w:r w:rsidR="007C2E22" w:rsidRPr="000D0CDC">
        <w:rPr>
          <w:rFonts w:ascii="ＭＳ 明朝" w:hAnsi="ＭＳ 明朝" w:hint="eastAsia"/>
          <w:szCs w:val="21"/>
        </w:rPr>
        <w:t>減</w:t>
      </w:r>
      <w:r w:rsidRPr="000D0CDC">
        <w:rPr>
          <w:rFonts w:ascii="ＭＳ 明朝" w:hAnsi="ＭＳ 明朝" w:hint="eastAsia"/>
          <w:szCs w:val="21"/>
        </w:rPr>
        <w:t>）、建設</w:t>
      </w:r>
      <w:r w:rsidR="00A56546" w:rsidRPr="000D0CDC">
        <w:rPr>
          <w:rFonts w:ascii="ＭＳ 明朝" w:hAnsi="ＭＳ 明朝" w:hint="eastAsia"/>
          <w:szCs w:val="21"/>
        </w:rPr>
        <w:t>（</w:t>
      </w:r>
      <w:r w:rsidRPr="000D0CDC">
        <w:rPr>
          <w:rFonts w:ascii="ＭＳ 明朝" w:hAnsi="ＭＳ 明朝"/>
          <w:szCs w:val="21"/>
        </w:rPr>
        <w:t>2</w:t>
      </w:r>
      <w:r w:rsidRPr="000D0CDC">
        <w:rPr>
          <w:rFonts w:ascii="ＭＳ 明朝" w:hAnsi="ＭＳ 明朝" w:hint="eastAsia"/>
          <w:szCs w:val="21"/>
        </w:rPr>
        <w:t>.5％</w:t>
      </w:r>
      <w:r w:rsidR="00A56546" w:rsidRPr="000D0CDC">
        <w:rPr>
          <w:rFonts w:ascii="ＭＳ 明朝" w:hAnsi="ＭＳ 明朝" w:hint="eastAsia"/>
          <w:szCs w:val="21"/>
        </w:rPr>
        <w:t>減</w:t>
      </w:r>
      <w:r w:rsidRPr="000D0CDC">
        <w:rPr>
          <w:rFonts w:ascii="ＭＳ 明朝" w:hAnsi="ＭＳ 明朝" w:hint="eastAsia"/>
          <w:szCs w:val="21"/>
        </w:rPr>
        <w:t>）</w:t>
      </w:r>
      <w:r w:rsidR="00DE503D" w:rsidRPr="000D0CDC">
        <w:rPr>
          <w:rFonts w:ascii="ＭＳ 明朝" w:hAnsi="ＭＳ 明朝" w:hint="eastAsia"/>
          <w:szCs w:val="21"/>
        </w:rPr>
        <w:t>など</w:t>
      </w:r>
      <w:r w:rsidRPr="000D0CDC">
        <w:rPr>
          <w:rFonts w:ascii="ＭＳ 明朝" w:hAnsi="ＭＳ 明朝" w:hint="eastAsia"/>
          <w:szCs w:val="21"/>
        </w:rPr>
        <w:t>となっている。製造業の内訳では</w:t>
      </w:r>
      <w:r w:rsidRPr="000D0CDC">
        <w:rPr>
          <w:rFonts w:ascii="ＭＳ 明朝" w:hAnsi="ＭＳ 明朝"/>
          <w:szCs w:val="21"/>
        </w:rPr>
        <w:t>、</w:t>
      </w:r>
      <w:r w:rsidRPr="000D0CDC">
        <w:rPr>
          <w:rFonts w:ascii="ＭＳ 明朝" w:hAnsi="ＭＳ 明朝" w:hint="eastAsia"/>
          <w:szCs w:val="21"/>
        </w:rPr>
        <w:t>電子部品（</w:t>
      </w:r>
      <w:r w:rsidR="00A56546" w:rsidRPr="000D0CDC">
        <w:rPr>
          <w:rFonts w:ascii="ＭＳ 明朝" w:hAnsi="ＭＳ 明朝" w:hint="eastAsia"/>
          <w:szCs w:val="21"/>
        </w:rPr>
        <w:t>145.</w:t>
      </w:r>
      <w:r w:rsidR="00A56546" w:rsidRPr="000D0CDC">
        <w:rPr>
          <w:rFonts w:ascii="ＭＳ 明朝" w:hAnsi="ＭＳ 明朝"/>
          <w:szCs w:val="21"/>
        </w:rPr>
        <w:t>7</w:t>
      </w:r>
      <w:r w:rsidRPr="000D0CDC">
        <w:rPr>
          <w:rFonts w:ascii="ＭＳ 明朝" w:hAnsi="ＭＳ 明朝" w:hint="eastAsia"/>
          <w:szCs w:val="21"/>
        </w:rPr>
        <w:t>％</w:t>
      </w:r>
      <w:r w:rsidR="00A56546" w:rsidRPr="000D0CDC">
        <w:rPr>
          <w:rFonts w:ascii="ＭＳ 明朝" w:hAnsi="ＭＳ 明朝" w:hint="eastAsia"/>
          <w:szCs w:val="21"/>
        </w:rPr>
        <w:t>増</w:t>
      </w:r>
      <w:r w:rsidRPr="000D0CDC">
        <w:rPr>
          <w:rFonts w:ascii="ＭＳ 明朝" w:hAnsi="ＭＳ 明朝" w:hint="eastAsia"/>
          <w:szCs w:val="21"/>
        </w:rPr>
        <w:t>）、はん用機械（</w:t>
      </w:r>
      <w:r w:rsidR="00A56546" w:rsidRPr="000D0CDC">
        <w:rPr>
          <w:rFonts w:ascii="ＭＳ 明朝" w:hAnsi="ＭＳ 明朝" w:hint="eastAsia"/>
          <w:szCs w:val="21"/>
        </w:rPr>
        <w:t>9</w:t>
      </w:r>
      <w:r w:rsidR="00A56546" w:rsidRPr="000D0CDC">
        <w:rPr>
          <w:rFonts w:ascii="ＭＳ 明朝" w:hAnsi="ＭＳ 明朝"/>
          <w:szCs w:val="21"/>
        </w:rPr>
        <w:t>2</w:t>
      </w:r>
      <w:r w:rsidR="00A56546" w:rsidRPr="000D0CDC">
        <w:rPr>
          <w:rFonts w:ascii="ＭＳ 明朝" w:hAnsi="ＭＳ 明朝" w:hint="eastAsia"/>
          <w:szCs w:val="21"/>
        </w:rPr>
        <w:t>.8</w:t>
      </w:r>
      <w:r w:rsidRPr="000D0CDC">
        <w:rPr>
          <w:rFonts w:ascii="ＭＳ 明朝" w:hAnsi="ＭＳ 明朝" w:hint="eastAsia"/>
          <w:szCs w:val="21"/>
        </w:rPr>
        <w:t>％</w:t>
      </w:r>
      <w:r w:rsidR="00A56546" w:rsidRPr="000D0CDC">
        <w:rPr>
          <w:rFonts w:ascii="ＭＳ 明朝" w:hAnsi="ＭＳ 明朝" w:hint="eastAsia"/>
          <w:szCs w:val="21"/>
        </w:rPr>
        <w:t>増</w:t>
      </w:r>
      <w:r w:rsidRPr="000D0CDC">
        <w:rPr>
          <w:rFonts w:ascii="ＭＳ 明朝" w:hAnsi="ＭＳ 明朝" w:hint="eastAsia"/>
          <w:szCs w:val="21"/>
        </w:rPr>
        <w:t>）などがプラスとなった一方</w:t>
      </w:r>
      <w:r w:rsidR="00A56546" w:rsidRPr="000D0CDC">
        <w:rPr>
          <w:rFonts w:ascii="ＭＳ 明朝" w:hAnsi="ＭＳ 明朝" w:hint="eastAsia"/>
          <w:szCs w:val="21"/>
        </w:rPr>
        <w:t>、情報・通信機器（2</w:t>
      </w:r>
      <w:r w:rsidR="00A56546" w:rsidRPr="000D0CDC">
        <w:rPr>
          <w:rFonts w:ascii="ＭＳ 明朝" w:hAnsi="ＭＳ 明朝"/>
          <w:szCs w:val="21"/>
        </w:rPr>
        <w:t>1</w:t>
      </w:r>
      <w:r w:rsidR="00A56546" w:rsidRPr="000D0CDC">
        <w:rPr>
          <w:rFonts w:ascii="ＭＳ 明朝" w:hAnsi="ＭＳ 明朝" w:hint="eastAsia"/>
          <w:szCs w:val="21"/>
        </w:rPr>
        <w:t>.7</w:t>
      </w:r>
      <w:r w:rsidRPr="000D0CDC">
        <w:rPr>
          <w:rFonts w:ascii="ＭＳ 明朝" w:hAnsi="ＭＳ 明朝" w:hint="eastAsia"/>
          <w:szCs w:val="21"/>
        </w:rPr>
        <w:t>％</w:t>
      </w:r>
      <w:r w:rsidR="00936AE7" w:rsidRPr="000D0CDC">
        <w:rPr>
          <w:rFonts w:ascii="ＭＳ 明朝" w:hAnsi="ＭＳ 明朝" w:hint="eastAsia"/>
          <w:szCs w:val="21"/>
        </w:rPr>
        <w:t>減）、生産用機械（20.</w:t>
      </w:r>
      <w:r w:rsidR="00936AE7" w:rsidRPr="000D0CDC">
        <w:rPr>
          <w:rFonts w:ascii="ＭＳ 明朝" w:hAnsi="ＭＳ 明朝"/>
          <w:szCs w:val="21"/>
        </w:rPr>
        <w:t>6</w:t>
      </w:r>
      <w:r w:rsidRPr="000D0CDC">
        <w:rPr>
          <w:rFonts w:ascii="ＭＳ 明朝" w:hAnsi="ＭＳ 明朝" w:hint="eastAsia"/>
          <w:szCs w:val="21"/>
        </w:rPr>
        <w:t>％</w:t>
      </w:r>
      <w:r w:rsidR="00936AE7" w:rsidRPr="000D0CDC">
        <w:rPr>
          <w:rFonts w:ascii="ＭＳ 明朝" w:hAnsi="ＭＳ 明朝" w:hint="eastAsia"/>
          <w:szCs w:val="21"/>
        </w:rPr>
        <w:t>減</w:t>
      </w:r>
      <w:r w:rsidR="00DE503D" w:rsidRPr="000D0CDC">
        <w:rPr>
          <w:rFonts w:ascii="ＭＳ 明朝" w:hAnsi="ＭＳ 明朝" w:hint="eastAsia"/>
          <w:szCs w:val="21"/>
        </w:rPr>
        <w:t>）などはマイナスとなっている</w:t>
      </w:r>
      <w:r w:rsidRPr="000D0CDC">
        <w:rPr>
          <w:rFonts w:ascii="ＭＳ 明朝" w:hAnsi="ＭＳ 明朝" w:hint="eastAsia"/>
          <w:szCs w:val="21"/>
        </w:rPr>
        <w:t>。</w:t>
      </w:r>
    </w:p>
    <w:p w14:paraId="4BDF1783" w14:textId="77777777" w:rsidR="008332CD" w:rsidRPr="004940D7" w:rsidRDefault="008332CD" w:rsidP="008332CD">
      <w:pPr>
        <w:rPr>
          <w:rFonts w:ascii="ＭＳ 明朝" w:hAnsi="ＭＳ 明朝"/>
          <w:color w:val="FF0000"/>
        </w:rPr>
      </w:pPr>
    </w:p>
    <w:p w14:paraId="4895D9BA" w14:textId="77777777" w:rsidR="008332CD" w:rsidRPr="004940D7" w:rsidRDefault="008332CD" w:rsidP="008332CD">
      <w:pPr>
        <w:ind w:firstLineChars="200" w:firstLine="413"/>
        <w:rPr>
          <w:rFonts w:ascii="ＭＳ 明朝" w:hAnsi="ＭＳ 明朝"/>
          <w:color w:val="FF0000"/>
          <w:sz w:val="20"/>
          <w:szCs w:val="20"/>
        </w:rPr>
      </w:pPr>
    </w:p>
    <w:p w14:paraId="37CE85F1" w14:textId="77777777" w:rsidR="008332CD" w:rsidRPr="004940D7" w:rsidRDefault="008332CD" w:rsidP="00562DDE">
      <w:pPr>
        <w:jc w:val="center"/>
        <w:rPr>
          <w:rFonts w:ascii="ＭＳ ゴシック" w:eastAsia="ＭＳ ゴシック" w:hAnsi="ＭＳ ゴシック"/>
          <w:color w:val="FF0000"/>
          <w:sz w:val="20"/>
          <w:szCs w:val="20"/>
        </w:rPr>
      </w:pPr>
      <w:r w:rsidRPr="004940D7">
        <w:rPr>
          <w:rFonts w:ascii="ＭＳ 明朝" w:hAnsi="ＭＳ 明朝"/>
          <w:color w:val="FF0000"/>
        </w:rPr>
        <w:br w:type="page"/>
      </w:r>
      <w:r w:rsidRPr="000D0CDC">
        <w:rPr>
          <w:rFonts w:ascii="ＭＳ ゴシック" w:eastAsia="ＭＳ ゴシック" w:hAnsi="ＭＳ ゴシック" w:hint="eastAsia"/>
          <w:sz w:val="20"/>
          <w:szCs w:val="20"/>
        </w:rPr>
        <w:lastRenderedPageBreak/>
        <w:t>表２　産業別県内生産額</w:t>
      </w:r>
    </w:p>
    <w:p w14:paraId="08F5526F" w14:textId="77777777" w:rsidR="008332CD" w:rsidRPr="004940D7" w:rsidRDefault="00FA40CF" w:rsidP="008332CD">
      <w:pPr>
        <w:jc w:val="center"/>
        <w:rPr>
          <w:color w:val="FF0000"/>
        </w:rPr>
      </w:pPr>
      <w:r w:rsidRPr="00FA40CF">
        <w:rPr>
          <w:noProof/>
        </w:rPr>
        <w:drawing>
          <wp:inline distT="0" distB="0" distL="0" distR="0" wp14:anchorId="3A4450A2" wp14:editId="69D6393B">
            <wp:extent cx="5759450" cy="8377991"/>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77991"/>
                    </a:xfrm>
                    <a:prstGeom prst="rect">
                      <a:avLst/>
                    </a:prstGeom>
                    <a:noFill/>
                    <a:ln>
                      <a:noFill/>
                    </a:ln>
                  </pic:spPr>
                </pic:pic>
              </a:graphicData>
            </a:graphic>
          </wp:inline>
        </w:drawing>
      </w:r>
    </w:p>
    <w:p w14:paraId="466824AC" w14:textId="77777777" w:rsidR="008332CD" w:rsidRPr="004940D7" w:rsidRDefault="008332CD" w:rsidP="008332CD">
      <w:pPr>
        <w:rPr>
          <w:color w:val="FF0000"/>
        </w:rPr>
      </w:pPr>
    </w:p>
    <w:p w14:paraId="2453A4BE" w14:textId="77777777" w:rsidR="008332CD" w:rsidRPr="000D0CDC" w:rsidRDefault="008332CD" w:rsidP="008332CD">
      <w:pPr>
        <w:rPr>
          <w:rFonts w:ascii="ＭＳ ゴシック" w:eastAsia="ＭＳ ゴシック" w:hAnsi="ＭＳ ゴシック"/>
        </w:rPr>
      </w:pPr>
      <w:r w:rsidRPr="000D0CDC">
        <w:rPr>
          <w:rFonts w:ascii="ＭＳ ゴシック" w:eastAsia="ＭＳ ゴシック" w:hAnsi="ＭＳ ゴシック" w:hint="eastAsia"/>
        </w:rPr>
        <w:lastRenderedPageBreak/>
        <w:t xml:space="preserve">　（３）投入構造</w:t>
      </w:r>
    </w:p>
    <w:p w14:paraId="37E3C0BA" w14:textId="77777777" w:rsidR="008332CD" w:rsidRPr="00BB2056" w:rsidRDefault="008332CD" w:rsidP="008332CD">
      <w:pPr>
        <w:ind w:firstLineChars="200" w:firstLine="433"/>
        <w:rPr>
          <w:rFonts w:ascii="ＭＳ ゴシック" w:eastAsia="ＭＳ ゴシック" w:hAnsi="ＭＳ ゴシック"/>
        </w:rPr>
      </w:pPr>
      <w:r w:rsidRPr="00BB2056">
        <w:rPr>
          <w:rFonts w:ascii="ＭＳ ゴシック" w:eastAsia="ＭＳ ゴシック" w:hAnsi="ＭＳ ゴシック"/>
        </w:rPr>
        <w:t>①</w:t>
      </w:r>
      <w:r w:rsidRPr="00BB2056">
        <w:rPr>
          <w:rFonts w:ascii="ＭＳ ゴシック" w:eastAsia="ＭＳ ゴシック" w:hAnsi="ＭＳ ゴシック" w:hint="eastAsia"/>
        </w:rPr>
        <w:t>中間投入</w:t>
      </w:r>
    </w:p>
    <w:p w14:paraId="37655FC9" w14:textId="77777777" w:rsidR="008332CD" w:rsidRPr="004940D7" w:rsidRDefault="008332CD" w:rsidP="008332CD">
      <w:pPr>
        <w:ind w:left="433" w:hangingChars="200" w:hanging="433"/>
        <w:rPr>
          <w:rFonts w:ascii="ＭＳ 明朝" w:hAnsi="ＭＳ 明朝"/>
          <w:color w:val="FF0000"/>
          <w:szCs w:val="21"/>
        </w:rPr>
      </w:pPr>
      <w:r w:rsidRPr="00BB2056">
        <w:rPr>
          <w:rFonts w:ascii="ＭＳ 明朝" w:hAnsi="ＭＳ 明朝" w:hint="eastAsia"/>
        </w:rPr>
        <w:t xml:space="preserve">　　　</w:t>
      </w:r>
      <w:r w:rsidRPr="00BB2056">
        <w:rPr>
          <w:rFonts w:ascii="ＭＳ 明朝" w:hAnsi="ＭＳ 明朝" w:hint="eastAsia"/>
          <w:szCs w:val="21"/>
        </w:rPr>
        <w:t>平成2</w:t>
      </w:r>
      <w:r w:rsidRPr="00BB2056">
        <w:rPr>
          <w:rFonts w:ascii="ＭＳ 明朝" w:hAnsi="ＭＳ 明朝"/>
          <w:szCs w:val="21"/>
        </w:rPr>
        <w:t>7</w:t>
      </w:r>
      <w:r w:rsidRPr="00BB2056">
        <w:rPr>
          <w:rFonts w:ascii="ＭＳ 明朝" w:hAnsi="ＭＳ 明朝" w:hint="eastAsia"/>
          <w:szCs w:val="21"/>
        </w:rPr>
        <w:t>年の県内生産額8兆2</w:t>
      </w:r>
      <w:r w:rsidRPr="00BB2056">
        <w:rPr>
          <w:rFonts w:ascii="ＭＳ 明朝" w:hAnsi="ＭＳ 明朝"/>
          <w:szCs w:val="21"/>
        </w:rPr>
        <w:t>,</w:t>
      </w:r>
      <w:r w:rsidRPr="00BB2056">
        <w:rPr>
          <w:rFonts w:ascii="ＭＳ 明朝" w:hAnsi="ＭＳ 明朝" w:hint="eastAsia"/>
          <w:szCs w:val="21"/>
        </w:rPr>
        <w:t>548億円</w:t>
      </w:r>
      <w:r w:rsidRPr="00963E09">
        <w:rPr>
          <w:rFonts w:ascii="ＭＳ 明朝" w:hAnsi="ＭＳ 明朝" w:hint="eastAsia"/>
          <w:szCs w:val="21"/>
        </w:rPr>
        <w:t>のうち、</w:t>
      </w:r>
      <w:r w:rsidR="00B66B65" w:rsidRPr="00963E09">
        <w:rPr>
          <w:rFonts w:ascii="ＭＳ 明朝" w:hAnsi="ＭＳ 明朝" w:hint="eastAsia"/>
          <w:szCs w:val="21"/>
        </w:rPr>
        <w:t>中間投入(</w:t>
      </w:r>
      <w:r w:rsidRPr="00963E09">
        <w:rPr>
          <w:rFonts w:ascii="ＭＳ 明朝" w:hAnsi="ＭＳ 明朝" w:hint="eastAsia"/>
          <w:szCs w:val="21"/>
        </w:rPr>
        <w:t>生産</w:t>
      </w:r>
      <w:r w:rsidR="00B66B65" w:rsidRPr="00963E09">
        <w:rPr>
          <w:rFonts w:ascii="ＭＳ 明朝" w:hAnsi="ＭＳ 明朝" w:hint="eastAsia"/>
          <w:szCs w:val="21"/>
        </w:rPr>
        <w:t>活動</w:t>
      </w:r>
      <w:r w:rsidRPr="00963E09">
        <w:rPr>
          <w:rFonts w:ascii="ＭＳ 明朝" w:hAnsi="ＭＳ 明朝" w:hint="eastAsia"/>
          <w:szCs w:val="21"/>
        </w:rPr>
        <w:t>に必要</w:t>
      </w:r>
      <w:r w:rsidR="00B66B65" w:rsidRPr="00963E09">
        <w:rPr>
          <w:rFonts w:ascii="ＭＳ 明朝" w:hAnsi="ＭＳ 明朝" w:hint="eastAsia"/>
          <w:szCs w:val="21"/>
        </w:rPr>
        <w:t>な原材料、燃料などへの支払い)</w:t>
      </w:r>
      <w:r w:rsidRPr="00963E09">
        <w:rPr>
          <w:rFonts w:ascii="ＭＳ 明朝" w:hAnsi="ＭＳ 明朝" w:hint="eastAsia"/>
          <w:szCs w:val="21"/>
        </w:rPr>
        <w:t>は3兆</w:t>
      </w:r>
      <w:r w:rsidR="005D3725" w:rsidRPr="00963E09">
        <w:rPr>
          <w:rFonts w:ascii="ＭＳ 明朝" w:hAnsi="ＭＳ 明朝" w:hint="eastAsia"/>
          <w:szCs w:val="21"/>
        </w:rPr>
        <w:t>6,</w:t>
      </w:r>
      <w:r w:rsidR="00F73FDA" w:rsidRPr="00963E09">
        <w:rPr>
          <w:rFonts w:ascii="ＭＳ 明朝" w:hAnsi="ＭＳ 明朝"/>
          <w:szCs w:val="21"/>
        </w:rPr>
        <w:t>456</w:t>
      </w:r>
      <w:r w:rsidRPr="00963E09">
        <w:rPr>
          <w:rFonts w:ascii="ＭＳ 明朝" w:hAnsi="ＭＳ 明朝" w:hint="eastAsia"/>
          <w:szCs w:val="21"/>
        </w:rPr>
        <w:t>億円（</w:t>
      </w:r>
      <w:r w:rsidR="00F70B39" w:rsidRPr="00963E09">
        <w:rPr>
          <w:rFonts w:ascii="ＭＳ 明朝" w:hAnsi="ＭＳ 明朝" w:hint="eastAsia"/>
          <w:szCs w:val="21"/>
        </w:rPr>
        <w:t>平成</w:t>
      </w:r>
      <w:r w:rsidRPr="00963E09">
        <w:rPr>
          <w:rFonts w:ascii="ＭＳ 明朝" w:hAnsi="ＭＳ 明朝" w:hint="eastAsia"/>
          <w:szCs w:val="21"/>
        </w:rPr>
        <w:t>23年比</w:t>
      </w:r>
      <w:r w:rsidR="00F73FDA" w:rsidRPr="00963E09">
        <w:rPr>
          <w:rFonts w:ascii="ＭＳ 明朝" w:hAnsi="ＭＳ 明朝" w:hint="eastAsia"/>
          <w:szCs w:val="21"/>
        </w:rPr>
        <w:t>11.6</w:t>
      </w:r>
      <w:r w:rsidRPr="00963E09">
        <w:rPr>
          <w:rFonts w:ascii="ＭＳ 明朝" w:hAnsi="ＭＳ 明朝"/>
          <w:szCs w:val="21"/>
        </w:rPr>
        <w:t>％</w:t>
      </w:r>
      <w:r w:rsidR="00B66B65" w:rsidRPr="00963E09">
        <w:rPr>
          <w:rFonts w:ascii="ＭＳ 明朝" w:hAnsi="ＭＳ 明朝" w:hint="eastAsia"/>
          <w:szCs w:val="21"/>
        </w:rPr>
        <w:t>増</w:t>
      </w:r>
      <w:r w:rsidRPr="00963E09">
        <w:rPr>
          <w:rFonts w:ascii="ＭＳ 明朝" w:hAnsi="ＭＳ 明朝"/>
          <w:szCs w:val="21"/>
        </w:rPr>
        <w:t>）</w:t>
      </w:r>
      <w:r w:rsidRPr="00963E09">
        <w:rPr>
          <w:rFonts w:ascii="ＭＳ 明朝" w:hAnsi="ＭＳ 明朝" w:hint="eastAsia"/>
          <w:szCs w:val="21"/>
        </w:rPr>
        <w:t>。生産額に占める割合（中間投入率）は44.</w:t>
      </w:r>
      <w:r w:rsidR="00F73FDA" w:rsidRPr="00963E09">
        <w:rPr>
          <w:rFonts w:ascii="ＭＳ 明朝" w:hAnsi="ＭＳ 明朝" w:hint="eastAsia"/>
          <w:szCs w:val="21"/>
        </w:rPr>
        <w:t>2</w:t>
      </w:r>
      <w:r w:rsidRPr="00963E09">
        <w:rPr>
          <w:rFonts w:ascii="ＭＳ 明朝" w:hAnsi="ＭＳ 明朝" w:hint="eastAsia"/>
          <w:szCs w:val="21"/>
        </w:rPr>
        <w:t>％となり、平成23年の42.9％と比べて</w:t>
      </w:r>
      <w:r w:rsidR="00F73FDA" w:rsidRPr="00963E09">
        <w:rPr>
          <w:rFonts w:ascii="ＭＳ 明朝" w:hAnsi="ＭＳ 明朝" w:hint="eastAsia"/>
          <w:szCs w:val="21"/>
        </w:rPr>
        <w:t>1.3</w:t>
      </w:r>
      <w:r w:rsidRPr="00963E09">
        <w:rPr>
          <w:rFonts w:ascii="ＭＳ 明朝" w:hAnsi="ＭＳ 明朝" w:hint="eastAsia"/>
          <w:szCs w:val="21"/>
        </w:rPr>
        <w:t>ポイント上昇した。</w:t>
      </w:r>
    </w:p>
    <w:p w14:paraId="47186F0C" w14:textId="77777777" w:rsidR="008332CD" w:rsidRPr="00963E09" w:rsidRDefault="008332CD" w:rsidP="008332CD">
      <w:pPr>
        <w:ind w:left="433" w:hangingChars="200" w:hanging="433"/>
        <w:rPr>
          <w:rFonts w:ascii="ＭＳ ゴシック" w:eastAsia="ＭＳ ゴシック" w:hAnsi="ＭＳ ゴシック"/>
          <w:szCs w:val="21"/>
        </w:rPr>
      </w:pPr>
      <w:r w:rsidRPr="00963E09">
        <w:rPr>
          <w:rFonts w:ascii="ＭＳ ゴシック" w:eastAsia="ＭＳ ゴシック" w:hAnsi="ＭＳ ゴシック" w:hint="eastAsia"/>
          <w:szCs w:val="21"/>
        </w:rPr>
        <w:t xml:space="preserve">　　</w:t>
      </w:r>
      <w:r w:rsidRPr="00963E09">
        <w:rPr>
          <w:rFonts w:ascii="ＭＳ ゴシック" w:eastAsia="ＭＳ ゴシック" w:hAnsi="ＭＳ ゴシック"/>
          <w:szCs w:val="21"/>
        </w:rPr>
        <w:t>②</w:t>
      </w:r>
      <w:r w:rsidRPr="00963E09">
        <w:rPr>
          <w:rFonts w:ascii="ＭＳ ゴシック" w:eastAsia="ＭＳ ゴシック" w:hAnsi="ＭＳ ゴシック" w:hint="eastAsia"/>
          <w:szCs w:val="21"/>
        </w:rPr>
        <w:t>粗付加価値</w:t>
      </w:r>
    </w:p>
    <w:p w14:paraId="0F68EEB6" w14:textId="77777777" w:rsidR="004A34C3" w:rsidRPr="004940D7" w:rsidRDefault="008332CD" w:rsidP="004A34C3">
      <w:pPr>
        <w:ind w:left="433" w:hangingChars="200" w:hanging="433"/>
        <w:rPr>
          <w:rFonts w:ascii="ＭＳ 明朝" w:hAnsi="ＭＳ 明朝"/>
          <w:color w:val="FF0000"/>
          <w:szCs w:val="21"/>
        </w:rPr>
      </w:pPr>
      <w:r w:rsidRPr="004940D7">
        <w:rPr>
          <w:rFonts w:ascii="ＭＳ 明朝" w:hAnsi="ＭＳ 明朝" w:hint="eastAsia"/>
          <w:color w:val="FF0000"/>
          <w:szCs w:val="21"/>
        </w:rPr>
        <w:t xml:space="preserve">　　</w:t>
      </w:r>
      <w:r w:rsidRPr="00CC7500">
        <w:rPr>
          <w:rFonts w:ascii="ＭＳ 明朝" w:hAnsi="ＭＳ 明朝" w:hint="eastAsia"/>
          <w:szCs w:val="21"/>
        </w:rPr>
        <w:t xml:space="preserve">　平成27年に県内産業の生産活動によって生み出された粗付加価値の総額は4兆</w:t>
      </w:r>
      <w:r w:rsidR="00F73FDA" w:rsidRPr="00CC7500">
        <w:rPr>
          <w:rFonts w:ascii="ＭＳ 明朝" w:hAnsi="ＭＳ 明朝" w:hint="eastAsia"/>
          <w:szCs w:val="21"/>
        </w:rPr>
        <w:t>6,092</w:t>
      </w:r>
      <w:r w:rsidRPr="00CC7500">
        <w:rPr>
          <w:rFonts w:ascii="ＭＳ 明朝" w:hAnsi="ＭＳ 明朝" w:hint="eastAsia"/>
          <w:szCs w:val="21"/>
        </w:rPr>
        <w:t>億円（23</w:t>
      </w:r>
      <w:r w:rsidR="00936B13" w:rsidRPr="00CC7500">
        <w:rPr>
          <w:rFonts w:ascii="ＭＳ 明朝" w:hAnsi="ＭＳ 明朝" w:hint="eastAsia"/>
          <w:szCs w:val="21"/>
        </w:rPr>
        <w:t>年比</w:t>
      </w:r>
      <w:r w:rsidR="00F73FDA" w:rsidRPr="00CC7500">
        <w:rPr>
          <w:rFonts w:ascii="ＭＳ 明朝" w:hAnsi="ＭＳ 明朝"/>
          <w:szCs w:val="21"/>
        </w:rPr>
        <w:t>6</w:t>
      </w:r>
      <w:r w:rsidRPr="00CC7500">
        <w:rPr>
          <w:rFonts w:ascii="ＭＳ 明朝" w:hAnsi="ＭＳ 明朝"/>
          <w:szCs w:val="21"/>
        </w:rPr>
        <w:t>.</w:t>
      </w:r>
      <w:r w:rsidR="00F73FDA" w:rsidRPr="00CC7500">
        <w:rPr>
          <w:rFonts w:ascii="ＭＳ 明朝" w:hAnsi="ＭＳ 明朝" w:hint="eastAsia"/>
          <w:szCs w:val="21"/>
        </w:rPr>
        <w:t>1</w:t>
      </w:r>
      <w:r w:rsidRPr="00CC7500">
        <w:rPr>
          <w:rFonts w:ascii="ＭＳ 明朝" w:hAnsi="ＭＳ 明朝"/>
          <w:szCs w:val="21"/>
        </w:rPr>
        <w:t>％</w:t>
      </w:r>
      <w:r w:rsidR="00936B13" w:rsidRPr="00CC7500">
        <w:rPr>
          <w:rFonts w:ascii="ＭＳ 明朝" w:hAnsi="ＭＳ 明朝" w:hint="eastAsia"/>
          <w:szCs w:val="21"/>
        </w:rPr>
        <w:t>増</w:t>
      </w:r>
      <w:r w:rsidRPr="00CC7500">
        <w:rPr>
          <w:rFonts w:ascii="ＭＳ 明朝" w:hAnsi="ＭＳ 明朝"/>
          <w:szCs w:val="21"/>
        </w:rPr>
        <w:t>）</w:t>
      </w:r>
      <w:r w:rsidR="00936B13" w:rsidRPr="00CC7500">
        <w:rPr>
          <w:rFonts w:ascii="ＭＳ 明朝" w:hAnsi="ＭＳ 明朝" w:hint="eastAsia"/>
          <w:szCs w:val="21"/>
        </w:rPr>
        <w:t>となった</w:t>
      </w:r>
      <w:r w:rsidRPr="00CC7500">
        <w:rPr>
          <w:rFonts w:ascii="ＭＳ 明朝" w:hAnsi="ＭＳ 明朝" w:hint="eastAsia"/>
          <w:szCs w:val="21"/>
        </w:rPr>
        <w:t>。生産額に占める割合（粗付加価値率）は5</w:t>
      </w:r>
      <w:r w:rsidRPr="00CC7500">
        <w:rPr>
          <w:rFonts w:ascii="ＭＳ 明朝" w:hAnsi="ＭＳ 明朝"/>
          <w:szCs w:val="21"/>
        </w:rPr>
        <w:t>5</w:t>
      </w:r>
      <w:r w:rsidR="00F73FDA" w:rsidRPr="00CC7500">
        <w:rPr>
          <w:rFonts w:ascii="ＭＳ 明朝" w:hAnsi="ＭＳ 明朝" w:hint="eastAsia"/>
          <w:szCs w:val="21"/>
        </w:rPr>
        <w:t>.8</w:t>
      </w:r>
      <w:r w:rsidRPr="00CC7500">
        <w:rPr>
          <w:rFonts w:ascii="ＭＳ 明朝" w:hAnsi="ＭＳ 明朝" w:hint="eastAsia"/>
          <w:szCs w:val="21"/>
        </w:rPr>
        <w:t>％で平成23年の57.1％と比べて</w:t>
      </w:r>
      <w:r w:rsidR="00F73FDA" w:rsidRPr="00CC7500">
        <w:rPr>
          <w:rFonts w:ascii="ＭＳ 明朝" w:hAnsi="ＭＳ 明朝" w:hint="eastAsia"/>
          <w:szCs w:val="21"/>
        </w:rPr>
        <w:t>1.3</w:t>
      </w:r>
      <w:r w:rsidRPr="00CC7500">
        <w:rPr>
          <w:rFonts w:ascii="ＭＳ 明朝" w:hAnsi="ＭＳ 明朝" w:hint="eastAsia"/>
          <w:szCs w:val="21"/>
        </w:rPr>
        <w:t>ポイント低下した。</w:t>
      </w:r>
    </w:p>
    <w:p w14:paraId="479A7D4E" w14:textId="77777777" w:rsidR="00837224" w:rsidRPr="004940D7" w:rsidRDefault="00837224" w:rsidP="004A34C3">
      <w:pPr>
        <w:ind w:left="433" w:hangingChars="200" w:hanging="433"/>
        <w:rPr>
          <w:rFonts w:ascii="ＭＳ 明朝" w:hAnsi="ＭＳ 明朝"/>
          <w:color w:val="FF0000"/>
          <w:szCs w:val="21"/>
        </w:rPr>
      </w:pPr>
    </w:p>
    <w:p w14:paraId="0CC5F43A" w14:textId="77777777" w:rsidR="008332CD" w:rsidRPr="00963E09" w:rsidRDefault="008332CD" w:rsidP="00837224">
      <w:pPr>
        <w:ind w:left="413" w:hangingChars="200" w:hanging="413"/>
        <w:jc w:val="center"/>
        <w:rPr>
          <w:rFonts w:ascii="ＭＳ ゴシック" w:eastAsia="ＭＳ ゴシック" w:hAnsi="ＭＳ ゴシック"/>
          <w:sz w:val="20"/>
          <w:szCs w:val="20"/>
        </w:rPr>
      </w:pPr>
      <w:r w:rsidRPr="00963E09">
        <w:rPr>
          <w:rFonts w:ascii="ＭＳ ゴシック" w:eastAsia="ＭＳ ゴシック" w:hAnsi="ＭＳ ゴシック" w:hint="eastAsia"/>
          <w:sz w:val="20"/>
          <w:szCs w:val="20"/>
        </w:rPr>
        <w:t>表３　中間投入と粗付加価値の構成</w:t>
      </w:r>
    </w:p>
    <w:p w14:paraId="21371536" w14:textId="77777777" w:rsidR="008332CD" w:rsidRPr="004940D7" w:rsidRDefault="005027A4" w:rsidP="008332CD">
      <w:pPr>
        <w:jc w:val="center"/>
        <w:rPr>
          <w:color w:val="FF0000"/>
        </w:rPr>
      </w:pPr>
      <w:r w:rsidRPr="004940D7">
        <w:rPr>
          <w:noProof/>
          <w:color w:val="FF0000"/>
        </w:rPr>
        <w:drawing>
          <wp:inline distT="0" distB="0" distL="0" distR="0" wp14:anchorId="5A5E793A" wp14:editId="755D9C61">
            <wp:extent cx="4287240" cy="968760"/>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240" cy="968760"/>
                    </a:xfrm>
                    <a:prstGeom prst="rect">
                      <a:avLst/>
                    </a:prstGeom>
                    <a:noFill/>
                    <a:ln>
                      <a:noFill/>
                    </a:ln>
                  </pic:spPr>
                </pic:pic>
              </a:graphicData>
            </a:graphic>
          </wp:inline>
        </w:drawing>
      </w:r>
    </w:p>
    <w:p w14:paraId="59357EAD" w14:textId="77777777" w:rsidR="008332CD" w:rsidRPr="004940D7" w:rsidRDefault="008332CD" w:rsidP="008332CD">
      <w:pPr>
        <w:rPr>
          <w:rFonts w:ascii="ＭＳ 明朝" w:hAnsi="ＭＳ 明朝"/>
          <w:color w:val="FF0000"/>
        </w:rPr>
      </w:pPr>
    </w:p>
    <w:p w14:paraId="74498651" w14:textId="77777777" w:rsidR="008332CD" w:rsidRPr="00CC7500" w:rsidRDefault="008332CD" w:rsidP="008332CD">
      <w:pPr>
        <w:rPr>
          <w:rFonts w:ascii="ＭＳ ゴシック" w:eastAsia="ＭＳ ゴシック" w:hAnsi="ＭＳ ゴシック"/>
        </w:rPr>
      </w:pPr>
      <w:r w:rsidRPr="00CC7500">
        <w:rPr>
          <w:rFonts w:ascii="ＭＳ ゴシック" w:eastAsia="ＭＳ ゴシック" w:hAnsi="ＭＳ ゴシック" w:hint="eastAsia"/>
        </w:rPr>
        <w:t xml:space="preserve">　（４）需要構造</w:t>
      </w:r>
    </w:p>
    <w:p w14:paraId="43B2B89A" w14:textId="77777777" w:rsidR="008332CD" w:rsidRPr="00CC7500" w:rsidRDefault="008332CD" w:rsidP="008332CD">
      <w:pPr>
        <w:ind w:firstLineChars="200" w:firstLine="433"/>
        <w:rPr>
          <w:rFonts w:ascii="ＭＳ ゴシック" w:eastAsia="ＭＳ ゴシック" w:hAnsi="ＭＳ ゴシック"/>
        </w:rPr>
      </w:pPr>
      <w:r w:rsidRPr="00CC7500">
        <w:rPr>
          <w:rFonts w:ascii="ＭＳ ゴシック" w:eastAsia="ＭＳ ゴシック" w:hAnsi="ＭＳ ゴシック"/>
        </w:rPr>
        <w:t>①</w:t>
      </w:r>
      <w:r w:rsidRPr="00CC7500">
        <w:rPr>
          <w:rFonts w:ascii="ＭＳ ゴシック" w:eastAsia="ＭＳ ゴシック" w:hAnsi="ＭＳ ゴシック" w:hint="eastAsia"/>
        </w:rPr>
        <w:t>中間需要</w:t>
      </w:r>
    </w:p>
    <w:p w14:paraId="3A60CA6E" w14:textId="77777777" w:rsidR="008332CD" w:rsidRPr="004940D7" w:rsidRDefault="008332CD" w:rsidP="005810ED">
      <w:pPr>
        <w:ind w:left="433" w:hangingChars="200" w:hanging="433"/>
        <w:rPr>
          <w:rFonts w:ascii="ＭＳ 明朝" w:hAnsi="ＭＳ 明朝"/>
          <w:color w:val="FF0000"/>
          <w:szCs w:val="21"/>
        </w:rPr>
      </w:pPr>
      <w:r w:rsidRPr="004940D7">
        <w:rPr>
          <w:rFonts w:ascii="ＭＳ 明朝" w:hAnsi="ＭＳ 明朝" w:hint="eastAsia"/>
          <w:color w:val="FF0000"/>
        </w:rPr>
        <w:t xml:space="preserve">　　　</w:t>
      </w:r>
      <w:r w:rsidRPr="00E0377F">
        <w:rPr>
          <w:rFonts w:ascii="ＭＳ 明朝" w:hAnsi="ＭＳ 明朝" w:hint="eastAsia"/>
          <w:szCs w:val="21"/>
        </w:rPr>
        <w:t>平成27</w:t>
      </w:r>
      <w:r w:rsidR="00143D8C" w:rsidRPr="00E0377F">
        <w:rPr>
          <w:rFonts w:ascii="ＭＳ 明朝" w:hAnsi="ＭＳ 明朝" w:hint="eastAsia"/>
          <w:szCs w:val="21"/>
        </w:rPr>
        <w:t>年の総需要</w:t>
      </w:r>
      <w:r w:rsidRPr="00E0377F">
        <w:rPr>
          <w:rFonts w:ascii="ＭＳ 明朝" w:hAnsi="ＭＳ 明朝" w:hint="eastAsia"/>
          <w:szCs w:val="21"/>
        </w:rPr>
        <w:t>1</w:t>
      </w:r>
      <w:r w:rsidRPr="00E0377F">
        <w:rPr>
          <w:rFonts w:ascii="ＭＳ 明朝" w:hAnsi="ＭＳ 明朝"/>
          <w:szCs w:val="21"/>
        </w:rPr>
        <w:t>1</w:t>
      </w:r>
      <w:r w:rsidRPr="00E0377F">
        <w:rPr>
          <w:rFonts w:ascii="ＭＳ 明朝" w:hAnsi="ＭＳ 明朝" w:hint="eastAsia"/>
          <w:szCs w:val="21"/>
        </w:rPr>
        <w:t>兆</w:t>
      </w:r>
      <w:r w:rsidR="00E0377F" w:rsidRPr="00E0377F">
        <w:rPr>
          <w:rFonts w:ascii="ＭＳ 明朝" w:hAnsi="ＭＳ 明朝" w:hint="eastAsia"/>
          <w:szCs w:val="21"/>
        </w:rPr>
        <w:t>3</w:t>
      </w:r>
      <w:r w:rsidR="00E0377F" w:rsidRPr="00E0377F">
        <w:rPr>
          <w:rFonts w:ascii="ＭＳ 明朝" w:hAnsi="ＭＳ 明朝"/>
          <w:szCs w:val="21"/>
        </w:rPr>
        <w:t>,</w:t>
      </w:r>
      <w:r w:rsidR="00E0377F" w:rsidRPr="00E0377F">
        <w:rPr>
          <w:rFonts w:ascii="ＭＳ 明朝" w:hAnsi="ＭＳ 明朝" w:hint="eastAsia"/>
          <w:szCs w:val="21"/>
        </w:rPr>
        <w:t>805</w:t>
      </w:r>
      <w:r w:rsidRPr="00E0377F">
        <w:rPr>
          <w:rFonts w:ascii="ＭＳ 明朝" w:hAnsi="ＭＳ 明朝" w:hint="eastAsia"/>
          <w:szCs w:val="21"/>
        </w:rPr>
        <w:t>億円のうち、県内の生産活動の原</w:t>
      </w:r>
      <w:r w:rsidR="00143D8C" w:rsidRPr="00E0377F">
        <w:rPr>
          <w:rFonts w:ascii="ＭＳ 明朝" w:hAnsi="ＭＳ 明朝" w:hint="eastAsia"/>
          <w:szCs w:val="21"/>
        </w:rPr>
        <w:t>材料、燃料などとして消費された中間需要</w:t>
      </w:r>
      <w:r w:rsidRPr="00E0377F">
        <w:rPr>
          <w:rFonts w:ascii="ＭＳ 明朝" w:hAnsi="ＭＳ 明朝" w:hint="eastAsia"/>
          <w:szCs w:val="21"/>
        </w:rPr>
        <w:t>は3兆6</w:t>
      </w:r>
      <w:r w:rsidRPr="00E0377F">
        <w:rPr>
          <w:rFonts w:ascii="ＭＳ 明朝" w:hAnsi="ＭＳ 明朝"/>
          <w:szCs w:val="21"/>
        </w:rPr>
        <w:t>,</w:t>
      </w:r>
      <w:r w:rsidR="00F73FDA" w:rsidRPr="00E0377F">
        <w:rPr>
          <w:rFonts w:ascii="ＭＳ 明朝" w:hAnsi="ＭＳ 明朝" w:hint="eastAsia"/>
          <w:szCs w:val="21"/>
        </w:rPr>
        <w:t>456</w:t>
      </w:r>
      <w:r w:rsidRPr="00E0377F">
        <w:rPr>
          <w:rFonts w:ascii="ＭＳ 明朝" w:hAnsi="ＭＳ 明朝" w:hint="eastAsia"/>
          <w:szCs w:val="21"/>
        </w:rPr>
        <w:t>億円</w:t>
      </w:r>
      <w:r w:rsidR="00820B4F" w:rsidRPr="00E0377F">
        <w:rPr>
          <w:rFonts w:ascii="ＭＳ 明朝" w:hAnsi="ＭＳ 明朝" w:hint="eastAsia"/>
          <w:szCs w:val="21"/>
        </w:rPr>
        <w:t>(</w:t>
      </w:r>
      <w:r w:rsidR="00820B4F" w:rsidRPr="00E0377F">
        <w:rPr>
          <w:rFonts w:ascii="ＭＳ 明朝" w:hAnsi="ＭＳ 明朝"/>
          <w:szCs w:val="21"/>
        </w:rPr>
        <w:t>23</w:t>
      </w:r>
      <w:r w:rsidR="00820B4F" w:rsidRPr="00E0377F">
        <w:rPr>
          <w:rFonts w:ascii="ＭＳ 明朝" w:hAnsi="ＭＳ 明朝" w:hint="eastAsia"/>
          <w:szCs w:val="21"/>
        </w:rPr>
        <w:t>年比</w:t>
      </w:r>
      <w:r w:rsidR="00F73FDA" w:rsidRPr="00E0377F">
        <w:rPr>
          <w:rFonts w:ascii="ＭＳ 明朝" w:hAnsi="ＭＳ 明朝" w:hint="eastAsia"/>
          <w:szCs w:val="21"/>
        </w:rPr>
        <w:t>11.</w:t>
      </w:r>
      <w:r w:rsidR="00F73FDA" w:rsidRPr="00E0377F">
        <w:rPr>
          <w:rFonts w:ascii="ＭＳ 明朝" w:hAnsi="ＭＳ 明朝"/>
          <w:szCs w:val="21"/>
        </w:rPr>
        <w:t>6</w:t>
      </w:r>
      <w:r w:rsidR="00820B4F" w:rsidRPr="00E0377F">
        <w:rPr>
          <w:rFonts w:ascii="ＭＳ 明朝" w:hAnsi="ＭＳ 明朝" w:hint="eastAsia"/>
          <w:szCs w:val="21"/>
        </w:rPr>
        <w:t>％増)となった</w:t>
      </w:r>
      <w:r w:rsidRPr="00E0377F">
        <w:rPr>
          <w:rFonts w:ascii="ＭＳ 明朝" w:hAnsi="ＭＳ 明朝" w:hint="eastAsia"/>
          <w:szCs w:val="21"/>
        </w:rPr>
        <w:t>。総需要に占める割合（中間需要率）は3</w:t>
      </w:r>
      <w:r w:rsidR="00E0377F" w:rsidRPr="00E0377F">
        <w:rPr>
          <w:rFonts w:ascii="ＭＳ 明朝" w:hAnsi="ＭＳ 明朝"/>
          <w:szCs w:val="21"/>
        </w:rPr>
        <w:t>2</w:t>
      </w:r>
      <w:r w:rsidR="00E0377F" w:rsidRPr="00E0377F">
        <w:rPr>
          <w:rFonts w:ascii="ＭＳ 明朝" w:hAnsi="ＭＳ 明朝" w:hint="eastAsia"/>
          <w:szCs w:val="21"/>
        </w:rPr>
        <w:t>.0</w:t>
      </w:r>
      <w:r w:rsidRPr="00E0377F">
        <w:rPr>
          <w:rFonts w:ascii="ＭＳ 明朝" w:hAnsi="ＭＳ 明朝" w:hint="eastAsia"/>
          <w:szCs w:val="21"/>
        </w:rPr>
        <w:t>％となり</w:t>
      </w:r>
      <w:r w:rsidRPr="005810ED">
        <w:rPr>
          <w:rFonts w:ascii="ＭＳ 明朝" w:hAnsi="ＭＳ 明朝" w:hint="eastAsia"/>
          <w:szCs w:val="21"/>
        </w:rPr>
        <w:t>、平成23年の30.6％と比べて</w:t>
      </w:r>
      <w:r w:rsidR="005810ED" w:rsidRPr="005810ED">
        <w:rPr>
          <w:rFonts w:ascii="ＭＳ 明朝" w:hAnsi="ＭＳ 明朝" w:hint="eastAsia"/>
          <w:szCs w:val="21"/>
        </w:rPr>
        <w:t xml:space="preserve">1.4 </w:t>
      </w:r>
      <w:r w:rsidRPr="005810ED">
        <w:rPr>
          <w:rFonts w:ascii="ＭＳ 明朝" w:hAnsi="ＭＳ 明朝" w:hint="eastAsia"/>
          <w:szCs w:val="21"/>
        </w:rPr>
        <w:t>ポイント上昇し</w:t>
      </w:r>
      <w:r w:rsidRPr="005810ED">
        <w:rPr>
          <w:rFonts w:ascii="ＭＳ 明朝" w:hAnsi="ＭＳ 明朝"/>
          <w:szCs w:val="21"/>
        </w:rPr>
        <w:t>た</w:t>
      </w:r>
      <w:r w:rsidRPr="005810ED">
        <w:rPr>
          <w:rFonts w:ascii="ＭＳ 明朝" w:hAnsi="ＭＳ 明朝" w:hint="eastAsia"/>
          <w:szCs w:val="21"/>
        </w:rPr>
        <w:t>。</w:t>
      </w:r>
    </w:p>
    <w:p w14:paraId="2E42B9AD" w14:textId="77777777" w:rsidR="008332CD" w:rsidRPr="004940D7" w:rsidRDefault="008332CD" w:rsidP="008332CD">
      <w:pPr>
        <w:ind w:left="433" w:hangingChars="200" w:hanging="433"/>
        <w:rPr>
          <w:rFonts w:ascii="ＭＳ ゴシック" w:eastAsia="ＭＳ ゴシック" w:hAnsi="ＭＳ ゴシック"/>
          <w:color w:val="FF0000"/>
          <w:szCs w:val="21"/>
        </w:rPr>
      </w:pPr>
      <w:r w:rsidRPr="004940D7">
        <w:rPr>
          <w:rFonts w:ascii="ＭＳ ゴシック" w:eastAsia="ＭＳ ゴシック" w:hAnsi="ＭＳ ゴシック" w:hint="eastAsia"/>
          <w:color w:val="FF0000"/>
          <w:szCs w:val="21"/>
        </w:rPr>
        <w:t xml:space="preserve">　</w:t>
      </w:r>
      <w:r w:rsidRPr="004940D7">
        <w:rPr>
          <w:rFonts w:ascii="ＭＳ ゴシック" w:eastAsia="ＭＳ ゴシック" w:hAnsi="ＭＳ ゴシック"/>
          <w:color w:val="FF0000"/>
          <w:szCs w:val="21"/>
        </w:rPr>
        <w:t xml:space="preserve">　</w:t>
      </w:r>
      <w:r w:rsidRPr="00CC7500">
        <w:rPr>
          <w:rFonts w:ascii="ＭＳ ゴシック" w:eastAsia="ＭＳ ゴシック" w:hAnsi="ＭＳ ゴシック"/>
          <w:szCs w:val="21"/>
        </w:rPr>
        <w:t>②最終需要</w:t>
      </w:r>
    </w:p>
    <w:p w14:paraId="50D9E1E9" w14:textId="77777777" w:rsidR="008332CD" w:rsidRPr="004940D7" w:rsidRDefault="008332CD" w:rsidP="008332CD">
      <w:pPr>
        <w:ind w:left="433" w:hangingChars="200" w:hanging="433"/>
        <w:rPr>
          <w:rFonts w:ascii="ＭＳ 明朝" w:hAnsi="ＭＳ 明朝"/>
          <w:color w:val="FF0000"/>
          <w:szCs w:val="21"/>
        </w:rPr>
      </w:pPr>
      <w:r w:rsidRPr="004940D7">
        <w:rPr>
          <w:rFonts w:ascii="ＭＳ 明朝" w:hAnsi="ＭＳ 明朝" w:hint="eastAsia"/>
          <w:color w:val="FF0000"/>
          <w:szCs w:val="21"/>
        </w:rPr>
        <w:t xml:space="preserve">　　　</w:t>
      </w:r>
      <w:r w:rsidRPr="005810ED">
        <w:rPr>
          <w:rFonts w:ascii="ＭＳ 明朝" w:hAnsi="ＭＳ 明朝" w:hint="eastAsia"/>
          <w:szCs w:val="21"/>
        </w:rPr>
        <w:t>平成</w:t>
      </w:r>
      <w:r w:rsidRPr="00587EAD">
        <w:rPr>
          <w:rFonts w:ascii="ＭＳ 明朝" w:hAnsi="ＭＳ 明朝" w:hint="eastAsia"/>
          <w:szCs w:val="21"/>
        </w:rPr>
        <w:t>2</w:t>
      </w:r>
      <w:r w:rsidRPr="00587EAD">
        <w:rPr>
          <w:rFonts w:ascii="ＭＳ 明朝" w:hAnsi="ＭＳ 明朝"/>
          <w:szCs w:val="21"/>
        </w:rPr>
        <w:t>7</w:t>
      </w:r>
      <w:r w:rsidR="00143D8C" w:rsidRPr="00587EAD">
        <w:rPr>
          <w:rFonts w:ascii="ＭＳ 明朝" w:hAnsi="ＭＳ 明朝" w:hint="eastAsia"/>
          <w:szCs w:val="21"/>
        </w:rPr>
        <w:t>年における本県の最終需要</w:t>
      </w:r>
      <w:r w:rsidRPr="00587EAD">
        <w:rPr>
          <w:rFonts w:ascii="ＭＳ 明朝" w:hAnsi="ＭＳ 明朝" w:hint="eastAsia"/>
          <w:szCs w:val="21"/>
        </w:rPr>
        <w:t>は</w:t>
      </w:r>
      <w:r w:rsidR="00F73FDA" w:rsidRPr="00587EAD">
        <w:rPr>
          <w:rFonts w:ascii="ＭＳ 明朝" w:hAnsi="ＭＳ 明朝" w:hint="eastAsia"/>
          <w:szCs w:val="21"/>
        </w:rPr>
        <w:t>7</w:t>
      </w:r>
      <w:r w:rsidRPr="00587EAD">
        <w:rPr>
          <w:rFonts w:ascii="ＭＳ 明朝" w:hAnsi="ＭＳ 明朝" w:hint="eastAsia"/>
          <w:szCs w:val="21"/>
        </w:rPr>
        <w:t>兆</w:t>
      </w:r>
      <w:r w:rsidR="00F73FDA" w:rsidRPr="00587EAD">
        <w:rPr>
          <w:rFonts w:ascii="ＭＳ 明朝" w:hAnsi="ＭＳ 明朝" w:hint="eastAsia"/>
          <w:szCs w:val="21"/>
        </w:rPr>
        <w:t>7</w:t>
      </w:r>
      <w:r w:rsidR="00F73FDA" w:rsidRPr="00587EAD">
        <w:rPr>
          <w:rFonts w:ascii="ＭＳ 明朝" w:hAnsi="ＭＳ 明朝"/>
          <w:szCs w:val="21"/>
        </w:rPr>
        <w:t>,</w:t>
      </w:r>
      <w:r w:rsidR="005810ED" w:rsidRPr="00587EAD">
        <w:rPr>
          <w:rFonts w:ascii="ＭＳ 明朝" w:hAnsi="ＭＳ 明朝" w:hint="eastAsia"/>
          <w:szCs w:val="21"/>
        </w:rPr>
        <w:t>349</w:t>
      </w:r>
      <w:r w:rsidRPr="00587EAD">
        <w:rPr>
          <w:rFonts w:ascii="ＭＳ 明朝" w:hAnsi="ＭＳ 明朝" w:hint="eastAsia"/>
          <w:szCs w:val="21"/>
        </w:rPr>
        <w:t>億円</w:t>
      </w:r>
      <w:r w:rsidR="00E57CB4" w:rsidRPr="00587EAD">
        <w:rPr>
          <w:rFonts w:ascii="ＭＳ 明朝" w:hAnsi="ＭＳ 明朝" w:hint="eastAsia"/>
          <w:szCs w:val="21"/>
        </w:rPr>
        <w:t>(23年比</w:t>
      </w:r>
      <w:r w:rsidR="005810ED" w:rsidRPr="00587EAD">
        <w:rPr>
          <w:rFonts w:ascii="ＭＳ 明朝" w:hAnsi="ＭＳ 明朝" w:hint="eastAsia"/>
          <w:szCs w:val="21"/>
        </w:rPr>
        <w:t>4.3</w:t>
      </w:r>
      <w:r w:rsidR="00E57CB4" w:rsidRPr="00587EAD">
        <w:rPr>
          <w:rFonts w:ascii="ＭＳ 明朝" w:hAnsi="ＭＳ 明朝" w:hint="eastAsia"/>
          <w:szCs w:val="21"/>
        </w:rPr>
        <w:t>％増)となった。</w:t>
      </w:r>
      <w:r w:rsidRPr="00587EAD">
        <w:rPr>
          <w:rFonts w:ascii="ＭＳ 明朝" w:hAnsi="ＭＳ 明朝" w:hint="eastAsia"/>
          <w:szCs w:val="21"/>
        </w:rPr>
        <w:t>内訳をみると、県内最終需要が</w:t>
      </w:r>
      <w:r w:rsidRPr="00F41192">
        <w:rPr>
          <w:rFonts w:ascii="ＭＳ 明朝" w:hAnsi="ＭＳ 明朝" w:hint="eastAsia"/>
          <w:szCs w:val="21"/>
        </w:rPr>
        <w:t>5兆</w:t>
      </w:r>
      <w:r w:rsidR="00663EAA" w:rsidRPr="00F41192">
        <w:rPr>
          <w:rFonts w:ascii="ＭＳ 明朝" w:hAnsi="ＭＳ 明朝" w:hint="eastAsia"/>
          <w:szCs w:val="21"/>
        </w:rPr>
        <w:t>1</w:t>
      </w:r>
      <w:r w:rsidR="00663EAA" w:rsidRPr="00F41192">
        <w:rPr>
          <w:rFonts w:ascii="ＭＳ 明朝" w:hAnsi="ＭＳ 明朝"/>
          <w:szCs w:val="21"/>
        </w:rPr>
        <w:t>,</w:t>
      </w:r>
      <w:r w:rsidR="00F41192" w:rsidRPr="00F41192">
        <w:rPr>
          <w:rFonts w:ascii="ＭＳ 明朝" w:hAnsi="ＭＳ 明朝" w:hint="eastAsia"/>
          <w:szCs w:val="21"/>
        </w:rPr>
        <w:t>713</w:t>
      </w:r>
      <w:r w:rsidRPr="00F41192">
        <w:rPr>
          <w:rFonts w:ascii="ＭＳ 明朝" w:hAnsi="ＭＳ 明朝" w:hint="eastAsia"/>
          <w:szCs w:val="21"/>
        </w:rPr>
        <w:t>億円</w:t>
      </w:r>
      <w:r w:rsidR="00E57CB4" w:rsidRPr="00F41192">
        <w:rPr>
          <w:rFonts w:ascii="ＭＳ 明朝" w:hAnsi="ＭＳ 明朝" w:hint="eastAsia"/>
          <w:szCs w:val="21"/>
        </w:rPr>
        <w:t>(同</w:t>
      </w:r>
      <w:r w:rsidR="00663EAA" w:rsidRPr="00F41192">
        <w:rPr>
          <w:rFonts w:ascii="ＭＳ 明朝" w:hAnsi="ＭＳ 明朝" w:hint="eastAsia"/>
          <w:szCs w:val="21"/>
        </w:rPr>
        <w:t>0.5</w:t>
      </w:r>
      <w:r w:rsidR="00E57CB4" w:rsidRPr="00F41192">
        <w:rPr>
          <w:rFonts w:ascii="ＭＳ 明朝" w:hAnsi="ＭＳ 明朝" w:hint="eastAsia"/>
          <w:szCs w:val="21"/>
        </w:rPr>
        <w:t>％</w:t>
      </w:r>
      <w:r w:rsidR="00E244FF" w:rsidRPr="00F41192">
        <w:rPr>
          <w:rFonts w:ascii="ＭＳ 明朝" w:hAnsi="ＭＳ 明朝" w:hint="eastAsia"/>
          <w:szCs w:val="21"/>
        </w:rPr>
        <w:t>減</w:t>
      </w:r>
      <w:r w:rsidR="00E57CB4" w:rsidRPr="00F41192">
        <w:rPr>
          <w:rFonts w:ascii="ＭＳ 明朝" w:hAnsi="ＭＳ 明朝" w:hint="eastAsia"/>
          <w:szCs w:val="21"/>
        </w:rPr>
        <w:t>)、</w:t>
      </w:r>
      <w:r w:rsidRPr="00F41192">
        <w:rPr>
          <w:rFonts w:ascii="ＭＳ 明朝" w:hAnsi="ＭＳ 明朝" w:hint="eastAsia"/>
          <w:szCs w:val="21"/>
        </w:rPr>
        <w:t>移輸出は2兆</w:t>
      </w:r>
      <w:r w:rsidR="00F41192" w:rsidRPr="00F41192">
        <w:rPr>
          <w:rFonts w:ascii="ＭＳ 明朝" w:hAnsi="ＭＳ 明朝" w:hint="eastAsia"/>
          <w:szCs w:val="21"/>
        </w:rPr>
        <w:t>5,636</w:t>
      </w:r>
      <w:r w:rsidRPr="00F41192">
        <w:rPr>
          <w:rFonts w:ascii="ＭＳ 明朝" w:hAnsi="ＭＳ 明朝" w:hint="eastAsia"/>
          <w:szCs w:val="21"/>
        </w:rPr>
        <w:t>億円</w:t>
      </w:r>
      <w:r w:rsidR="00E57CB4" w:rsidRPr="00F41192">
        <w:rPr>
          <w:rFonts w:ascii="ＭＳ 明朝" w:hAnsi="ＭＳ 明朝" w:hint="eastAsia"/>
          <w:szCs w:val="21"/>
        </w:rPr>
        <w:t>(同</w:t>
      </w:r>
      <w:r w:rsidR="00F41192" w:rsidRPr="00F41192">
        <w:rPr>
          <w:rFonts w:ascii="ＭＳ 明朝" w:hAnsi="ＭＳ 明朝" w:hint="eastAsia"/>
          <w:szCs w:val="21"/>
        </w:rPr>
        <w:t>1</w:t>
      </w:r>
      <w:r w:rsidR="00F41192" w:rsidRPr="00F41192">
        <w:rPr>
          <w:rFonts w:ascii="ＭＳ 明朝" w:hAnsi="ＭＳ 明朝"/>
          <w:szCs w:val="21"/>
        </w:rPr>
        <w:t>5.6</w:t>
      </w:r>
      <w:r w:rsidR="00E57CB4" w:rsidRPr="00F41192">
        <w:rPr>
          <w:rFonts w:ascii="ＭＳ 明朝" w:hAnsi="ＭＳ 明朝" w:hint="eastAsia"/>
          <w:szCs w:val="21"/>
        </w:rPr>
        <w:t>％増)となった</w:t>
      </w:r>
      <w:r w:rsidRPr="00F41192">
        <w:rPr>
          <w:rFonts w:ascii="ＭＳ 明朝" w:hAnsi="ＭＳ 明朝" w:hint="eastAsia"/>
          <w:szCs w:val="21"/>
        </w:rPr>
        <w:t>。</w:t>
      </w:r>
    </w:p>
    <w:p w14:paraId="51BC8D19" w14:textId="77777777" w:rsidR="008332CD" w:rsidRPr="00E0377F" w:rsidRDefault="008332CD" w:rsidP="00F61F6D">
      <w:pPr>
        <w:spacing w:beforeLines="50" w:before="175"/>
        <w:jc w:val="center"/>
        <w:rPr>
          <w:rFonts w:ascii="ＭＳ ゴシック" w:eastAsia="ＭＳ ゴシック" w:hAnsi="ＭＳ ゴシック"/>
          <w:sz w:val="20"/>
          <w:szCs w:val="20"/>
        </w:rPr>
      </w:pPr>
      <w:r w:rsidRPr="00E0377F">
        <w:rPr>
          <w:rFonts w:ascii="ＭＳ ゴシック" w:eastAsia="ＭＳ ゴシック" w:hAnsi="ＭＳ ゴシック" w:hint="eastAsia"/>
          <w:sz w:val="20"/>
          <w:szCs w:val="20"/>
        </w:rPr>
        <w:t>表４　中間需要と最終需要の構成</w:t>
      </w:r>
    </w:p>
    <w:p w14:paraId="497DCFAC" w14:textId="77777777" w:rsidR="008332CD" w:rsidRPr="004940D7" w:rsidRDefault="00E0377F" w:rsidP="008332CD">
      <w:pPr>
        <w:jc w:val="center"/>
        <w:rPr>
          <w:color w:val="FF0000"/>
        </w:rPr>
      </w:pPr>
      <w:r w:rsidRPr="00E0377F">
        <w:rPr>
          <w:noProof/>
        </w:rPr>
        <w:drawing>
          <wp:inline distT="0" distB="0" distL="0" distR="0" wp14:anchorId="23452E2D" wp14:editId="30092E6B">
            <wp:extent cx="4257720" cy="13424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720" cy="1342440"/>
                    </a:xfrm>
                    <a:prstGeom prst="rect">
                      <a:avLst/>
                    </a:prstGeom>
                    <a:noFill/>
                    <a:ln>
                      <a:noFill/>
                    </a:ln>
                  </pic:spPr>
                </pic:pic>
              </a:graphicData>
            </a:graphic>
          </wp:inline>
        </w:drawing>
      </w:r>
    </w:p>
    <w:p w14:paraId="7A94E048" w14:textId="77777777" w:rsidR="008332CD" w:rsidRPr="004940D7" w:rsidRDefault="008332CD" w:rsidP="008332CD">
      <w:pPr>
        <w:rPr>
          <w:color w:val="FF0000"/>
        </w:rPr>
      </w:pPr>
    </w:p>
    <w:p w14:paraId="3C6D3274" w14:textId="77777777" w:rsidR="008332CD" w:rsidRPr="00BF1BF7" w:rsidRDefault="008332CD" w:rsidP="008332CD">
      <w:pPr>
        <w:rPr>
          <w:rFonts w:ascii="ＭＳ ゴシック" w:eastAsia="ＭＳ ゴシック" w:hAnsi="ＭＳ ゴシック"/>
        </w:rPr>
      </w:pPr>
      <w:r w:rsidRPr="00BF1BF7">
        <w:rPr>
          <w:rFonts w:ascii="ＭＳ ゴシック" w:eastAsia="ＭＳ ゴシック" w:hAnsi="ＭＳ ゴシック" w:hint="eastAsia"/>
        </w:rPr>
        <w:t xml:space="preserve">　</w:t>
      </w:r>
      <w:r w:rsidRPr="00BF1BF7">
        <w:rPr>
          <w:rFonts w:ascii="ＭＳ ゴシック" w:eastAsia="ＭＳ ゴシック" w:hAnsi="ＭＳ ゴシック"/>
        </w:rPr>
        <w:t>（</w:t>
      </w:r>
      <w:r w:rsidRPr="00BF1BF7">
        <w:rPr>
          <w:rFonts w:ascii="ＭＳ ゴシック" w:eastAsia="ＭＳ ゴシック" w:hAnsi="ＭＳ ゴシック" w:hint="eastAsia"/>
        </w:rPr>
        <w:t>５）</w:t>
      </w:r>
      <w:r w:rsidRPr="00BF1BF7">
        <w:rPr>
          <w:rFonts w:ascii="ＭＳ ゴシック" w:eastAsia="ＭＳ ゴシック" w:hAnsi="ＭＳ ゴシック"/>
        </w:rPr>
        <w:t>県際取引構造</w:t>
      </w:r>
    </w:p>
    <w:p w14:paraId="44354F34" w14:textId="77777777" w:rsidR="008332CD" w:rsidRPr="004940D7" w:rsidRDefault="008332CD" w:rsidP="008332CD">
      <w:pPr>
        <w:ind w:left="433" w:hangingChars="200" w:hanging="433"/>
        <w:rPr>
          <w:rFonts w:ascii="ＭＳ 明朝" w:hAnsi="ＭＳ 明朝"/>
          <w:color w:val="FF0000"/>
          <w:szCs w:val="21"/>
        </w:rPr>
      </w:pPr>
      <w:r w:rsidRPr="004940D7">
        <w:rPr>
          <w:rFonts w:ascii="ＭＳ 明朝" w:hAnsi="ＭＳ 明朝" w:hint="eastAsia"/>
          <w:color w:val="FF0000"/>
          <w:szCs w:val="21"/>
        </w:rPr>
        <w:t xml:space="preserve">　　　</w:t>
      </w:r>
      <w:r w:rsidRPr="00A6600D">
        <w:rPr>
          <w:rFonts w:ascii="ＭＳ 明朝" w:hAnsi="ＭＳ 明朝" w:hint="eastAsia"/>
          <w:szCs w:val="21"/>
        </w:rPr>
        <w:t>青森県と</w:t>
      </w:r>
      <w:r w:rsidRPr="00A6600D">
        <w:rPr>
          <w:rFonts w:ascii="ＭＳ 明朝" w:hAnsi="ＭＳ 明朝"/>
          <w:szCs w:val="21"/>
        </w:rPr>
        <w:t>県外</w:t>
      </w:r>
      <w:r w:rsidR="0025177D" w:rsidRPr="00A6600D">
        <w:rPr>
          <w:rFonts w:ascii="ＭＳ 明朝" w:hAnsi="ＭＳ 明朝" w:hint="eastAsia"/>
          <w:szCs w:val="21"/>
        </w:rPr>
        <w:t>(海外を含む。)</w:t>
      </w:r>
      <w:r w:rsidR="00B75764" w:rsidRPr="00A6600D">
        <w:rPr>
          <w:rFonts w:ascii="ＭＳ 明朝" w:hAnsi="ＭＳ 明朝"/>
          <w:szCs w:val="21"/>
        </w:rPr>
        <w:t>の取引状況をみると、移輸出</w:t>
      </w:r>
      <w:r w:rsidRPr="00A6600D">
        <w:rPr>
          <w:rFonts w:ascii="ＭＳ 明朝" w:hAnsi="ＭＳ 明朝"/>
          <w:szCs w:val="21"/>
        </w:rPr>
        <w:t>は2兆</w:t>
      </w:r>
      <w:r w:rsidR="00A6600D" w:rsidRPr="00A6600D">
        <w:rPr>
          <w:rFonts w:ascii="ＭＳ 明朝" w:hAnsi="ＭＳ 明朝" w:hint="eastAsia"/>
          <w:szCs w:val="21"/>
        </w:rPr>
        <w:t>5</w:t>
      </w:r>
      <w:r w:rsidR="00A6600D" w:rsidRPr="00A6600D">
        <w:rPr>
          <w:rFonts w:ascii="ＭＳ 明朝" w:hAnsi="ＭＳ 明朝"/>
          <w:szCs w:val="21"/>
        </w:rPr>
        <w:t>,</w:t>
      </w:r>
      <w:r w:rsidR="00A6600D" w:rsidRPr="00A6600D">
        <w:rPr>
          <w:rFonts w:ascii="ＭＳ 明朝" w:hAnsi="ＭＳ 明朝" w:hint="eastAsia"/>
          <w:szCs w:val="21"/>
        </w:rPr>
        <w:t>636</w:t>
      </w:r>
      <w:r w:rsidRPr="00A6600D">
        <w:rPr>
          <w:rFonts w:ascii="ＭＳ 明朝" w:hAnsi="ＭＳ 明朝"/>
          <w:szCs w:val="21"/>
        </w:rPr>
        <w:t>億円</w:t>
      </w:r>
      <w:r w:rsidRPr="00A6600D">
        <w:rPr>
          <w:rFonts w:ascii="ＭＳ 明朝" w:hAnsi="ＭＳ 明朝" w:hint="eastAsia"/>
          <w:szCs w:val="21"/>
        </w:rPr>
        <w:t>（23</w:t>
      </w:r>
      <w:r w:rsidRPr="00A6600D">
        <w:rPr>
          <w:rFonts w:ascii="ＭＳ 明朝" w:hAnsi="ＭＳ 明朝"/>
          <w:szCs w:val="21"/>
        </w:rPr>
        <w:t>年比</w:t>
      </w:r>
      <w:r w:rsidR="00A6600D" w:rsidRPr="00A6600D">
        <w:rPr>
          <w:rFonts w:ascii="ＭＳ 明朝" w:hAnsi="ＭＳ 明朝" w:hint="eastAsia"/>
          <w:szCs w:val="21"/>
        </w:rPr>
        <w:t>15.6</w:t>
      </w:r>
      <w:r w:rsidRPr="00A6600D">
        <w:rPr>
          <w:rFonts w:ascii="ＭＳ 明朝" w:hAnsi="ＭＳ 明朝" w:hint="eastAsia"/>
          <w:szCs w:val="21"/>
        </w:rPr>
        <w:t>％</w:t>
      </w:r>
      <w:r w:rsidR="004B22E0" w:rsidRPr="00A6600D">
        <w:rPr>
          <w:rFonts w:ascii="ＭＳ 明朝" w:hAnsi="ＭＳ 明朝" w:hint="eastAsia"/>
          <w:szCs w:val="21"/>
        </w:rPr>
        <w:t>増</w:t>
      </w:r>
      <w:r w:rsidRPr="00A6600D">
        <w:rPr>
          <w:rFonts w:ascii="ＭＳ 明朝" w:hAnsi="ＭＳ 明朝"/>
          <w:szCs w:val="21"/>
        </w:rPr>
        <w:t>）</w:t>
      </w:r>
      <w:r w:rsidRPr="00A6600D">
        <w:rPr>
          <w:rFonts w:ascii="ＭＳ 明朝" w:hAnsi="ＭＳ 明朝" w:hint="eastAsia"/>
          <w:szCs w:val="21"/>
        </w:rPr>
        <w:t>となり</w:t>
      </w:r>
      <w:r w:rsidRPr="00A6600D">
        <w:rPr>
          <w:rFonts w:ascii="ＭＳ 明朝" w:hAnsi="ＭＳ 明朝"/>
          <w:szCs w:val="21"/>
        </w:rPr>
        <w:t>、</w:t>
      </w:r>
      <w:r w:rsidR="00514FF7" w:rsidRPr="00A6600D">
        <w:rPr>
          <w:rFonts w:ascii="ＭＳ 明朝" w:hAnsi="ＭＳ 明朝" w:hint="eastAsia"/>
          <w:szCs w:val="21"/>
        </w:rPr>
        <w:t>移輸出率(</w:t>
      </w:r>
      <w:r w:rsidR="00B75764" w:rsidRPr="00A6600D">
        <w:rPr>
          <w:rFonts w:ascii="ＭＳ 明朝" w:hAnsi="ＭＳ 明朝" w:hint="eastAsia"/>
          <w:szCs w:val="21"/>
        </w:rPr>
        <w:t>県内生産額に対する移輸出</w:t>
      </w:r>
      <w:r w:rsidR="00514FF7" w:rsidRPr="00A6600D">
        <w:rPr>
          <w:rFonts w:ascii="ＭＳ 明朝" w:hAnsi="ＭＳ 明朝" w:hint="eastAsia"/>
          <w:szCs w:val="21"/>
        </w:rPr>
        <w:t>の割合)は</w:t>
      </w:r>
      <w:r w:rsidR="00A6600D" w:rsidRPr="00A6600D">
        <w:rPr>
          <w:rFonts w:ascii="ＭＳ 明朝" w:hAnsi="ＭＳ 明朝" w:hint="eastAsia"/>
          <w:szCs w:val="21"/>
        </w:rPr>
        <w:t>31.1</w:t>
      </w:r>
      <w:r w:rsidR="00514FF7" w:rsidRPr="00A6600D">
        <w:rPr>
          <w:rFonts w:ascii="ＭＳ 明朝" w:hAnsi="ＭＳ 明朝" w:hint="eastAsia"/>
          <w:szCs w:val="21"/>
        </w:rPr>
        <w:t>％と</w:t>
      </w:r>
      <w:r w:rsidR="0025177D" w:rsidRPr="00A6600D">
        <w:rPr>
          <w:rFonts w:ascii="ＭＳ 明朝" w:hAnsi="ＭＳ 明朝" w:hint="eastAsia"/>
          <w:szCs w:val="21"/>
        </w:rPr>
        <w:t>平成23年の29.1％と比</w:t>
      </w:r>
      <w:r w:rsidR="0025177D" w:rsidRPr="00432D78">
        <w:rPr>
          <w:rFonts w:ascii="ＭＳ 明朝" w:hAnsi="ＭＳ 明朝" w:hint="eastAsia"/>
          <w:szCs w:val="21"/>
        </w:rPr>
        <w:t>べ、</w:t>
      </w:r>
      <w:r w:rsidR="00A6600D" w:rsidRPr="00432D78">
        <w:rPr>
          <w:rFonts w:ascii="ＭＳ 明朝" w:hAnsi="ＭＳ 明朝" w:hint="eastAsia"/>
          <w:szCs w:val="21"/>
        </w:rPr>
        <w:t>1.9</w:t>
      </w:r>
      <w:r w:rsidR="0025177D" w:rsidRPr="00432D78">
        <w:rPr>
          <w:rFonts w:ascii="ＭＳ 明朝" w:hAnsi="ＭＳ 明朝" w:hint="eastAsia"/>
          <w:szCs w:val="21"/>
        </w:rPr>
        <w:t>ポイント上昇した。</w:t>
      </w:r>
      <w:r w:rsidR="00CC2824" w:rsidRPr="00432D78">
        <w:rPr>
          <w:rFonts w:ascii="ＭＳ 明朝" w:hAnsi="ＭＳ 明朝" w:hint="eastAsia"/>
          <w:szCs w:val="21"/>
        </w:rPr>
        <w:t>また、</w:t>
      </w:r>
      <w:r w:rsidR="00B75764" w:rsidRPr="00432D78">
        <w:rPr>
          <w:rFonts w:ascii="ＭＳ 明朝" w:hAnsi="ＭＳ 明朝" w:hint="eastAsia"/>
          <w:szCs w:val="21"/>
        </w:rPr>
        <w:t>移輸入</w:t>
      </w:r>
      <w:r w:rsidR="00CC2824" w:rsidRPr="00432D78">
        <w:rPr>
          <w:rFonts w:ascii="ＭＳ 明朝" w:hAnsi="ＭＳ 明朝" w:hint="eastAsia"/>
          <w:szCs w:val="21"/>
        </w:rPr>
        <w:t>は3兆</w:t>
      </w:r>
      <w:r w:rsidR="00432D78" w:rsidRPr="00432D78">
        <w:rPr>
          <w:rFonts w:ascii="ＭＳ 明朝" w:hAnsi="ＭＳ 明朝" w:hint="eastAsia"/>
          <w:szCs w:val="21"/>
        </w:rPr>
        <w:t>1,257</w:t>
      </w:r>
      <w:r w:rsidR="00CC2824" w:rsidRPr="00432D78">
        <w:rPr>
          <w:rFonts w:ascii="ＭＳ 明朝" w:hAnsi="ＭＳ 明朝" w:hint="eastAsia"/>
          <w:szCs w:val="21"/>
        </w:rPr>
        <w:t>億円（同</w:t>
      </w:r>
      <w:r w:rsidR="00432D78" w:rsidRPr="00432D78">
        <w:rPr>
          <w:rFonts w:ascii="ＭＳ 明朝" w:hAnsi="ＭＳ 明朝"/>
          <w:szCs w:val="21"/>
        </w:rPr>
        <w:t>1</w:t>
      </w:r>
      <w:r w:rsidR="00432D78" w:rsidRPr="00432D78">
        <w:rPr>
          <w:rFonts w:ascii="ＭＳ 明朝" w:hAnsi="ＭＳ 明朝" w:hint="eastAsia"/>
          <w:szCs w:val="21"/>
        </w:rPr>
        <w:t>.9</w:t>
      </w:r>
      <w:r w:rsidR="00CC2824" w:rsidRPr="00432D78">
        <w:rPr>
          <w:rFonts w:ascii="ＭＳ 明朝" w:hAnsi="ＭＳ 明朝" w:hint="eastAsia"/>
          <w:szCs w:val="21"/>
        </w:rPr>
        <w:t>％増）と</w:t>
      </w:r>
      <w:r w:rsidR="00CC2824" w:rsidRPr="00432D78">
        <w:rPr>
          <w:rFonts w:ascii="ＭＳ 明朝" w:hAnsi="ＭＳ 明朝" w:hint="eastAsia"/>
          <w:szCs w:val="21"/>
        </w:rPr>
        <w:lastRenderedPageBreak/>
        <w:t>なった。</w:t>
      </w:r>
      <w:r w:rsidR="00514FF7" w:rsidRPr="00432D78">
        <w:rPr>
          <w:rFonts w:ascii="ＭＳ 明朝" w:hAnsi="ＭＳ 明朝" w:hint="eastAsia"/>
          <w:szCs w:val="21"/>
        </w:rPr>
        <w:t>移輸入率(</w:t>
      </w:r>
      <w:r w:rsidR="00B75764" w:rsidRPr="00432D78">
        <w:rPr>
          <w:rFonts w:ascii="ＭＳ 明朝" w:hAnsi="ＭＳ 明朝" w:hint="eastAsia"/>
          <w:szCs w:val="21"/>
        </w:rPr>
        <w:t>県内需要</w:t>
      </w:r>
      <w:r w:rsidR="00514FF7" w:rsidRPr="00432D78">
        <w:rPr>
          <w:rFonts w:ascii="ＭＳ 明朝" w:hAnsi="ＭＳ 明朝" w:hint="eastAsia"/>
          <w:szCs w:val="21"/>
        </w:rPr>
        <w:t>に対する</w:t>
      </w:r>
      <w:r w:rsidR="00796262" w:rsidRPr="00432D78">
        <w:rPr>
          <w:rFonts w:ascii="ＭＳ 明朝" w:hAnsi="ＭＳ 明朝" w:hint="eastAsia"/>
          <w:szCs w:val="21"/>
        </w:rPr>
        <w:t>移</w:t>
      </w:r>
      <w:r w:rsidR="00B75764" w:rsidRPr="00432D78">
        <w:rPr>
          <w:rFonts w:ascii="ＭＳ 明朝" w:hAnsi="ＭＳ 明朝" w:hint="eastAsia"/>
          <w:szCs w:val="21"/>
        </w:rPr>
        <w:t>輸入の割合、県内需要</w:t>
      </w:r>
      <w:r w:rsidR="00514FF7" w:rsidRPr="00432D78">
        <w:rPr>
          <w:rFonts w:ascii="ＭＳ 明朝" w:hAnsi="ＭＳ 明朝" w:hint="eastAsia"/>
          <w:szCs w:val="21"/>
        </w:rPr>
        <w:t>=中間需要+最終需要-移輸出)は</w:t>
      </w:r>
      <w:r w:rsidR="00C3194B" w:rsidRPr="00C3194B">
        <w:rPr>
          <w:rFonts w:ascii="ＭＳ 明朝" w:hAnsi="ＭＳ 明朝" w:hint="eastAsia"/>
          <w:szCs w:val="21"/>
        </w:rPr>
        <w:t>35.5</w:t>
      </w:r>
      <w:r w:rsidR="00514FF7" w:rsidRPr="00C3194B">
        <w:rPr>
          <w:rFonts w:ascii="ＭＳ 明朝" w:hAnsi="ＭＳ 明朝" w:hint="eastAsia"/>
          <w:szCs w:val="21"/>
        </w:rPr>
        <w:t>％と</w:t>
      </w:r>
      <w:r w:rsidR="00C42822" w:rsidRPr="00C3194B">
        <w:rPr>
          <w:rFonts w:ascii="ＭＳ 明朝" w:hAnsi="ＭＳ 明朝" w:hint="eastAsia"/>
          <w:szCs w:val="21"/>
        </w:rPr>
        <w:t>平成23年の36.3％と比べ</w:t>
      </w:r>
      <w:r w:rsidR="00C3194B" w:rsidRPr="00C3194B">
        <w:rPr>
          <w:rFonts w:ascii="ＭＳ 明朝" w:hAnsi="ＭＳ 明朝" w:hint="eastAsia"/>
          <w:szCs w:val="21"/>
        </w:rPr>
        <w:t>0.8</w:t>
      </w:r>
      <w:r w:rsidR="00B75764" w:rsidRPr="00C3194B">
        <w:rPr>
          <w:rFonts w:ascii="ＭＳ 明朝" w:hAnsi="ＭＳ 明朝" w:hint="eastAsia"/>
          <w:szCs w:val="21"/>
        </w:rPr>
        <w:t>ポイント低下</w:t>
      </w:r>
      <w:r w:rsidR="00C42822" w:rsidRPr="00C3194B">
        <w:rPr>
          <w:rFonts w:ascii="ＭＳ 明朝" w:hAnsi="ＭＳ 明朝" w:hint="eastAsia"/>
          <w:szCs w:val="21"/>
        </w:rPr>
        <w:t>した。</w:t>
      </w:r>
      <w:r w:rsidR="00514FF7" w:rsidRPr="00C3194B">
        <w:rPr>
          <w:rFonts w:ascii="ＭＳ 明朝" w:hAnsi="ＭＳ 明朝" w:hint="eastAsia"/>
          <w:szCs w:val="21"/>
        </w:rPr>
        <w:t>この結果、県内自給率は</w:t>
      </w:r>
      <w:r w:rsidR="00B75764" w:rsidRPr="00C3194B">
        <w:rPr>
          <w:rFonts w:ascii="ＭＳ 明朝" w:hAnsi="ＭＳ 明朝" w:hint="eastAsia"/>
          <w:szCs w:val="21"/>
        </w:rPr>
        <w:t>6</w:t>
      </w:r>
      <w:r w:rsidR="00C3194B" w:rsidRPr="00C3194B">
        <w:rPr>
          <w:rFonts w:ascii="ＭＳ 明朝" w:hAnsi="ＭＳ 明朝"/>
          <w:szCs w:val="21"/>
        </w:rPr>
        <w:t>4</w:t>
      </w:r>
      <w:r w:rsidR="00C3194B" w:rsidRPr="00C3194B">
        <w:rPr>
          <w:rFonts w:ascii="ＭＳ 明朝" w:hAnsi="ＭＳ 明朝" w:hint="eastAsia"/>
          <w:szCs w:val="21"/>
        </w:rPr>
        <w:t>.5</w:t>
      </w:r>
      <w:r w:rsidR="00CC2824" w:rsidRPr="00C3194B">
        <w:rPr>
          <w:rFonts w:ascii="ＭＳ 明朝" w:hAnsi="ＭＳ 明朝" w:hint="eastAsia"/>
          <w:szCs w:val="21"/>
        </w:rPr>
        <w:t>％</w:t>
      </w:r>
      <w:r w:rsidR="00C42822" w:rsidRPr="00C3194B">
        <w:rPr>
          <w:rFonts w:ascii="ＭＳ 明朝" w:hAnsi="ＭＳ 明朝" w:hint="eastAsia"/>
          <w:szCs w:val="21"/>
        </w:rPr>
        <w:t>と平成23年の63.7％と比べ</w:t>
      </w:r>
      <w:r w:rsidR="00C3194B" w:rsidRPr="00C3194B">
        <w:rPr>
          <w:rFonts w:ascii="ＭＳ 明朝" w:hAnsi="ＭＳ 明朝" w:hint="eastAsia"/>
          <w:szCs w:val="21"/>
        </w:rPr>
        <w:t>0.8</w:t>
      </w:r>
      <w:r w:rsidR="00B75764" w:rsidRPr="00C3194B">
        <w:rPr>
          <w:rFonts w:ascii="ＭＳ 明朝" w:hAnsi="ＭＳ 明朝" w:hint="eastAsia"/>
          <w:szCs w:val="21"/>
        </w:rPr>
        <w:t>ポイント上昇</w:t>
      </w:r>
      <w:r w:rsidR="00C42822" w:rsidRPr="00C3194B">
        <w:rPr>
          <w:rFonts w:ascii="ＭＳ 明朝" w:hAnsi="ＭＳ 明朝" w:hint="eastAsia"/>
          <w:szCs w:val="21"/>
        </w:rPr>
        <w:t>した。</w:t>
      </w:r>
      <w:r w:rsidR="00514FF7" w:rsidRPr="004940D7">
        <w:rPr>
          <w:rFonts w:ascii="ＭＳ 明朝" w:hAnsi="ＭＳ 明朝" w:hint="eastAsia"/>
          <w:color w:val="FF0000"/>
          <w:szCs w:val="21"/>
        </w:rPr>
        <w:t xml:space="preserve">　</w:t>
      </w:r>
    </w:p>
    <w:p w14:paraId="4C2C472C" w14:textId="77777777" w:rsidR="008332CD" w:rsidRPr="004940D7" w:rsidRDefault="008332CD" w:rsidP="008332CD">
      <w:pPr>
        <w:ind w:leftChars="200" w:left="433" w:firstLineChars="100" w:firstLine="217"/>
        <w:rPr>
          <w:rFonts w:ascii="ＭＳ 明朝" w:hAnsi="ＭＳ 明朝"/>
          <w:color w:val="FF0000"/>
        </w:rPr>
      </w:pPr>
      <w:r w:rsidRPr="00C3194B">
        <w:rPr>
          <w:rFonts w:ascii="ＭＳ 明朝" w:hAnsi="ＭＳ 明朝"/>
          <w:szCs w:val="21"/>
        </w:rPr>
        <w:t>県際収支（</w:t>
      </w:r>
      <w:r w:rsidRPr="00C3194B">
        <w:rPr>
          <w:rFonts w:ascii="ＭＳ 明朝" w:hAnsi="ＭＳ 明朝" w:hint="eastAsia"/>
          <w:szCs w:val="21"/>
        </w:rPr>
        <w:t>＝</w:t>
      </w:r>
      <w:r w:rsidRPr="00C3194B">
        <w:rPr>
          <w:rFonts w:ascii="ＭＳ 明朝" w:hAnsi="ＭＳ 明朝"/>
          <w:szCs w:val="21"/>
        </w:rPr>
        <w:t>移輸出－移輸入）は</w:t>
      </w:r>
      <w:r w:rsidR="00C3194B" w:rsidRPr="00C3194B">
        <w:rPr>
          <w:rFonts w:ascii="ＭＳ 明朝" w:hAnsi="ＭＳ 明朝" w:hint="eastAsia"/>
          <w:szCs w:val="21"/>
        </w:rPr>
        <w:t>5,621</w:t>
      </w:r>
      <w:r w:rsidRPr="00C3194B">
        <w:rPr>
          <w:rFonts w:ascii="ＭＳ 明朝" w:hAnsi="ＭＳ 明朝"/>
          <w:szCs w:val="21"/>
        </w:rPr>
        <w:t>億円の</w:t>
      </w:r>
      <w:r w:rsidRPr="00713345">
        <w:rPr>
          <w:rFonts w:ascii="ＭＳ 明朝" w:hAnsi="ＭＳ 明朝"/>
          <w:szCs w:val="21"/>
        </w:rPr>
        <w:t>マイナス</w:t>
      </w:r>
      <w:r w:rsidRPr="00713345">
        <w:rPr>
          <w:rFonts w:ascii="ＭＳ 明朝" w:hAnsi="ＭＳ 明朝" w:hint="eastAsia"/>
          <w:szCs w:val="21"/>
        </w:rPr>
        <w:t>で、</w:t>
      </w:r>
      <w:r w:rsidRPr="00713345">
        <w:rPr>
          <w:rFonts w:ascii="ＭＳ 明朝" w:hAnsi="ＭＳ 明朝"/>
          <w:szCs w:val="21"/>
        </w:rPr>
        <w:t>平成23年と比べ</w:t>
      </w:r>
      <w:r w:rsidR="00713345" w:rsidRPr="00713345">
        <w:rPr>
          <w:rFonts w:ascii="ＭＳ 明朝" w:hAnsi="ＭＳ 明朝" w:hint="eastAsia"/>
          <w:szCs w:val="21"/>
        </w:rPr>
        <w:t>2,898</w:t>
      </w:r>
      <w:r w:rsidRPr="00713345">
        <w:rPr>
          <w:rFonts w:ascii="ＭＳ 明朝" w:hAnsi="ＭＳ 明朝"/>
          <w:szCs w:val="21"/>
        </w:rPr>
        <w:t>億円</w:t>
      </w:r>
      <w:r w:rsidR="004B22E0" w:rsidRPr="00713345">
        <w:rPr>
          <w:rFonts w:ascii="ＭＳ 明朝" w:hAnsi="ＭＳ 明朝" w:hint="eastAsia"/>
          <w:szCs w:val="21"/>
        </w:rPr>
        <w:t>マイナス幅が縮小し</w:t>
      </w:r>
      <w:r w:rsidRPr="00713345">
        <w:rPr>
          <w:rFonts w:ascii="ＭＳ 明朝" w:hAnsi="ＭＳ 明朝" w:hint="eastAsia"/>
          <w:szCs w:val="21"/>
        </w:rPr>
        <w:t>た</w:t>
      </w:r>
      <w:r w:rsidRPr="00713345">
        <w:rPr>
          <w:rFonts w:ascii="ＭＳ 明朝" w:hAnsi="ＭＳ 明朝"/>
          <w:szCs w:val="21"/>
        </w:rPr>
        <w:t>。</w:t>
      </w:r>
    </w:p>
    <w:p w14:paraId="59B32F2F" w14:textId="77777777" w:rsidR="008332CD" w:rsidRPr="00A6600D" w:rsidRDefault="008332CD" w:rsidP="0012411A">
      <w:pPr>
        <w:spacing w:beforeLines="50" w:before="175"/>
        <w:jc w:val="center"/>
        <w:rPr>
          <w:rFonts w:ascii="ＭＳ ゴシック" w:eastAsia="ＭＳ ゴシック" w:hAnsi="ＭＳ ゴシック"/>
          <w:sz w:val="20"/>
          <w:szCs w:val="20"/>
        </w:rPr>
      </w:pPr>
      <w:r w:rsidRPr="00A6600D">
        <w:rPr>
          <w:rFonts w:ascii="ＭＳ ゴシック" w:eastAsia="ＭＳ ゴシック" w:hAnsi="ＭＳ ゴシック" w:hint="eastAsia"/>
          <w:sz w:val="20"/>
          <w:szCs w:val="20"/>
        </w:rPr>
        <w:t>表５　移輸出</w:t>
      </w:r>
      <w:r w:rsidRPr="00A6600D">
        <w:rPr>
          <w:rFonts w:ascii="ＭＳ ゴシック" w:eastAsia="ＭＳ ゴシック" w:hAnsi="ＭＳ ゴシック"/>
          <w:sz w:val="20"/>
          <w:szCs w:val="20"/>
        </w:rPr>
        <w:t>と移輸入</w:t>
      </w:r>
    </w:p>
    <w:p w14:paraId="4A2613DC" w14:textId="77777777" w:rsidR="008332CD" w:rsidRPr="004940D7" w:rsidRDefault="00A6600D" w:rsidP="0023434C">
      <w:pPr>
        <w:jc w:val="center"/>
        <w:rPr>
          <w:rFonts w:ascii="ＭＳ 明朝" w:hAnsi="ＭＳ 明朝"/>
          <w:color w:val="FF0000"/>
        </w:rPr>
      </w:pPr>
      <w:r w:rsidRPr="00A6600D">
        <w:rPr>
          <w:noProof/>
        </w:rPr>
        <w:drawing>
          <wp:inline distT="0" distB="0" distL="0" distR="0" wp14:anchorId="6B468FF1" wp14:editId="0D0CFEEC">
            <wp:extent cx="3848040" cy="1951920"/>
            <wp:effectExtent l="0" t="0" r="63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040" cy="1951920"/>
                    </a:xfrm>
                    <a:prstGeom prst="rect">
                      <a:avLst/>
                    </a:prstGeom>
                    <a:noFill/>
                    <a:ln>
                      <a:noFill/>
                    </a:ln>
                  </pic:spPr>
                </pic:pic>
              </a:graphicData>
            </a:graphic>
          </wp:inline>
        </w:drawing>
      </w:r>
    </w:p>
    <w:p w14:paraId="31D4CD71" w14:textId="77777777" w:rsidR="008332CD" w:rsidRPr="00F726B0" w:rsidRDefault="008332CD" w:rsidP="008332CD">
      <w:pPr>
        <w:ind w:left="433" w:hangingChars="200" w:hanging="433"/>
        <w:rPr>
          <w:rFonts w:ascii="ＭＳ ゴシック" w:eastAsia="ＭＳ ゴシック" w:hAnsi="ＭＳ ゴシック"/>
        </w:rPr>
      </w:pPr>
      <w:r w:rsidRPr="004940D7">
        <w:rPr>
          <w:rFonts w:ascii="ＭＳ 明朝" w:hAnsi="ＭＳ 明朝"/>
          <w:color w:val="FF0000"/>
        </w:rPr>
        <w:br w:type="page"/>
      </w:r>
      <w:r w:rsidRPr="00F726B0">
        <w:rPr>
          <w:rFonts w:ascii="ＭＳ ゴシック" w:eastAsia="ＭＳ ゴシック" w:hAnsi="ＭＳ ゴシック" w:hint="eastAsia"/>
          <w:sz w:val="24"/>
        </w:rPr>
        <w:lastRenderedPageBreak/>
        <w:t>４　本県経済の機能</w:t>
      </w:r>
    </w:p>
    <w:p w14:paraId="4BDA3ED1" w14:textId="77777777" w:rsidR="008332CD" w:rsidRPr="00F726B0" w:rsidRDefault="008332CD" w:rsidP="008332CD">
      <w:pPr>
        <w:rPr>
          <w:rFonts w:ascii="ＭＳ ゴシック" w:eastAsia="ＭＳ ゴシック" w:hAnsi="ＭＳ ゴシック"/>
        </w:rPr>
      </w:pPr>
      <w:r w:rsidRPr="00F726B0">
        <w:rPr>
          <w:rFonts w:ascii="ＭＳ ゴシック" w:eastAsia="ＭＳ ゴシック" w:hAnsi="ＭＳ ゴシック" w:hint="eastAsia"/>
        </w:rPr>
        <w:t xml:space="preserve">　（１）生産波及の</w:t>
      </w:r>
      <w:r w:rsidRPr="00F726B0">
        <w:rPr>
          <w:rFonts w:ascii="ＭＳ ゴシック" w:eastAsia="ＭＳ ゴシック" w:hAnsi="ＭＳ ゴシック"/>
        </w:rPr>
        <w:t>大きさ</w:t>
      </w:r>
    </w:p>
    <w:p w14:paraId="0EA8BECE" w14:textId="77777777" w:rsidR="008332CD" w:rsidRPr="004940D7" w:rsidRDefault="008332CD" w:rsidP="008332CD">
      <w:pPr>
        <w:spacing w:line="340" w:lineRule="atLeast"/>
        <w:ind w:firstLineChars="100" w:firstLine="217"/>
        <w:rPr>
          <w:rFonts w:ascii="ＭＳ 明朝" w:hAnsi="ＭＳ 明朝"/>
          <w:color w:val="FF0000"/>
          <w:szCs w:val="20"/>
        </w:rPr>
      </w:pPr>
      <w:r w:rsidRPr="00045E06">
        <w:rPr>
          <w:rFonts w:ascii="ＭＳ 明朝" w:hAnsi="ＭＳ 明朝" w:hint="eastAsia"/>
          <w:szCs w:val="20"/>
        </w:rPr>
        <w:t>平成27年の逆行列係数表</w:t>
      </w:r>
      <w:r w:rsidR="00B30366" w:rsidRPr="00045E06">
        <w:rPr>
          <w:rFonts w:ascii="ＭＳ 明朝" w:hAnsi="ＭＳ 明朝" w:hint="eastAsia"/>
          <w:szCs w:val="20"/>
        </w:rPr>
        <w:t>(列和)</w:t>
      </w:r>
      <w:r w:rsidRPr="00045E06">
        <w:rPr>
          <w:rFonts w:hint="eastAsia"/>
          <w:szCs w:val="21"/>
        </w:rPr>
        <w:t>（</w:t>
      </w:r>
      <w:r w:rsidRPr="00045E06">
        <w:rPr>
          <w:position w:val="-10"/>
          <w:szCs w:val="21"/>
        </w:rPr>
        <w:object w:dxaOrig="1520" w:dyaOrig="420" w14:anchorId="469C6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7.25pt" o:ole="">
            <v:imagedata r:id="rId13" o:title=""/>
          </v:shape>
          <o:OLEObject Type="Embed" ProgID="Equation.3" ShapeID="_x0000_i1025" DrawAspect="Content" ObjectID="_1780819536" r:id="rId14"/>
        </w:object>
      </w:r>
      <w:r w:rsidRPr="00045E06">
        <w:rPr>
          <w:rFonts w:hint="eastAsia"/>
          <w:szCs w:val="21"/>
        </w:rPr>
        <w:t>型※）</w:t>
      </w:r>
      <w:r w:rsidRPr="00045E06">
        <w:rPr>
          <w:rFonts w:ascii="ＭＳ 明朝" w:hAnsi="ＭＳ 明朝" w:hint="eastAsia"/>
          <w:szCs w:val="20"/>
        </w:rPr>
        <w:t>から、ある産業に最終需要が１単位生じた場合の生産波及の大きさをみると、全産業平均では</w:t>
      </w:r>
      <w:r w:rsidR="00045E06" w:rsidRPr="00045E06">
        <w:rPr>
          <w:rFonts w:ascii="ＭＳ 明朝" w:hAnsi="ＭＳ 明朝" w:hint="eastAsia"/>
          <w:szCs w:val="20"/>
        </w:rPr>
        <w:t>1.2904</w:t>
      </w:r>
      <w:r w:rsidRPr="00045E06">
        <w:rPr>
          <w:rFonts w:ascii="ＭＳ 明朝" w:hAnsi="ＭＳ 明朝" w:hint="eastAsia"/>
          <w:szCs w:val="20"/>
        </w:rPr>
        <w:t>倍であり、平成23年と比べて0.0</w:t>
      </w:r>
      <w:r w:rsidR="00AA5A0C" w:rsidRPr="00045E06">
        <w:rPr>
          <w:rFonts w:ascii="ＭＳ 明朝" w:hAnsi="ＭＳ 明朝"/>
          <w:szCs w:val="20"/>
        </w:rPr>
        <w:t>0</w:t>
      </w:r>
      <w:r w:rsidR="00045E06" w:rsidRPr="00045E06">
        <w:rPr>
          <w:rFonts w:ascii="ＭＳ 明朝" w:hAnsi="ＭＳ 明朝" w:hint="eastAsia"/>
          <w:szCs w:val="20"/>
        </w:rPr>
        <w:t>09</w:t>
      </w:r>
      <w:r w:rsidRPr="00045E06">
        <w:rPr>
          <w:rFonts w:ascii="ＭＳ 明朝" w:hAnsi="ＭＳ 明朝" w:hint="eastAsia"/>
          <w:szCs w:val="20"/>
        </w:rPr>
        <w:t>ポイント低下した。</w:t>
      </w:r>
    </w:p>
    <w:p w14:paraId="7AACA75E" w14:textId="77777777" w:rsidR="008332CD" w:rsidRPr="004940D7" w:rsidRDefault="008332CD" w:rsidP="008332CD">
      <w:pPr>
        <w:spacing w:line="340" w:lineRule="atLeast"/>
        <w:ind w:firstLineChars="100" w:firstLine="217"/>
        <w:rPr>
          <w:rFonts w:ascii="ＭＳ 明朝" w:hAnsi="ＭＳ 明朝"/>
          <w:color w:val="FF0000"/>
          <w:szCs w:val="21"/>
        </w:rPr>
      </w:pPr>
      <w:r w:rsidRPr="00045E06">
        <w:rPr>
          <w:rFonts w:ascii="ＭＳ 明朝" w:hAnsi="ＭＳ 明朝" w:hint="eastAsia"/>
          <w:szCs w:val="21"/>
        </w:rPr>
        <w:t>産業別にみると、パルプ・紙・木製品(</w:t>
      </w:r>
      <w:r w:rsidR="00045E06" w:rsidRPr="00045E06">
        <w:rPr>
          <w:rFonts w:ascii="ＭＳ 明朝" w:hAnsi="ＭＳ 明朝"/>
          <w:szCs w:val="21"/>
        </w:rPr>
        <w:t>1.5</w:t>
      </w:r>
      <w:r w:rsidR="00045E06" w:rsidRPr="00045E06">
        <w:rPr>
          <w:rFonts w:ascii="ＭＳ 明朝" w:hAnsi="ＭＳ 明朝" w:hint="eastAsia"/>
          <w:szCs w:val="21"/>
        </w:rPr>
        <w:t>20</w:t>
      </w:r>
      <w:r w:rsidR="00AA5A0C" w:rsidRPr="00045E06">
        <w:rPr>
          <w:rFonts w:ascii="ＭＳ 明朝" w:hAnsi="ＭＳ 明朝" w:hint="eastAsia"/>
          <w:szCs w:val="21"/>
        </w:rPr>
        <w:t>6</w:t>
      </w:r>
      <w:r w:rsidRPr="00045E06">
        <w:rPr>
          <w:rFonts w:ascii="ＭＳ 明朝" w:hAnsi="ＭＳ 明朝" w:hint="eastAsia"/>
          <w:szCs w:val="21"/>
        </w:rPr>
        <w:t>倍)、 飲食料品（</w:t>
      </w:r>
      <w:r w:rsidR="00045E06" w:rsidRPr="00045E06">
        <w:rPr>
          <w:rFonts w:ascii="ＭＳ 明朝" w:hAnsi="ＭＳ 明朝" w:hint="eastAsia"/>
          <w:szCs w:val="21"/>
        </w:rPr>
        <w:t>1.5053</w:t>
      </w:r>
      <w:r w:rsidRPr="00045E06">
        <w:rPr>
          <w:rFonts w:ascii="ＭＳ 明朝" w:hAnsi="ＭＳ 明朝" w:hint="eastAsia"/>
          <w:szCs w:val="21"/>
        </w:rPr>
        <w:t>倍）、畜産（</w:t>
      </w:r>
      <w:r w:rsidR="005D3725" w:rsidRPr="00045E06">
        <w:rPr>
          <w:rFonts w:ascii="ＭＳ 明朝" w:hAnsi="ＭＳ 明朝" w:hint="eastAsia"/>
          <w:szCs w:val="21"/>
        </w:rPr>
        <w:t>1.4</w:t>
      </w:r>
      <w:r w:rsidR="00045E06" w:rsidRPr="00045E06">
        <w:rPr>
          <w:rFonts w:ascii="ＭＳ 明朝" w:hAnsi="ＭＳ 明朝" w:hint="eastAsia"/>
          <w:szCs w:val="21"/>
        </w:rPr>
        <w:t>942</w:t>
      </w:r>
      <w:r w:rsidR="004F30B1">
        <w:rPr>
          <w:rFonts w:ascii="ＭＳ 明朝" w:hAnsi="ＭＳ 明朝" w:hint="eastAsia"/>
          <w:szCs w:val="21"/>
        </w:rPr>
        <w:t>倍）</w:t>
      </w:r>
      <w:r w:rsidR="00B30366" w:rsidRPr="00045E06">
        <w:rPr>
          <w:rFonts w:ascii="ＭＳ 明朝" w:hAnsi="ＭＳ 明朝" w:hint="eastAsia"/>
          <w:szCs w:val="21"/>
        </w:rPr>
        <w:t>などが全産業平均より大きくなった</w:t>
      </w:r>
      <w:r w:rsidRPr="00045E06">
        <w:rPr>
          <w:rFonts w:ascii="ＭＳ 明朝" w:hAnsi="ＭＳ 明朝" w:hint="eastAsia"/>
          <w:szCs w:val="21"/>
        </w:rPr>
        <w:t>。</w:t>
      </w:r>
    </w:p>
    <w:p w14:paraId="4C9DCCBD" w14:textId="77777777" w:rsidR="008332CD" w:rsidRPr="004940D7" w:rsidRDefault="008332CD" w:rsidP="008332CD">
      <w:pPr>
        <w:spacing w:line="340" w:lineRule="atLeast"/>
        <w:ind w:firstLineChars="100" w:firstLine="217"/>
        <w:rPr>
          <w:rFonts w:ascii="ＭＳ 明朝" w:hAnsi="ＭＳ 明朝"/>
          <w:color w:val="FF0000"/>
          <w:szCs w:val="21"/>
        </w:rPr>
      </w:pPr>
      <w:r w:rsidRPr="00965240">
        <w:rPr>
          <w:rFonts w:ascii="ＭＳ 明朝" w:hAnsi="ＭＳ 明朝" w:hint="eastAsia"/>
          <w:szCs w:val="21"/>
        </w:rPr>
        <w:t>生産波及の大きさを平成23年と比べると、上昇した主な業種は、廃棄物処理</w:t>
      </w:r>
      <w:r w:rsidR="00CC140E" w:rsidRPr="00965240">
        <w:rPr>
          <w:rFonts w:ascii="ＭＳ 明朝" w:hAnsi="ＭＳ 明朝" w:hint="eastAsia"/>
          <w:szCs w:val="21"/>
        </w:rPr>
        <w:t>(</w:t>
      </w:r>
      <w:r w:rsidR="00B21317" w:rsidRPr="00965240">
        <w:rPr>
          <w:rFonts w:ascii="ＭＳ 明朝" w:hAnsi="ＭＳ 明朝"/>
          <w:szCs w:val="21"/>
        </w:rPr>
        <w:t>0.1</w:t>
      </w:r>
      <w:r w:rsidR="00965240" w:rsidRPr="00965240">
        <w:rPr>
          <w:rFonts w:ascii="ＭＳ 明朝" w:hAnsi="ＭＳ 明朝" w:hint="eastAsia"/>
          <w:szCs w:val="21"/>
        </w:rPr>
        <w:t>307</w:t>
      </w:r>
      <w:r w:rsidR="00CC140E" w:rsidRPr="00965240">
        <w:rPr>
          <w:rFonts w:ascii="ＭＳ 明朝" w:hAnsi="ＭＳ 明朝" w:hint="eastAsia"/>
          <w:szCs w:val="21"/>
        </w:rPr>
        <w:t>ポイント増)</w:t>
      </w:r>
      <w:r w:rsidRPr="00965240">
        <w:rPr>
          <w:rFonts w:ascii="ＭＳ 明朝" w:hAnsi="ＭＳ 明朝" w:hint="eastAsia"/>
          <w:szCs w:val="21"/>
        </w:rPr>
        <w:t>、パル</w:t>
      </w:r>
      <w:r w:rsidRPr="004605DA">
        <w:rPr>
          <w:rFonts w:ascii="ＭＳ 明朝" w:hAnsi="ＭＳ 明朝" w:hint="eastAsia"/>
          <w:szCs w:val="21"/>
        </w:rPr>
        <w:t>プ</w:t>
      </w:r>
      <w:r w:rsidRPr="004605DA">
        <w:rPr>
          <w:rFonts w:ascii="ＭＳ 明朝" w:hAnsi="ＭＳ 明朝"/>
          <w:szCs w:val="21"/>
        </w:rPr>
        <w:t>・紙・木製品</w:t>
      </w:r>
      <w:r w:rsidR="00CC140E" w:rsidRPr="004605DA">
        <w:rPr>
          <w:rFonts w:ascii="ＭＳ 明朝" w:hAnsi="ＭＳ 明朝" w:hint="eastAsia"/>
          <w:szCs w:val="21"/>
        </w:rPr>
        <w:t>(</w:t>
      </w:r>
      <w:r w:rsidR="00965240" w:rsidRPr="004605DA">
        <w:rPr>
          <w:rFonts w:ascii="ＭＳ 明朝" w:hAnsi="ＭＳ 明朝"/>
          <w:szCs w:val="21"/>
        </w:rPr>
        <w:t>0.0</w:t>
      </w:r>
      <w:r w:rsidR="00965240" w:rsidRPr="004605DA">
        <w:rPr>
          <w:rFonts w:ascii="ＭＳ 明朝" w:hAnsi="ＭＳ 明朝" w:hint="eastAsia"/>
          <w:szCs w:val="21"/>
        </w:rPr>
        <w:t>925</w:t>
      </w:r>
      <w:r w:rsidR="00CC140E" w:rsidRPr="004605DA">
        <w:rPr>
          <w:rFonts w:ascii="ＭＳ 明朝" w:hAnsi="ＭＳ 明朝" w:hint="eastAsia"/>
          <w:szCs w:val="21"/>
        </w:rPr>
        <w:t>ポイント増)</w:t>
      </w:r>
      <w:r w:rsidR="00F50A2F" w:rsidRPr="004605DA">
        <w:rPr>
          <w:rFonts w:ascii="ＭＳ 明朝" w:hAnsi="ＭＳ 明朝" w:hint="eastAsia"/>
          <w:szCs w:val="21"/>
        </w:rPr>
        <w:t>、</w:t>
      </w:r>
      <w:r w:rsidRPr="004605DA">
        <w:rPr>
          <w:rFonts w:ascii="ＭＳ 明朝" w:hAnsi="ＭＳ 明朝" w:hint="eastAsia"/>
          <w:szCs w:val="21"/>
        </w:rPr>
        <w:t>その他の製造工業製品</w:t>
      </w:r>
      <w:r w:rsidR="00CC140E" w:rsidRPr="004605DA">
        <w:rPr>
          <w:rFonts w:ascii="ＭＳ 明朝" w:hAnsi="ＭＳ 明朝" w:hint="eastAsia"/>
          <w:szCs w:val="21"/>
        </w:rPr>
        <w:t>(</w:t>
      </w:r>
      <w:r w:rsidR="004605DA" w:rsidRPr="004605DA">
        <w:rPr>
          <w:rFonts w:ascii="ＭＳ 明朝" w:hAnsi="ＭＳ 明朝"/>
          <w:szCs w:val="21"/>
        </w:rPr>
        <w:t>0.0</w:t>
      </w:r>
      <w:r w:rsidR="004605DA" w:rsidRPr="004605DA">
        <w:rPr>
          <w:rFonts w:ascii="ＭＳ 明朝" w:hAnsi="ＭＳ 明朝" w:hint="eastAsia"/>
          <w:szCs w:val="21"/>
        </w:rPr>
        <w:t>627</w:t>
      </w:r>
      <w:r w:rsidR="00CC140E" w:rsidRPr="004605DA">
        <w:rPr>
          <w:rFonts w:ascii="ＭＳ 明朝" w:hAnsi="ＭＳ 明朝" w:hint="eastAsia"/>
          <w:szCs w:val="21"/>
        </w:rPr>
        <w:t>ポイント増)</w:t>
      </w:r>
      <w:r w:rsidRPr="004605DA">
        <w:rPr>
          <w:rFonts w:ascii="ＭＳ 明朝" w:hAnsi="ＭＳ 明朝" w:hint="eastAsia"/>
          <w:szCs w:val="21"/>
        </w:rPr>
        <w:t>となっている。一方</w:t>
      </w:r>
      <w:r w:rsidR="00CC140E" w:rsidRPr="004605DA">
        <w:rPr>
          <w:rFonts w:ascii="ＭＳ 明朝" w:hAnsi="ＭＳ 明朝" w:hint="eastAsia"/>
          <w:szCs w:val="21"/>
        </w:rPr>
        <w:t>、低下</w:t>
      </w:r>
      <w:r w:rsidR="00CC140E" w:rsidRPr="00606F51">
        <w:rPr>
          <w:rFonts w:ascii="ＭＳ 明朝" w:hAnsi="ＭＳ 明朝" w:hint="eastAsia"/>
          <w:szCs w:val="21"/>
        </w:rPr>
        <w:t>した主な業種は、情報</w:t>
      </w:r>
      <w:r w:rsidR="00AE54BE" w:rsidRPr="00606F51">
        <w:rPr>
          <w:rFonts w:ascii="ＭＳ 明朝" w:hAnsi="ＭＳ 明朝" w:hint="eastAsia"/>
          <w:szCs w:val="21"/>
        </w:rPr>
        <w:t>・</w:t>
      </w:r>
      <w:r w:rsidR="00CC140E" w:rsidRPr="00606F51">
        <w:rPr>
          <w:rFonts w:ascii="ＭＳ 明朝" w:hAnsi="ＭＳ 明朝" w:hint="eastAsia"/>
          <w:szCs w:val="21"/>
        </w:rPr>
        <w:t>通信</w:t>
      </w:r>
      <w:r w:rsidR="00AE54BE" w:rsidRPr="00606F51">
        <w:rPr>
          <w:rFonts w:ascii="ＭＳ 明朝" w:hAnsi="ＭＳ 明朝" w:hint="eastAsia"/>
          <w:szCs w:val="21"/>
        </w:rPr>
        <w:t>機器</w:t>
      </w:r>
      <w:r w:rsidR="00CC140E" w:rsidRPr="00606F51">
        <w:rPr>
          <w:rFonts w:ascii="ＭＳ 明朝" w:hAnsi="ＭＳ 明朝" w:hint="eastAsia"/>
          <w:szCs w:val="21"/>
        </w:rPr>
        <w:t>(</w:t>
      </w:r>
      <w:r w:rsidR="00AA5A0C" w:rsidRPr="00606F51">
        <w:rPr>
          <w:rFonts w:ascii="ＭＳ 明朝" w:hAnsi="ＭＳ 明朝"/>
          <w:szCs w:val="21"/>
        </w:rPr>
        <w:t>0.19</w:t>
      </w:r>
      <w:r w:rsidR="00606F51" w:rsidRPr="00606F51">
        <w:rPr>
          <w:rFonts w:ascii="ＭＳ 明朝" w:hAnsi="ＭＳ 明朝" w:hint="eastAsia"/>
          <w:szCs w:val="21"/>
        </w:rPr>
        <w:t>53</w:t>
      </w:r>
      <w:r w:rsidR="00CC140E" w:rsidRPr="00606F51">
        <w:rPr>
          <w:rFonts w:ascii="ＭＳ 明朝" w:hAnsi="ＭＳ 明朝" w:hint="eastAsia"/>
          <w:szCs w:val="21"/>
        </w:rPr>
        <w:t>ポイント減)、電力・ガス・熱供給(</w:t>
      </w:r>
      <w:r w:rsidR="00606F51" w:rsidRPr="00606F51">
        <w:rPr>
          <w:rFonts w:ascii="ＭＳ 明朝" w:hAnsi="ＭＳ 明朝"/>
          <w:szCs w:val="21"/>
        </w:rPr>
        <w:t>0.15</w:t>
      </w:r>
      <w:r w:rsidR="00606F51" w:rsidRPr="00606F51">
        <w:rPr>
          <w:rFonts w:ascii="ＭＳ 明朝" w:hAnsi="ＭＳ 明朝" w:hint="eastAsia"/>
          <w:szCs w:val="21"/>
        </w:rPr>
        <w:t>54</w:t>
      </w:r>
      <w:r w:rsidR="00CC140E" w:rsidRPr="00606F51">
        <w:rPr>
          <w:rFonts w:ascii="ＭＳ 明朝" w:hAnsi="ＭＳ 明朝" w:hint="eastAsia"/>
          <w:szCs w:val="21"/>
        </w:rPr>
        <w:t>ポイント減)、化学</w:t>
      </w:r>
      <w:r w:rsidR="00B30366" w:rsidRPr="00606F51">
        <w:rPr>
          <w:rFonts w:ascii="ＭＳ 明朝" w:hAnsi="ＭＳ 明朝" w:hint="eastAsia"/>
          <w:szCs w:val="21"/>
        </w:rPr>
        <w:t>製品</w:t>
      </w:r>
      <w:r w:rsidR="00CC140E" w:rsidRPr="00606F51">
        <w:rPr>
          <w:rFonts w:ascii="ＭＳ 明朝" w:hAnsi="ＭＳ 明朝" w:hint="eastAsia"/>
          <w:szCs w:val="21"/>
        </w:rPr>
        <w:t>(</w:t>
      </w:r>
      <w:r w:rsidR="00606F51" w:rsidRPr="00606F51">
        <w:rPr>
          <w:rFonts w:ascii="ＭＳ 明朝" w:hAnsi="ＭＳ 明朝"/>
          <w:szCs w:val="21"/>
        </w:rPr>
        <w:t>0.12</w:t>
      </w:r>
      <w:r w:rsidR="00606F51" w:rsidRPr="00606F51">
        <w:rPr>
          <w:rFonts w:ascii="ＭＳ 明朝" w:hAnsi="ＭＳ 明朝" w:hint="eastAsia"/>
          <w:szCs w:val="21"/>
        </w:rPr>
        <w:t>08</w:t>
      </w:r>
      <w:r w:rsidR="00CC140E" w:rsidRPr="00606F51">
        <w:rPr>
          <w:rFonts w:ascii="ＭＳ 明朝" w:hAnsi="ＭＳ 明朝" w:hint="eastAsia"/>
          <w:szCs w:val="21"/>
        </w:rPr>
        <w:t>ポイント減)</w:t>
      </w:r>
      <w:r w:rsidR="00B30366" w:rsidRPr="00606F51">
        <w:rPr>
          <w:rFonts w:ascii="ＭＳ 明朝" w:hAnsi="ＭＳ 明朝" w:hint="eastAsia"/>
          <w:szCs w:val="21"/>
        </w:rPr>
        <w:t>となった</w:t>
      </w:r>
      <w:r w:rsidRPr="00606F51">
        <w:rPr>
          <w:rFonts w:ascii="ＭＳ 明朝" w:hAnsi="ＭＳ 明朝" w:hint="eastAsia"/>
          <w:szCs w:val="21"/>
        </w:rPr>
        <w:t>。</w:t>
      </w:r>
    </w:p>
    <w:p w14:paraId="5CC457C8" w14:textId="77777777" w:rsidR="008332CD" w:rsidRPr="004940D7" w:rsidRDefault="008332CD" w:rsidP="008332CD">
      <w:pPr>
        <w:spacing w:line="340" w:lineRule="atLeast"/>
        <w:ind w:left="433" w:hangingChars="200" w:hanging="433"/>
        <w:rPr>
          <w:rFonts w:ascii="ＭＳ 明朝" w:hAnsi="ＭＳ 明朝"/>
          <w:color w:val="FF0000"/>
          <w:szCs w:val="21"/>
        </w:rPr>
      </w:pPr>
    </w:p>
    <w:p w14:paraId="73688DC9" w14:textId="77777777" w:rsidR="008332CD" w:rsidRPr="004940D7" w:rsidRDefault="008332CD" w:rsidP="00F50A2F">
      <w:pPr>
        <w:spacing w:line="340" w:lineRule="atLeast"/>
        <w:ind w:left="413" w:hangingChars="200" w:hanging="413"/>
        <w:rPr>
          <w:rFonts w:ascii="ＭＳ 明朝" w:hAnsi="ＭＳ 明朝"/>
          <w:color w:val="FF0000"/>
          <w:sz w:val="20"/>
          <w:szCs w:val="20"/>
        </w:rPr>
      </w:pPr>
      <w:r w:rsidRPr="004940D7">
        <w:rPr>
          <w:rFonts w:ascii="ＭＳ 明朝" w:hAnsi="ＭＳ 明朝" w:hint="eastAsia"/>
          <w:color w:val="FF0000"/>
          <w:sz w:val="20"/>
          <w:szCs w:val="20"/>
        </w:rPr>
        <w:t xml:space="preserve">　　</w:t>
      </w:r>
      <w:r w:rsidRPr="004605DA">
        <w:rPr>
          <w:rFonts w:ascii="ＭＳ 明朝" w:hAnsi="ＭＳ 明朝" w:hint="eastAsia"/>
          <w:sz w:val="20"/>
          <w:szCs w:val="20"/>
        </w:rPr>
        <w:t>※</w:t>
      </w:r>
      <w:r w:rsidRPr="004605DA">
        <w:rPr>
          <w:position w:val="-10"/>
          <w:szCs w:val="21"/>
        </w:rPr>
        <w:object w:dxaOrig="1520" w:dyaOrig="420" w14:anchorId="7A009F4C">
          <v:shape id="_x0000_i1026" type="#_x0000_t75" style="width:58.5pt;height:17.25pt" o:ole="">
            <v:imagedata r:id="rId13" o:title=""/>
          </v:shape>
          <o:OLEObject Type="Embed" ProgID="Equation.3" ShapeID="_x0000_i1026" DrawAspect="Content" ObjectID="_1780819537" r:id="rId15"/>
        </w:object>
      </w:r>
      <w:r w:rsidRPr="004605DA">
        <w:rPr>
          <w:rFonts w:ascii="ＭＳ 明朝" w:hAnsi="ＭＳ 明朝" w:hint="eastAsia"/>
          <w:sz w:val="20"/>
          <w:szCs w:val="20"/>
        </w:rPr>
        <w:t>型とは、移輸入を考慮した逆行列係数で、産業連関表を用いた生産波及分析において一般的に利用されている型である。</w:t>
      </w:r>
    </w:p>
    <w:p w14:paraId="0D145B13" w14:textId="77777777" w:rsidR="008332CD" w:rsidRPr="004940D7" w:rsidRDefault="008332CD" w:rsidP="008332CD">
      <w:pPr>
        <w:spacing w:line="340" w:lineRule="atLeast"/>
        <w:rPr>
          <w:rFonts w:ascii="ＭＳ 明朝" w:hAnsi="ＭＳ 明朝"/>
          <w:color w:val="FF0000"/>
          <w:szCs w:val="20"/>
        </w:rPr>
      </w:pPr>
    </w:p>
    <w:p w14:paraId="60F68F8A" w14:textId="77777777" w:rsidR="008332CD" w:rsidRPr="00F726B0" w:rsidRDefault="008332CD" w:rsidP="004555DE">
      <w:pPr>
        <w:spacing w:line="340" w:lineRule="atLeast"/>
        <w:ind w:firstLineChars="150" w:firstLine="325"/>
        <w:jc w:val="center"/>
        <w:rPr>
          <w:rFonts w:ascii="ＭＳ ゴシック" w:eastAsia="ＭＳ ゴシック" w:hAnsi="ＭＳ ゴシック"/>
          <w:szCs w:val="21"/>
        </w:rPr>
      </w:pPr>
      <w:r w:rsidRPr="00F726B0">
        <w:rPr>
          <w:rFonts w:ascii="ＭＳ ゴシック" w:eastAsia="ＭＳ ゴシック" w:hAnsi="ＭＳ ゴシック" w:hint="eastAsia"/>
          <w:szCs w:val="21"/>
        </w:rPr>
        <w:t>表６　逆行列係数表（列和）</w:t>
      </w:r>
      <w:r w:rsidRPr="00F726B0">
        <w:rPr>
          <w:rFonts w:ascii="ＭＳ ゴシック" w:eastAsia="ＭＳ ゴシック" w:hAnsi="ＭＳ ゴシック"/>
          <w:position w:val="-10"/>
          <w:szCs w:val="21"/>
        </w:rPr>
        <w:object w:dxaOrig="1520" w:dyaOrig="420" w14:anchorId="04EC3102">
          <v:shape id="_x0000_i1027" type="#_x0000_t75" style="width:58.5pt;height:17.25pt" o:ole="">
            <v:imagedata r:id="rId13" o:title=""/>
          </v:shape>
          <o:OLEObject Type="Embed" ProgID="Equation.3" ShapeID="_x0000_i1027" DrawAspect="Content" ObjectID="_1780819538" r:id="rId16"/>
        </w:object>
      </w:r>
      <w:r w:rsidRPr="00F726B0">
        <w:rPr>
          <w:rFonts w:ascii="ＭＳ ゴシック" w:eastAsia="ＭＳ ゴシック" w:hAnsi="ＭＳ ゴシック" w:hint="eastAsia"/>
          <w:szCs w:val="21"/>
        </w:rPr>
        <w:t>型</w:t>
      </w:r>
    </w:p>
    <w:p w14:paraId="6DED7E57" w14:textId="77777777" w:rsidR="008332CD" w:rsidRPr="004940D7" w:rsidRDefault="00541E58" w:rsidP="008332CD">
      <w:pPr>
        <w:spacing w:line="340" w:lineRule="atLeast"/>
        <w:jc w:val="center"/>
        <w:rPr>
          <w:rFonts w:ascii="ＭＳ 明朝" w:hAnsi="ＭＳ 明朝"/>
          <w:color w:val="FF0000"/>
          <w:szCs w:val="21"/>
        </w:rPr>
      </w:pPr>
      <w:r w:rsidRPr="00541E58">
        <w:rPr>
          <w:noProof/>
        </w:rPr>
        <w:drawing>
          <wp:inline distT="0" distB="0" distL="0" distR="0" wp14:anchorId="7420B9B8" wp14:editId="2681B730">
            <wp:extent cx="5759450" cy="3499519"/>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499519"/>
                    </a:xfrm>
                    <a:prstGeom prst="rect">
                      <a:avLst/>
                    </a:prstGeom>
                    <a:noFill/>
                    <a:ln>
                      <a:noFill/>
                    </a:ln>
                  </pic:spPr>
                </pic:pic>
              </a:graphicData>
            </a:graphic>
          </wp:inline>
        </w:drawing>
      </w:r>
    </w:p>
    <w:p w14:paraId="4B14CE4F" w14:textId="77777777" w:rsidR="00F50A2F" w:rsidRPr="004940D7" w:rsidRDefault="00F50A2F" w:rsidP="008332CD">
      <w:pPr>
        <w:rPr>
          <w:rFonts w:ascii="ＭＳ ゴシック" w:eastAsia="ＭＳ ゴシック" w:hAnsi="ＭＳ ゴシック"/>
          <w:color w:val="FF0000"/>
        </w:rPr>
      </w:pPr>
    </w:p>
    <w:p w14:paraId="783B8C88" w14:textId="77777777" w:rsidR="00BB4939" w:rsidRDefault="00BB4939" w:rsidP="008332CD">
      <w:pPr>
        <w:rPr>
          <w:rFonts w:ascii="ＭＳ ゴシック" w:eastAsia="ＭＳ ゴシック" w:hAnsi="ＭＳ ゴシック"/>
          <w:color w:val="FF0000"/>
        </w:rPr>
      </w:pPr>
    </w:p>
    <w:p w14:paraId="1F8B2376" w14:textId="77777777" w:rsidR="00E86731" w:rsidRDefault="00E86731" w:rsidP="008332CD">
      <w:pPr>
        <w:rPr>
          <w:rFonts w:ascii="ＭＳ ゴシック" w:eastAsia="ＭＳ ゴシック" w:hAnsi="ＭＳ ゴシック"/>
          <w:color w:val="FF0000"/>
        </w:rPr>
      </w:pPr>
    </w:p>
    <w:p w14:paraId="37DC28A1" w14:textId="77777777" w:rsidR="00E86731" w:rsidRDefault="00E86731" w:rsidP="008332CD">
      <w:pPr>
        <w:rPr>
          <w:rFonts w:ascii="ＭＳ ゴシック" w:eastAsia="ＭＳ ゴシック" w:hAnsi="ＭＳ ゴシック"/>
          <w:color w:val="FF0000"/>
        </w:rPr>
      </w:pPr>
    </w:p>
    <w:p w14:paraId="140F7C43" w14:textId="77777777" w:rsidR="00E86731" w:rsidRDefault="00E86731" w:rsidP="008332CD">
      <w:pPr>
        <w:rPr>
          <w:rFonts w:ascii="ＭＳ ゴシック" w:eastAsia="ＭＳ ゴシック" w:hAnsi="ＭＳ ゴシック"/>
          <w:color w:val="FF0000"/>
        </w:rPr>
      </w:pPr>
    </w:p>
    <w:p w14:paraId="311ECCAA" w14:textId="77777777" w:rsidR="00E86731" w:rsidRDefault="00E86731" w:rsidP="008332CD">
      <w:pPr>
        <w:rPr>
          <w:rFonts w:ascii="ＭＳ ゴシック" w:eastAsia="ＭＳ ゴシック" w:hAnsi="ＭＳ ゴシック"/>
          <w:color w:val="FF0000"/>
        </w:rPr>
      </w:pPr>
    </w:p>
    <w:p w14:paraId="059E63B0" w14:textId="77777777" w:rsidR="00E86731" w:rsidRDefault="00E86731" w:rsidP="008332CD">
      <w:pPr>
        <w:rPr>
          <w:rFonts w:ascii="ＭＳ ゴシック" w:eastAsia="ＭＳ ゴシック" w:hAnsi="ＭＳ ゴシック"/>
          <w:color w:val="FF0000"/>
        </w:rPr>
      </w:pPr>
    </w:p>
    <w:p w14:paraId="286306D2" w14:textId="77777777" w:rsidR="00E86731" w:rsidRPr="004940D7" w:rsidRDefault="00E86731" w:rsidP="008332CD">
      <w:pPr>
        <w:rPr>
          <w:rFonts w:ascii="ＭＳ ゴシック" w:eastAsia="ＭＳ ゴシック" w:hAnsi="ＭＳ ゴシック"/>
          <w:color w:val="FF0000"/>
        </w:rPr>
      </w:pPr>
    </w:p>
    <w:p w14:paraId="7A095C62" w14:textId="77777777" w:rsidR="008332CD" w:rsidRPr="00E86731" w:rsidRDefault="008332CD" w:rsidP="008332CD">
      <w:pPr>
        <w:rPr>
          <w:rFonts w:ascii="ＭＳ ゴシック" w:eastAsia="ＭＳ ゴシック" w:hAnsi="ＭＳ ゴシック"/>
        </w:rPr>
      </w:pPr>
      <w:r w:rsidRPr="00E86731">
        <w:rPr>
          <w:rFonts w:ascii="ＭＳ ゴシック" w:eastAsia="ＭＳ ゴシック" w:hAnsi="ＭＳ ゴシック" w:hint="eastAsia"/>
        </w:rPr>
        <w:lastRenderedPageBreak/>
        <w:t>（２）</w:t>
      </w:r>
      <w:r w:rsidRPr="00E86731">
        <w:rPr>
          <w:rFonts w:ascii="ＭＳ ゴシック" w:eastAsia="ＭＳ ゴシック" w:hAnsi="ＭＳ ゴシック"/>
        </w:rPr>
        <w:t>最終需要</w:t>
      </w:r>
      <w:r w:rsidRPr="00E86731">
        <w:rPr>
          <w:rFonts w:ascii="ＭＳ ゴシック" w:eastAsia="ＭＳ ゴシック" w:hAnsi="ＭＳ ゴシック" w:hint="eastAsia"/>
        </w:rPr>
        <w:t>項目別にみた</w:t>
      </w:r>
      <w:r w:rsidRPr="00E86731">
        <w:rPr>
          <w:rFonts w:ascii="ＭＳ ゴシック" w:eastAsia="ＭＳ ゴシック" w:hAnsi="ＭＳ ゴシック"/>
        </w:rPr>
        <w:t>各種誘発額</w:t>
      </w:r>
    </w:p>
    <w:p w14:paraId="542A2159" w14:textId="77777777" w:rsidR="008332CD" w:rsidRPr="00E86731" w:rsidRDefault="008332CD" w:rsidP="008332CD">
      <w:pPr>
        <w:ind w:left="433" w:hangingChars="200" w:hanging="433"/>
        <w:rPr>
          <w:rFonts w:ascii="ＭＳ ゴシック" w:eastAsia="ＭＳ ゴシック" w:hAnsi="ＭＳ ゴシック"/>
        </w:rPr>
      </w:pPr>
      <w:r w:rsidRPr="00E86731">
        <w:rPr>
          <w:rFonts w:ascii="ＭＳ ゴシック" w:eastAsia="ＭＳ ゴシック" w:hAnsi="ＭＳ ゴシック" w:hint="eastAsia"/>
        </w:rPr>
        <w:t xml:space="preserve">　①最終需要と生産誘発額　</w:t>
      </w:r>
    </w:p>
    <w:p w14:paraId="6F4E3603" w14:textId="77777777" w:rsidR="008332CD" w:rsidRPr="004940D7" w:rsidRDefault="008332CD" w:rsidP="008332CD">
      <w:pPr>
        <w:ind w:left="433" w:hangingChars="200" w:hanging="433"/>
        <w:rPr>
          <w:rFonts w:ascii="ＭＳ 明朝" w:hAnsi="ＭＳ 明朝"/>
          <w:color w:val="FF0000"/>
          <w:szCs w:val="21"/>
        </w:rPr>
      </w:pPr>
      <w:r w:rsidRPr="004940D7">
        <w:rPr>
          <w:rFonts w:ascii="ＭＳ 明朝" w:hAnsi="ＭＳ 明朝" w:hint="eastAsia"/>
          <w:color w:val="FF0000"/>
        </w:rPr>
        <w:t xml:space="preserve">　　</w:t>
      </w:r>
      <w:r w:rsidRPr="00DA03A9">
        <w:rPr>
          <w:rFonts w:ascii="ＭＳ 明朝" w:hAnsi="ＭＳ 明朝" w:hint="eastAsia"/>
        </w:rPr>
        <w:t xml:space="preserve">　県内</w:t>
      </w:r>
      <w:r w:rsidRPr="00DA03A9">
        <w:rPr>
          <w:rFonts w:ascii="ＭＳ 明朝" w:hAnsi="ＭＳ 明朝" w:hint="eastAsia"/>
          <w:szCs w:val="21"/>
        </w:rPr>
        <w:t>生産額8兆2,548億円が、どの最終需要によって誘発されたかを最終需要の項目別にみると、最も大きいのは移輸出で3兆</w:t>
      </w:r>
      <w:r w:rsidR="006425B6" w:rsidRPr="00DA03A9">
        <w:rPr>
          <w:rFonts w:ascii="ＭＳ 明朝" w:hAnsi="ＭＳ 明朝" w:hint="eastAsia"/>
          <w:szCs w:val="21"/>
        </w:rPr>
        <w:t>3</w:t>
      </w:r>
      <w:r w:rsidR="006425B6" w:rsidRPr="00DA03A9">
        <w:rPr>
          <w:rFonts w:ascii="ＭＳ 明朝" w:hAnsi="ＭＳ 明朝"/>
          <w:szCs w:val="21"/>
        </w:rPr>
        <w:t>,</w:t>
      </w:r>
      <w:r w:rsidR="00DA03A9" w:rsidRPr="00DA03A9">
        <w:rPr>
          <w:rFonts w:ascii="ＭＳ 明朝" w:hAnsi="ＭＳ 明朝" w:hint="eastAsia"/>
          <w:szCs w:val="21"/>
        </w:rPr>
        <w:t>346</w:t>
      </w:r>
      <w:r w:rsidRPr="00DA03A9">
        <w:rPr>
          <w:rFonts w:ascii="ＭＳ 明朝" w:hAnsi="ＭＳ 明朝" w:hint="eastAsia"/>
          <w:szCs w:val="21"/>
        </w:rPr>
        <w:t>億円の生産が誘発され、次いで民間消費支出（1兆</w:t>
      </w:r>
      <w:r w:rsidR="00DA03A9" w:rsidRPr="00DA03A9">
        <w:rPr>
          <w:rFonts w:ascii="ＭＳ 明朝" w:hAnsi="ＭＳ 明朝"/>
          <w:szCs w:val="21"/>
        </w:rPr>
        <w:t>9,</w:t>
      </w:r>
      <w:r w:rsidR="00DA03A9" w:rsidRPr="00DA03A9">
        <w:rPr>
          <w:rFonts w:ascii="ＭＳ 明朝" w:hAnsi="ＭＳ 明朝" w:hint="eastAsia"/>
          <w:szCs w:val="21"/>
        </w:rPr>
        <w:t>423</w:t>
      </w:r>
      <w:r w:rsidRPr="00DA03A9">
        <w:rPr>
          <w:rFonts w:ascii="ＭＳ 明朝" w:hAnsi="ＭＳ 明朝" w:hint="eastAsia"/>
          <w:szCs w:val="21"/>
        </w:rPr>
        <w:t>億円）、一般政府消費支出（1兆</w:t>
      </w:r>
      <w:r w:rsidR="00DA03A9" w:rsidRPr="00DA03A9">
        <w:rPr>
          <w:rFonts w:ascii="ＭＳ 明朝" w:hAnsi="ＭＳ 明朝" w:hint="eastAsia"/>
          <w:szCs w:val="21"/>
        </w:rPr>
        <w:t>8,461</w:t>
      </w:r>
      <w:r w:rsidRPr="00DA03A9">
        <w:rPr>
          <w:rFonts w:ascii="ＭＳ 明朝" w:hAnsi="ＭＳ 明朝" w:hint="eastAsia"/>
          <w:szCs w:val="21"/>
        </w:rPr>
        <w:t>億円）</w:t>
      </w:r>
      <w:r w:rsidR="00AE5C17" w:rsidRPr="00DA03A9">
        <w:rPr>
          <w:rFonts w:ascii="ＭＳ 明朝" w:hAnsi="ＭＳ 明朝" w:hint="eastAsia"/>
          <w:szCs w:val="21"/>
        </w:rPr>
        <w:t>などとなって</w:t>
      </w:r>
      <w:r w:rsidRPr="00DA03A9">
        <w:rPr>
          <w:rFonts w:ascii="ＭＳ 明朝" w:hAnsi="ＭＳ 明朝" w:hint="eastAsia"/>
          <w:szCs w:val="21"/>
        </w:rPr>
        <w:t>いる。１単位あたりの最終需要に対する生産誘発の大きさをみると、最終需要全体では</w:t>
      </w:r>
      <w:r w:rsidR="00DA03A9" w:rsidRPr="00DA03A9">
        <w:rPr>
          <w:rFonts w:ascii="ＭＳ 明朝" w:hAnsi="ＭＳ 明朝" w:hint="eastAsia"/>
          <w:szCs w:val="21"/>
        </w:rPr>
        <w:t>1.0672</w:t>
      </w:r>
      <w:r w:rsidRPr="00DA03A9">
        <w:rPr>
          <w:rFonts w:ascii="ＭＳ 明朝" w:hAnsi="ＭＳ 明朝" w:hint="eastAsia"/>
          <w:szCs w:val="21"/>
        </w:rPr>
        <w:t>倍で、平成23年の1.0267倍と比べて</w:t>
      </w:r>
      <w:r w:rsidR="00DA03A9" w:rsidRPr="00DA03A9">
        <w:rPr>
          <w:rFonts w:ascii="ＭＳ 明朝" w:hAnsi="ＭＳ 明朝" w:hint="eastAsia"/>
          <w:szCs w:val="21"/>
        </w:rPr>
        <w:t>0.0405</w:t>
      </w:r>
      <w:r w:rsidR="00AE5C17" w:rsidRPr="00DA03A9">
        <w:rPr>
          <w:rFonts w:ascii="ＭＳ 明朝" w:hAnsi="ＭＳ 明朝" w:hint="eastAsia"/>
          <w:szCs w:val="21"/>
        </w:rPr>
        <w:t>ポイント</w:t>
      </w:r>
      <w:r w:rsidR="007F4CF0" w:rsidRPr="00DA03A9">
        <w:rPr>
          <w:rFonts w:ascii="ＭＳ 明朝" w:hAnsi="ＭＳ 明朝" w:hint="eastAsia"/>
          <w:szCs w:val="21"/>
        </w:rPr>
        <w:t>上昇</w:t>
      </w:r>
      <w:r w:rsidRPr="00DA03A9">
        <w:rPr>
          <w:rFonts w:ascii="ＭＳ 明朝" w:hAnsi="ＭＳ 明朝" w:hint="eastAsia"/>
          <w:szCs w:val="21"/>
        </w:rPr>
        <w:t>した。</w:t>
      </w:r>
    </w:p>
    <w:p w14:paraId="267AF366" w14:textId="77777777" w:rsidR="008332CD" w:rsidRPr="00E86731" w:rsidRDefault="008332CD" w:rsidP="008332CD">
      <w:pPr>
        <w:ind w:left="433" w:hangingChars="200" w:hanging="433"/>
        <w:rPr>
          <w:rFonts w:ascii="ＭＳ ゴシック" w:eastAsia="ＭＳ ゴシック" w:hAnsi="ＭＳ ゴシック"/>
          <w:szCs w:val="21"/>
        </w:rPr>
      </w:pPr>
      <w:r w:rsidRPr="00E86731">
        <w:rPr>
          <w:rFonts w:ascii="ＭＳ ゴシック" w:eastAsia="ＭＳ ゴシック" w:hAnsi="ＭＳ ゴシック" w:hint="eastAsia"/>
          <w:szCs w:val="21"/>
        </w:rPr>
        <w:t xml:space="preserve">　</w:t>
      </w:r>
      <w:r w:rsidRPr="00E86731">
        <w:rPr>
          <w:rFonts w:ascii="ＭＳ ゴシック" w:eastAsia="ＭＳ ゴシック" w:hAnsi="ＭＳ ゴシック"/>
          <w:szCs w:val="21"/>
        </w:rPr>
        <w:t>②最終需要と粗付加価値誘発額</w:t>
      </w:r>
    </w:p>
    <w:p w14:paraId="55D84F85" w14:textId="77777777" w:rsidR="008332CD" w:rsidRPr="004940D7" w:rsidRDefault="008332CD" w:rsidP="008332CD">
      <w:pPr>
        <w:ind w:left="433" w:hangingChars="200" w:hanging="433"/>
        <w:rPr>
          <w:rFonts w:ascii="ＭＳ 明朝" w:hAnsi="ＭＳ 明朝"/>
          <w:color w:val="FF0000"/>
          <w:szCs w:val="21"/>
        </w:rPr>
      </w:pPr>
      <w:r w:rsidRPr="004940D7">
        <w:rPr>
          <w:rFonts w:ascii="ＭＳ 明朝" w:hAnsi="ＭＳ 明朝" w:hint="eastAsia"/>
          <w:color w:val="FF0000"/>
        </w:rPr>
        <w:t xml:space="preserve">　　　</w:t>
      </w:r>
      <w:r w:rsidRPr="00E91AEC">
        <w:rPr>
          <w:rFonts w:ascii="ＭＳ 明朝" w:hAnsi="ＭＳ 明朝" w:hint="eastAsia"/>
        </w:rPr>
        <w:t>粗付加価値4兆</w:t>
      </w:r>
      <w:r w:rsidR="006425B6" w:rsidRPr="00E91AEC">
        <w:rPr>
          <w:rFonts w:ascii="ＭＳ 明朝" w:hAnsi="ＭＳ 明朝" w:hint="eastAsia"/>
        </w:rPr>
        <w:t>6,092</w:t>
      </w:r>
      <w:r w:rsidRPr="00E91AEC">
        <w:rPr>
          <w:rFonts w:ascii="ＭＳ 明朝" w:hAnsi="ＭＳ 明朝" w:hint="eastAsia"/>
        </w:rPr>
        <w:t>億円が、</w:t>
      </w:r>
      <w:r w:rsidRPr="00E91AEC">
        <w:rPr>
          <w:rFonts w:ascii="ＭＳ 明朝" w:hAnsi="ＭＳ 明朝" w:hint="eastAsia"/>
          <w:szCs w:val="21"/>
        </w:rPr>
        <w:t>どの最終需要によって誘発されたかを最終需要の項目別にみると、最も</w:t>
      </w:r>
      <w:r w:rsidRPr="00E76B80">
        <w:rPr>
          <w:rFonts w:ascii="ＭＳ 明朝" w:hAnsi="ＭＳ 明朝" w:hint="eastAsia"/>
          <w:szCs w:val="21"/>
        </w:rPr>
        <w:t>大きいのは移輸出で、1兆</w:t>
      </w:r>
      <w:r w:rsidR="00E76B80" w:rsidRPr="00E76B80">
        <w:rPr>
          <w:rFonts w:ascii="ＭＳ 明朝" w:hAnsi="ＭＳ 明朝" w:hint="eastAsia"/>
          <w:szCs w:val="21"/>
        </w:rPr>
        <w:t>6,260</w:t>
      </w:r>
      <w:r w:rsidRPr="00E76B80">
        <w:rPr>
          <w:rFonts w:ascii="ＭＳ 明朝" w:hAnsi="ＭＳ 明朝" w:hint="eastAsia"/>
          <w:szCs w:val="21"/>
        </w:rPr>
        <w:t>億円の粗付加価値が誘発され、次いで</w:t>
      </w:r>
      <w:r w:rsidR="00E76B80" w:rsidRPr="00E76B80">
        <w:rPr>
          <w:rFonts w:ascii="ＭＳ 明朝" w:hAnsi="ＭＳ 明朝" w:hint="eastAsia"/>
          <w:szCs w:val="21"/>
        </w:rPr>
        <w:t>民間消費支出（1兆2,054億円）、</w:t>
      </w:r>
      <w:r w:rsidR="006425B6" w:rsidRPr="00E76B80">
        <w:rPr>
          <w:rFonts w:ascii="ＭＳ 明朝" w:hAnsi="ＭＳ 明朝" w:hint="eastAsia"/>
          <w:szCs w:val="21"/>
        </w:rPr>
        <w:t>一般政府</w:t>
      </w:r>
      <w:r w:rsidRPr="00E76B80">
        <w:rPr>
          <w:rFonts w:ascii="ＭＳ 明朝" w:hAnsi="ＭＳ 明朝" w:hint="eastAsia"/>
          <w:szCs w:val="21"/>
        </w:rPr>
        <w:t>消費支出（1兆</w:t>
      </w:r>
      <w:r w:rsidR="00E76B80" w:rsidRPr="00E76B80">
        <w:rPr>
          <w:rFonts w:ascii="ＭＳ 明朝" w:hAnsi="ＭＳ 明朝" w:hint="eastAsia"/>
          <w:szCs w:val="21"/>
        </w:rPr>
        <w:t>1,923億円）</w:t>
      </w:r>
      <w:r w:rsidR="00AE5C17" w:rsidRPr="00E76B80">
        <w:rPr>
          <w:rFonts w:ascii="ＭＳ 明朝" w:hAnsi="ＭＳ 明朝" w:hint="eastAsia"/>
          <w:szCs w:val="21"/>
        </w:rPr>
        <w:t>などとなっている</w:t>
      </w:r>
      <w:r w:rsidRPr="00E76B80">
        <w:rPr>
          <w:rFonts w:ascii="ＭＳ 明朝" w:hAnsi="ＭＳ 明朝" w:hint="eastAsia"/>
          <w:szCs w:val="21"/>
        </w:rPr>
        <w:t>。１単位あたりの最終需要に対する生産誘発の大きさをみると、最終需要全体では0.5</w:t>
      </w:r>
      <w:r w:rsidR="00E76B80" w:rsidRPr="00E76B80">
        <w:rPr>
          <w:rFonts w:ascii="ＭＳ 明朝" w:hAnsi="ＭＳ 明朝"/>
          <w:szCs w:val="21"/>
        </w:rPr>
        <w:t>9</w:t>
      </w:r>
      <w:r w:rsidR="00E76B80" w:rsidRPr="00E76B80">
        <w:rPr>
          <w:rFonts w:ascii="ＭＳ 明朝" w:hAnsi="ＭＳ 明朝" w:hint="eastAsia"/>
          <w:szCs w:val="21"/>
        </w:rPr>
        <w:t>5</w:t>
      </w:r>
      <w:r w:rsidR="006425B6" w:rsidRPr="00E76B80">
        <w:rPr>
          <w:rFonts w:ascii="ＭＳ 明朝" w:hAnsi="ＭＳ 明朝"/>
          <w:szCs w:val="21"/>
        </w:rPr>
        <w:t>9</w:t>
      </w:r>
      <w:r w:rsidRPr="00E76B80">
        <w:rPr>
          <w:rFonts w:ascii="ＭＳ 明朝" w:hAnsi="ＭＳ 明朝" w:hint="eastAsia"/>
          <w:szCs w:val="21"/>
        </w:rPr>
        <w:t>倍で、平成23年の0.5860倍と比べて</w:t>
      </w:r>
      <w:r w:rsidR="002F0B62" w:rsidRPr="00E76B80">
        <w:rPr>
          <w:rFonts w:ascii="ＭＳ 明朝" w:hAnsi="ＭＳ 明朝" w:hint="eastAsia"/>
          <w:szCs w:val="21"/>
        </w:rPr>
        <w:t>0.0</w:t>
      </w:r>
      <w:r w:rsidR="00E76B80" w:rsidRPr="00E76B80">
        <w:rPr>
          <w:rFonts w:ascii="ＭＳ 明朝" w:hAnsi="ＭＳ 明朝"/>
          <w:szCs w:val="21"/>
        </w:rPr>
        <w:t>0</w:t>
      </w:r>
      <w:r w:rsidR="00E76B80" w:rsidRPr="00E76B80">
        <w:rPr>
          <w:rFonts w:ascii="ＭＳ 明朝" w:hAnsi="ＭＳ 明朝" w:hint="eastAsia"/>
          <w:szCs w:val="21"/>
        </w:rPr>
        <w:t>9</w:t>
      </w:r>
      <w:r w:rsidR="006425B6" w:rsidRPr="00E76B80">
        <w:rPr>
          <w:rFonts w:ascii="ＭＳ 明朝" w:hAnsi="ＭＳ 明朝"/>
          <w:szCs w:val="21"/>
        </w:rPr>
        <w:t>9</w:t>
      </w:r>
      <w:r w:rsidR="00AE5C17" w:rsidRPr="00E76B80">
        <w:rPr>
          <w:rFonts w:ascii="ＭＳ 明朝" w:hAnsi="ＭＳ 明朝" w:hint="eastAsia"/>
          <w:szCs w:val="21"/>
        </w:rPr>
        <w:t>ポイント</w:t>
      </w:r>
      <w:r w:rsidR="007F4CF0" w:rsidRPr="00E76B80">
        <w:rPr>
          <w:rFonts w:ascii="ＭＳ 明朝" w:hAnsi="ＭＳ 明朝" w:hint="eastAsia"/>
          <w:szCs w:val="21"/>
        </w:rPr>
        <w:t>上昇</w:t>
      </w:r>
      <w:r w:rsidRPr="00E76B80">
        <w:rPr>
          <w:rFonts w:ascii="ＭＳ 明朝" w:hAnsi="ＭＳ 明朝" w:hint="eastAsia"/>
          <w:szCs w:val="21"/>
        </w:rPr>
        <w:t>した。</w:t>
      </w:r>
    </w:p>
    <w:p w14:paraId="666F7562" w14:textId="77777777" w:rsidR="008332CD" w:rsidRPr="00E86731" w:rsidRDefault="008332CD" w:rsidP="008332CD">
      <w:pPr>
        <w:ind w:left="433" w:hangingChars="200" w:hanging="433"/>
        <w:rPr>
          <w:rFonts w:ascii="ＭＳ ゴシック" w:eastAsia="ＭＳ ゴシック" w:hAnsi="ＭＳ ゴシック"/>
          <w:szCs w:val="21"/>
        </w:rPr>
      </w:pPr>
      <w:r w:rsidRPr="00E86731">
        <w:rPr>
          <w:rFonts w:ascii="ＭＳ ゴシック" w:eastAsia="ＭＳ ゴシック" w:hAnsi="ＭＳ ゴシック" w:hint="eastAsia"/>
          <w:szCs w:val="21"/>
        </w:rPr>
        <w:t xml:space="preserve">　</w:t>
      </w:r>
      <w:r w:rsidRPr="00E86731">
        <w:rPr>
          <w:rFonts w:ascii="ＭＳ ゴシック" w:eastAsia="ＭＳ ゴシック" w:hAnsi="ＭＳ ゴシック"/>
          <w:szCs w:val="21"/>
        </w:rPr>
        <w:t>③最終需要と移輸入誘発額</w:t>
      </w:r>
    </w:p>
    <w:p w14:paraId="5CF72929" w14:textId="77777777" w:rsidR="008332CD" w:rsidRPr="004940D7" w:rsidRDefault="008332CD" w:rsidP="008332CD">
      <w:pPr>
        <w:ind w:left="433" w:hangingChars="200" w:hanging="433"/>
        <w:rPr>
          <w:rFonts w:ascii="ＭＳ 明朝" w:hAnsi="ＭＳ 明朝"/>
          <w:color w:val="FF0000"/>
          <w:szCs w:val="21"/>
        </w:rPr>
      </w:pPr>
      <w:r w:rsidRPr="004940D7">
        <w:rPr>
          <w:rFonts w:ascii="ＭＳ 明朝" w:hAnsi="ＭＳ 明朝" w:hint="eastAsia"/>
          <w:color w:val="FF0000"/>
          <w:szCs w:val="21"/>
        </w:rPr>
        <w:t xml:space="preserve">　　　</w:t>
      </w:r>
      <w:r w:rsidRPr="00EF34FE">
        <w:rPr>
          <w:rFonts w:ascii="ＭＳ 明朝" w:hAnsi="ＭＳ 明朝" w:hint="eastAsia"/>
          <w:szCs w:val="21"/>
        </w:rPr>
        <w:t>移輸入額3兆</w:t>
      </w:r>
      <w:r w:rsidR="00EF34FE" w:rsidRPr="00EF34FE">
        <w:rPr>
          <w:rFonts w:ascii="ＭＳ 明朝" w:hAnsi="ＭＳ 明朝" w:hint="eastAsia"/>
          <w:szCs w:val="21"/>
        </w:rPr>
        <w:t>1,257</w:t>
      </w:r>
      <w:r w:rsidRPr="00EF34FE">
        <w:rPr>
          <w:rFonts w:ascii="ＭＳ 明朝" w:hAnsi="ＭＳ 明朝" w:hint="eastAsia"/>
          <w:szCs w:val="21"/>
        </w:rPr>
        <w:t>億円が、どの最終需要によって誘発されたかを最終需要の項目別にみると、</w:t>
      </w:r>
      <w:r w:rsidRPr="0002432D">
        <w:rPr>
          <w:rFonts w:ascii="ＭＳ 明朝" w:hAnsi="ＭＳ 明朝" w:hint="eastAsia"/>
          <w:szCs w:val="21"/>
        </w:rPr>
        <w:t>最も大</w:t>
      </w:r>
      <w:r w:rsidRPr="00D90E3B">
        <w:rPr>
          <w:rFonts w:ascii="ＭＳ 明朝" w:hAnsi="ＭＳ 明朝" w:hint="eastAsia"/>
          <w:szCs w:val="21"/>
        </w:rPr>
        <w:t>きいのは民間消費支出で1兆</w:t>
      </w:r>
      <w:r w:rsidR="0002432D" w:rsidRPr="00D90E3B">
        <w:rPr>
          <w:rFonts w:ascii="ＭＳ 明朝" w:hAnsi="ＭＳ 明朝" w:hint="eastAsia"/>
          <w:szCs w:val="21"/>
        </w:rPr>
        <w:t>1,466</w:t>
      </w:r>
      <w:r w:rsidRPr="00D90E3B">
        <w:rPr>
          <w:rFonts w:ascii="ＭＳ 明朝" w:hAnsi="ＭＳ 明朝" w:hint="eastAsia"/>
          <w:szCs w:val="21"/>
        </w:rPr>
        <w:t>億円の移輸入が誘発され、次いで移輸出（</w:t>
      </w:r>
      <w:r w:rsidR="006425B6" w:rsidRPr="00D90E3B">
        <w:rPr>
          <w:rFonts w:ascii="ＭＳ 明朝" w:hAnsi="ＭＳ 明朝" w:hint="eastAsia"/>
          <w:szCs w:val="21"/>
        </w:rPr>
        <w:t>9,</w:t>
      </w:r>
      <w:r w:rsidR="00D90E3B" w:rsidRPr="00D90E3B">
        <w:rPr>
          <w:rFonts w:ascii="ＭＳ 明朝" w:hAnsi="ＭＳ 明朝" w:hint="eastAsia"/>
          <w:szCs w:val="21"/>
        </w:rPr>
        <w:t>376</w:t>
      </w:r>
      <w:r w:rsidRPr="00D90E3B">
        <w:rPr>
          <w:rFonts w:ascii="ＭＳ 明朝" w:hAnsi="ＭＳ 明朝" w:hint="eastAsia"/>
          <w:szCs w:val="21"/>
        </w:rPr>
        <w:t>億円）、</w:t>
      </w:r>
      <w:r w:rsidRPr="002639E8">
        <w:rPr>
          <w:rFonts w:ascii="ＭＳ 明朝" w:hAnsi="ＭＳ 明朝" w:hint="eastAsia"/>
          <w:szCs w:val="21"/>
        </w:rPr>
        <w:t>県内総固定資本形成（民間）（</w:t>
      </w:r>
      <w:r w:rsidR="002639E8" w:rsidRPr="002639E8">
        <w:rPr>
          <w:rFonts w:ascii="ＭＳ 明朝" w:hAnsi="ＭＳ 明朝" w:hint="eastAsia"/>
          <w:szCs w:val="21"/>
        </w:rPr>
        <w:t>4,659</w:t>
      </w:r>
      <w:r w:rsidRPr="00CE58C5">
        <w:rPr>
          <w:rFonts w:ascii="ＭＳ 明朝" w:hAnsi="ＭＳ 明朝" w:hint="eastAsia"/>
          <w:szCs w:val="21"/>
        </w:rPr>
        <w:t>億</w:t>
      </w:r>
      <w:r w:rsidR="00AE5C17" w:rsidRPr="00CE58C5">
        <w:rPr>
          <w:rFonts w:ascii="ＭＳ 明朝" w:hAnsi="ＭＳ 明朝" w:hint="eastAsia"/>
          <w:szCs w:val="21"/>
        </w:rPr>
        <w:t>円）などとなっている</w:t>
      </w:r>
      <w:r w:rsidRPr="00CE58C5">
        <w:rPr>
          <w:rFonts w:ascii="ＭＳ 明朝" w:hAnsi="ＭＳ 明朝" w:hint="eastAsia"/>
          <w:szCs w:val="21"/>
        </w:rPr>
        <w:t>。１単位あたりの最終需要に対する移輸入誘発の大きさをみると、</w:t>
      </w:r>
      <w:r w:rsidRPr="00F12465">
        <w:rPr>
          <w:rFonts w:ascii="ＭＳ 明朝" w:hAnsi="ＭＳ 明朝" w:hint="eastAsia"/>
          <w:szCs w:val="21"/>
        </w:rPr>
        <w:t>最終需要全体では</w:t>
      </w:r>
      <w:r w:rsidR="00F12465" w:rsidRPr="00F12465">
        <w:rPr>
          <w:rFonts w:ascii="ＭＳ 明朝" w:hAnsi="ＭＳ 明朝" w:hint="eastAsia"/>
          <w:szCs w:val="21"/>
        </w:rPr>
        <w:t>0.404</w:t>
      </w:r>
      <w:r w:rsidR="006425B6" w:rsidRPr="00F12465">
        <w:rPr>
          <w:rFonts w:ascii="ＭＳ 明朝" w:hAnsi="ＭＳ 明朝" w:hint="eastAsia"/>
          <w:szCs w:val="21"/>
        </w:rPr>
        <w:t>1</w:t>
      </w:r>
      <w:r w:rsidRPr="00F12465">
        <w:rPr>
          <w:rFonts w:ascii="ＭＳ 明朝" w:hAnsi="ＭＳ 明朝" w:hint="eastAsia"/>
          <w:szCs w:val="21"/>
        </w:rPr>
        <w:t>倍で、平成23年の0.4140倍と比べて</w:t>
      </w:r>
      <w:r w:rsidR="002F0B62" w:rsidRPr="00F12465">
        <w:rPr>
          <w:rFonts w:ascii="ＭＳ 明朝" w:hAnsi="ＭＳ 明朝" w:hint="eastAsia"/>
          <w:szCs w:val="21"/>
        </w:rPr>
        <w:t>0.0</w:t>
      </w:r>
      <w:r w:rsidR="00F12465" w:rsidRPr="00F12465">
        <w:rPr>
          <w:rFonts w:ascii="ＭＳ 明朝" w:hAnsi="ＭＳ 明朝"/>
          <w:szCs w:val="21"/>
        </w:rPr>
        <w:t>0</w:t>
      </w:r>
      <w:r w:rsidR="00F12465" w:rsidRPr="00F12465">
        <w:rPr>
          <w:rFonts w:ascii="ＭＳ 明朝" w:hAnsi="ＭＳ 明朝" w:hint="eastAsia"/>
          <w:szCs w:val="21"/>
        </w:rPr>
        <w:t>9</w:t>
      </w:r>
      <w:r w:rsidR="006425B6" w:rsidRPr="00F12465">
        <w:rPr>
          <w:rFonts w:ascii="ＭＳ 明朝" w:hAnsi="ＭＳ 明朝"/>
          <w:szCs w:val="21"/>
        </w:rPr>
        <w:t>9</w:t>
      </w:r>
      <w:r w:rsidR="00AF085B" w:rsidRPr="00F12465">
        <w:rPr>
          <w:rFonts w:ascii="ＭＳ 明朝" w:hAnsi="ＭＳ 明朝" w:hint="eastAsia"/>
          <w:szCs w:val="21"/>
        </w:rPr>
        <w:t>ポイント</w:t>
      </w:r>
      <w:r w:rsidR="006425B6" w:rsidRPr="00F12465">
        <w:rPr>
          <w:rFonts w:ascii="ＭＳ 明朝" w:hAnsi="ＭＳ 明朝" w:hint="eastAsia"/>
          <w:szCs w:val="21"/>
        </w:rPr>
        <w:t>低下</w:t>
      </w:r>
      <w:r w:rsidRPr="00F12465">
        <w:rPr>
          <w:rFonts w:ascii="ＭＳ 明朝" w:hAnsi="ＭＳ 明朝" w:hint="eastAsia"/>
          <w:szCs w:val="21"/>
        </w:rPr>
        <w:t>した。</w:t>
      </w:r>
    </w:p>
    <w:p w14:paraId="10F2EDB4" w14:textId="77777777" w:rsidR="008332CD" w:rsidRPr="004940D7" w:rsidRDefault="008332CD" w:rsidP="008332CD">
      <w:pPr>
        <w:rPr>
          <w:rFonts w:ascii="ＭＳ 明朝" w:hAnsi="ＭＳ 明朝"/>
          <w:color w:val="FF0000"/>
          <w:szCs w:val="21"/>
        </w:rPr>
      </w:pPr>
    </w:p>
    <w:p w14:paraId="5295C3C4" w14:textId="77777777" w:rsidR="008332CD" w:rsidRPr="004940D7" w:rsidRDefault="008332CD" w:rsidP="0012411A">
      <w:pPr>
        <w:ind w:firstLineChars="50" w:firstLine="108"/>
        <w:jc w:val="center"/>
        <w:rPr>
          <w:rFonts w:ascii="ＭＳ ゴシック" w:eastAsia="ＭＳ ゴシック" w:hAnsi="ＭＳ ゴシック"/>
          <w:color w:val="FF0000"/>
          <w:szCs w:val="21"/>
        </w:rPr>
      </w:pPr>
      <w:r w:rsidRPr="00E86731">
        <w:rPr>
          <w:rFonts w:ascii="ＭＳ ゴシック" w:eastAsia="ＭＳ ゴシック" w:hAnsi="ＭＳ ゴシック" w:hint="eastAsia"/>
          <w:szCs w:val="21"/>
        </w:rPr>
        <w:t>表７　最終需要項目別生産・粗付加価値・移輸入誘発額及び誘発係数</w:t>
      </w:r>
      <w:r w:rsidRPr="004940D7">
        <w:rPr>
          <w:rFonts w:ascii="ＭＳ ゴシック" w:eastAsia="ＭＳ ゴシック" w:hAnsi="ＭＳ ゴシック" w:hint="eastAsia"/>
          <w:color w:val="FF0000"/>
          <w:szCs w:val="21"/>
        </w:rPr>
        <w:t xml:space="preserve">　</w:t>
      </w:r>
      <w:r w:rsidRPr="004940D7">
        <w:rPr>
          <w:rFonts w:ascii="ＭＳ ゴシック" w:eastAsia="ＭＳ ゴシック" w:hAnsi="ＭＳ ゴシック"/>
          <w:color w:val="FF0000"/>
          <w:position w:val="-10"/>
          <w:szCs w:val="21"/>
        </w:rPr>
        <w:object w:dxaOrig="1520" w:dyaOrig="420" w14:anchorId="595D8347">
          <v:shape id="_x0000_i1028" type="#_x0000_t75" style="width:58.5pt;height:17.25pt" o:ole="">
            <v:imagedata r:id="rId13" o:title=""/>
          </v:shape>
          <o:OLEObject Type="Embed" ProgID="Equation.3" ShapeID="_x0000_i1028" DrawAspect="Content" ObjectID="_1780819539" r:id="rId18"/>
        </w:object>
      </w:r>
    </w:p>
    <w:p w14:paraId="56842AF1" w14:textId="77777777" w:rsidR="008332CD" w:rsidRPr="004940D7" w:rsidRDefault="00E86731" w:rsidP="008332CD">
      <w:pPr>
        <w:jc w:val="center"/>
        <w:rPr>
          <w:color w:val="FF0000"/>
        </w:rPr>
      </w:pPr>
      <w:r w:rsidRPr="00E86731">
        <w:rPr>
          <w:noProof/>
        </w:rPr>
        <w:drawing>
          <wp:inline distT="0" distB="0" distL="0" distR="0" wp14:anchorId="738228A3" wp14:editId="635DD9FE">
            <wp:extent cx="4347720" cy="41961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7720" cy="4196160"/>
                    </a:xfrm>
                    <a:prstGeom prst="rect">
                      <a:avLst/>
                    </a:prstGeom>
                    <a:noFill/>
                    <a:ln>
                      <a:noFill/>
                    </a:ln>
                  </pic:spPr>
                </pic:pic>
              </a:graphicData>
            </a:graphic>
          </wp:inline>
        </w:drawing>
      </w:r>
    </w:p>
    <w:p w14:paraId="2770393E" w14:textId="53F4F400" w:rsidR="00277AD3" w:rsidRPr="004940D7" w:rsidRDefault="00277AD3" w:rsidP="00277AD3">
      <w:pPr>
        <w:rPr>
          <w:rFonts w:ascii="ＭＳ ゴシック" w:eastAsia="ＭＳ ゴシック" w:hAnsi="ＭＳ ゴシック"/>
          <w:color w:val="FF0000"/>
          <w:sz w:val="24"/>
        </w:rPr>
      </w:pPr>
      <w:r w:rsidRPr="00F12465">
        <w:rPr>
          <w:rFonts w:ascii="ＭＳ ゴシック" w:eastAsia="ＭＳ ゴシック" w:hAnsi="ＭＳ ゴシック" w:hint="eastAsia"/>
          <w:sz w:val="24"/>
        </w:rPr>
        <w:lastRenderedPageBreak/>
        <w:t>５　平成27年青森県雇用表の概要</w:t>
      </w:r>
    </w:p>
    <w:p w14:paraId="1750C343" w14:textId="77777777" w:rsidR="00277AD3" w:rsidRPr="005175F9" w:rsidRDefault="00277AD3" w:rsidP="00277AD3">
      <w:pPr>
        <w:ind w:firstLineChars="100" w:firstLine="217"/>
        <w:rPr>
          <w:rFonts w:ascii="ＭＳ 明朝" w:hAnsi="ＭＳ 明朝"/>
          <w:szCs w:val="21"/>
        </w:rPr>
      </w:pPr>
      <w:r w:rsidRPr="005175F9">
        <w:rPr>
          <w:rFonts w:ascii="ＭＳ 明朝" w:hAnsi="ＭＳ 明朝" w:hint="eastAsia"/>
          <w:szCs w:val="21"/>
        </w:rPr>
        <w:t>産業連関表の</w:t>
      </w:r>
      <w:r w:rsidRPr="005175F9">
        <w:rPr>
          <w:rFonts w:ascii="ＭＳ 明朝" w:hAnsi="ＭＳ 明朝"/>
          <w:szCs w:val="21"/>
        </w:rPr>
        <w:t>付帯表である雇用表は、各部門の生産活動に投入された</w:t>
      </w:r>
      <w:r w:rsidRPr="005175F9">
        <w:rPr>
          <w:rFonts w:ascii="ＭＳ 明朝" w:hAnsi="ＭＳ 明朝" w:hint="eastAsia"/>
          <w:szCs w:val="21"/>
        </w:rPr>
        <w:t>従業者</w:t>
      </w:r>
      <w:r w:rsidRPr="005175F9">
        <w:rPr>
          <w:rFonts w:ascii="ＭＳ 明朝" w:hAnsi="ＭＳ 明朝"/>
          <w:szCs w:val="21"/>
        </w:rPr>
        <w:t>数等を示したものであり、生産</w:t>
      </w:r>
      <w:r w:rsidRPr="005175F9">
        <w:rPr>
          <w:rFonts w:ascii="ＭＳ 明朝" w:hAnsi="ＭＳ 明朝" w:hint="eastAsia"/>
          <w:szCs w:val="21"/>
        </w:rPr>
        <w:t>波及効果に伴う</w:t>
      </w:r>
      <w:r w:rsidRPr="005175F9">
        <w:rPr>
          <w:rFonts w:ascii="ＭＳ 明朝" w:hAnsi="ＭＳ 明朝"/>
          <w:szCs w:val="21"/>
        </w:rPr>
        <w:t>新規雇用者数の推計等に利用される。</w:t>
      </w:r>
    </w:p>
    <w:p w14:paraId="105F9C9D" w14:textId="652C41A3" w:rsidR="00277AD3" w:rsidRPr="005175F9" w:rsidRDefault="00277AD3" w:rsidP="00277AD3">
      <w:pPr>
        <w:ind w:firstLineChars="100" w:firstLine="217"/>
        <w:rPr>
          <w:rFonts w:ascii="ＭＳ 明朝" w:hAnsi="ＭＳ 明朝"/>
          <w:szCs w:val="21"/>
        </w:rPr>
      </w:pPr>
      <w:r w:rsidRPr="005175F9">
        <w:rPr>
          <w:rFonts w:ascii="ＭＳ 明朝" w:hAnsi="ＭＳ 明朝" w:hint="eastAsia"/>
          <w:szCs w:val="21"/>
        </w:rPr>
        <w:t>平成27年の</w:t>
      </w:r>
      <w:r w:rsidR="004F7C32" w:rsidRPr="005175F9">
        <w:rPr>
          <w:rFonts w:ascii="ＭＳ 明朝" w:hAnsi="ＭＳ 明朝" w:hint="eastAsia"/>
          <w:szCs w:val="21"/>
        </w:rPr>
        <w:t>雇用表(15部門)における</w:t>
      </w:r>
      <w:r w:rsidRPr="005175F9">
        <w:rPr>
          <w:rFonts w:ascii="ＭＳ 明朝" w:hAnsi="ＭＳ 明朝" w:hint="eastAsia"/>
          <w:szCs w:val="21"/>
        </w:rPr>
        <w:t>青森県従業者総数は6</w:t>
      </w:r>
      <w:r w:rsidR="004E06FE" w:rsidRPr="005175F9">
        <w:rPr>
          <w:rFonts w:ascii="ＭＳ 明朝" w:hAnsi="ＭＳ 明朝"/>
          <w:szCs w:val="21"/>
        </w:rPr>
        <w:t>4</w:t>
      </w:r>
      <w:r w:rsidRPr="005175F9">
        <w:rPr>
          <w:rFonts w:ascii="ＭＳ 明朝" w:hAnsi="ＭＳ 明朝" w:hint="eastAsia"/>
          <w:szCs w:val="21"/>
        </w:rPr>
        <w:t>万</w:t>
      </w:r>
      <w:r w:rsidR="004E06FE" w:rsidRPr="005175F9">
        <w:rPr>
          <w:rFonts w:ascii="ＭＳ 明朝" w:hAnsi="ＭＳ 明朝" w:hint="eastAsia"/>
          <w:szCs w:val="21"/>
        </w:rPr>
        <w:t>8</w:t>
      </w:r>
      <w:r w:rsidR="004E06FE" w:rsidRPr="005175F9">
        <w:rPr>
          <w:rFonts w:ascii="ＭＳ 明朝" w:hAnsi="ＭＳ 明朝"/>
          <w:szCs w:val="21"/>
        </w:rPr>
        <w:t>,99</w:t>
      </w:r>
      <w:r w:rsidRPr="005175F9">
        <w:rPr>
          <w:rFonts w:ascii="ＭＳ 明朝" w:hAnsi="ＭＳ 明朝" w:hint="eastAsia"/>
          <w:szCs w:val="21"/>
        </w:rPr>
        <w:t>0人（23</w:t>
      </w:r>
      <w:r w:rsidRPr="005175F9">
        <w:rPr>
          <w:rFonts w:ascii="ＭＳ 明朝" w:hAnsi="ＭＳ 明朝"/>
          <w:szCs w:val="21"/>
        </w:rPr>
        <w:t>年</w:t>
      </w:r>
      <w:r w:rsidRPr="005175F9">
        <w:rPr>
          <w:rFonts w:ascii="ＭＳ 明朝" w:hAnsi="ＭＳ 明朝" w:hint="eastAsia"/>
          <w:szCs w:val="21"/>
        </w:rPr>
        <w:t>比</w:t>
      </w:r>
      <w:r w:rsidR="004E06FE" w:rsidRPr="005175F9">
        <w:rPr>
          <w:rFonts w:ascii="ＭＳ 明朝" w:hAnsi="ＭＳ 明朝"/>
          <w:szCs w:val="21"/>
        </w:rPr>
        <w:t>2</w:t>
      </w:r>
      <w:r w:rsidRPr="005175F9">
        <w:rPr>
          <w:rFonts w:ascii="ＭＳ 明朝" w:hAnsi="ＭＳ 明朝" w:hint="eastAsia"/>
          <w:szCs w:val="21"/>
        </w:rPr>
        <w:t>.9％</w:t>
      </w:r>
      <w:r w:rsidR="009276AC" w:rsidRPr="005175F9">
        <w:rPr>
          <w:rFonts w:ascii="ＭＳ 明朝" w:hAnsi="ＭＳ 明朝" w:hint="eastAsia"/>
          <w:szCs w:val="21"/>
        </w:rPr>
        <w:t>減</w:t>
      </w:r>
      <w:r w:rsidRPr="005175F9">
        <w:rPr>
          <w:rFonts w:ascii="ＭＳ 明朝" w:hAnsi="ＭＳ 明朝"/>
          <w:szCs w:val="21"/>
        </w:rPr>
        <w:t>）</w:t>
      </w:r>
      <w:r w:rsidRPr="005175F9">
        <w:rPr>
          <w:rFonts w:ascii="ＭＳ 明朝" w:hAnsi="ＭＳ 明朝" w:hint="eastAsia"/>
          <w:szCs w:val="21"/>
        </w:rPr>
        <w:t>で、産業別構成比をみると</w:t>
      </w:r>
      <w:r w:rsidRPr="005175F9">
        <w:rPr>
          <w:rFonts w:ascii="ＭＳ 明朝" w:hAnsi="ＭＳ 明朝"/>
          <w:szCs w:val="21"/>
        </w:rPr>
        <w:t>、</w:t>
      </w:r>
      <w:r w:rsidRPr="005175F9">
        <w:rPr>
          <w:rFonts w:ascii="ＭＳ 明朝" w:hAnsi="ＭＳ 明朝" w:hint="eastAsia"/>
          <w:szCs w:val="21"/>
        </w:rPr>
        <w:t>サービス（3</w:t>
      </w:r>
      <w:r w:rsidR="004E06FE" w:rsidRPr="005175F9">
        <w:rPr>
          <w:rFonts w:ascii="ＭＳ 明朝" w:hAnsi="ＭＳ 明朝"/>
          <w:szCs w:val="21"/>
        </w:rPr>
        <w:t>5</w:t>
      </w:r>
      <w:r w:rsidRPr="005175F9">
        <w:rPr>
          <w:rFonts w:ascii="ＭＳ 明朝" w:hAnsi="ＭＳ 明朝" w:hint="eastAsia"/>
          <w:szCs w:val="21"/>
        </w:rPr>
        <w:t>.</w:t>
      </w:r>
      <w:r w:rsidR="004E06FE" w:rsidRPr="005175F9">
        <w:rPr>
          <w:rFonts w:ascii="ＭＳ 明朝" w:hAnsi="ＭＳ 明朝"/>
          <w:szCs w:val="21"/>
        </w:rPr>
        <w:t>5</w:t>
      </w:r>
      <w:r w:rsidRPr="005175F9">
        <w:rPr>
          <w:rFonts w:ascii="ＭＳ 明朝" w:hAnsi="ＭＳ 明朝" w:hint="eastAsia"/>
          <w:szCs w:val="21"/>
        </w:rPr>
        <w:t>％）、商業（16.</w:t>
      </w:r>
      <w:r w:rsidR="004E06FE" w:rsidRPr="005175F9">
        <w:rPr>
          <w:rFonts w:ascii="ＭＳ 明朝" w:hAnsi="ＭＳ 明朝"/>
          <w:szCs w:val="21"/>
        </w:rPr>
        <w:t>0</w:t>
      </w:r>
      <w:r w:rsidRPr="005175F9">
        <w:rPr>
          <w:rFonts w:ascii="ＭＳ 明朝" w:hAnsi="ＭＳ 明朝" w:hint="eastAsia"/>
          <w:szCs w:val="21"/>
        </w:rPr>
        <w:t>％）、農業（11.</w:t>
      </w:r>
      <w:r w:rsidR="004E06FE" w:rsidRPr="005175F9">
        <w:rPr>
          <w:rFonts w:ascii="ＭＳ 明朝" w:hAnsi="ＭＳ 明朝"/>
          <w:szCs w:val="21"/>
        </w:rPr>
        <w:t>9</w:t>
      </w:r>
      <w:r w:rsidRPr="005175F9">
        <w:rPr>
          <w:rFonts w:ascii="ＭＳ 明朝" w:hAnsi="ＭＳ 明朝" w:hint="eastAsia"/>
          <w:szCs w:val="21"/>
        </w:rPr>
        <w:t>％）などが高くなっている。また有給役員・雇用者数は5</w:t>
      </w:r>
      <w:r w:rsidR="004E06FE" w:rsidRPr="005175F9">
        <w:rPr>
          <w:rFonts w:ascii="ＭＳ 明朝" w:hAnsi="ＭＳ 明朝"/>
          <w:szCs w:val="21"/>
        </w:rPr>
        <w:t>2</w:t>
      </w:r>
      <w:r w:rsidRPr="005175F9">
        <w:rPr>
          <w:rFonts w:ascii="ＭＳ 明朝" w:hAnsi="ＭＳ 明朝" w:hint="eastAsia"/>
          <w:szCs w:val="21"/>
        </w:rPr>
        <w:t>万</w:t>
      </w:r>
      <w:r w:rsidR="004E06FE" w:rsidRPr="005175F9">
        <w:rPr>
          <w:rFonts w:ascii="ＭＳ 明朝" w:hAnsi="ＭＳ 明朝"/>
          <w:szCs w:val="21"/>
        </w:rPr>
        <w:t>4,311</w:t>
      </w:r>
      <w:r w:rsidRPr="005175F9">
        <w:rPr>
          <w:rFonts w:ascii="ＭＳ 明朝" w:hAnsi="ＭＳ 明朝" w:hint="eastAsia"/>
          <w:szCs w:val="21"/>
        </w:rPr>
        <w:t>人（23</w:t>
      </w:r>
      <w:r w:rsidR="00202B82" w:rsidRPr="005175F9">
        <w:rPr>
          <w:rFonts w:ascii="ＭＳ 明朝" w:hAnsi="ＭＳ 明朝" w:hint="eastAsia"/>
          <w:szCs w:val="21"/>
        </w:rPr>
        <w:t>年比</w:t>
      </w:r>
      <w:r w:rsidR="004E06FE" w:rsidRPr="005175F9">
        <w:rPr>
          <w:rFonts w:ascii="ＭＳ 明朝" w:hAnsi="ＭＳ 明朝"/>
          <w:szCs w:val="21"/>
        </w:rPr>
        <w:t>1</w:t>
      </w:r>
      <w:r w:rsidRPr="005175F9">
        <w:rPr>
          <w:rFonts w:ascii="ＭＳ 明朝" w:hAnsi="ＭＳ 明朝" w:hint="eastAsia"/>
          <w:szCs w:val="21"/>
        </w:rPr>
        <w:t>.</w:t>
      </w:r>
      <w:r w:rsidR="004E06FE" w:rsidRPr="005175F9">
        <w:rPr>
          <w:rFonts w:ascii="ＭＳ 明朝" w:hAnsi="ＭＳ 明朝"/>
          <w:szCs w:val="21"/>
        </w:rPr>
        <w:t>0</w:t>
      </w:r>
      <w:r w:rsidRPr="005175F9">
        <w:rPr>
          <w:rFonts w:ascii="ＭＳ 明朝" w:hAnsi="ＭＳ 明朝" w:hint="eastAsia"/>
          <w:szCs w:val="21"/>
        </w:rPr>
        <w:t>％</w:t>
      </w:r>
      <w:r w:rsidR="00202B82" w:rsidRPr="005175F9">
        <w:rPr>
          <w:rFonts w:ascii="ＭＳ 明朝" w:hAnsi="ＭＳ 明朝" w:hint="eastAsia"/>
          <w:szCs w:val="21"/>
        </w:rPr>
        <w:t>増</w:t>
      </w:r>
      <w:r w:rsidRPr="005175F9">
        <w:rPr>
          <w:rFonts w:ascii="ＭＳ 明朝" w:hAnsi="ＭＳ 明朝"/>
          <w:szCs w:val="21"/>
        </w:rPr>
        <w:t>）</w:t>
      </w:r>
      <w:r w:rsidRPr="005175F9">
        <w:rPr>
          <w:rFonts w:ascii="ＭＳ 明朝" w:hAnsi="ＭＳ 明朝" w:hint="eastAsia"/>
          <w:szCs w:val="21"/>
        </w:rPr>
        <w:t>で、産業別構成比を</w:t>
      </w:r>
      <w:r w:rsidRPr="005175F9">
        <w:rPr>
          <w:rFonts w:ascii="ＭＳ 明朝" w:hAnsi="ＭＳ 明朝"/>
          <w:szCs w:val="21"/>
        </w:rPr>
        <w:t>みると、</w:t>
      </w:r>
      <w:r w:rsidRPr="005175F9">
        <w:rPr>
          <w:rFonts w:ascii="ＭＳ 明朝" w:hAnsi="ＭＳ 明朝" w:hint="eastAsia"/>
          <w:szCs w:val="21"/>
        </w:rPr>
        <w:t>サービス（3</w:t>
      </w:r>
      <w:r w:rsidRPr="005175F9">
        <w:rPr>
          <w:rFonts w:ascii="ＭＳ 明朝" w:hAnsi="ＭＳ 明朝"/>
          <w:szCs w:val="21"/>
        </w:rPr>
        <w:t>9</w:t>
      </w:r>
      <w:r w:rsidRPr="005175F9">
        <w:rPr>
          <w:rFonts w:ascii="ＭＳ 明朝" w:hAnsi="ＭＳ 明朝" w:hint="eastAsia"/>
          <w:szCs w:val="21"/>
        </w:rPr>
        <w:t>.</w:t>
      </w:r>
      <w:r w:rsidR="00A00D83" w:rsidRPr="005175F9">
        <w:rPr>
          <w:rFonts w:ascii="ＭＳ 明朝" w:hAnsi="ＭＳ 明朝"/>
          <w:szCs w:val="21"/>
        </w:rPr>
        <w:t>1</w:t>
      </w:r>
      <w:r w:rsidRPr="005175F9">
        <w:rPr>
          <w:rFonts w:ascii="ＭＳ 明朝" w:hAnsi="ＭＳ 明朝" w:hint="eastAsia"/>
          <w:szCs w:val="21"/>
        </w:rPr>
        <w:t>％）、商業（1</w:t>
      </w:r>
      <w:r w:rsidR="00A00D83" w:rsidRPr="005175F9">
        <w:rPr>
          <w:rFonts w:ascii="ＭＳ 明朝" w:hAnsi="ＭＳ 明朝"/>
          <w:szCs w:val="21"/>
        </w:rPr>
        <w:t>7.5</w:t>
      </w:r>
      <w:r w:rsidRPr="005175F9">
        <w:rPr>
          <w:rFonts w:ascii="ＭＳ 明朝" w:hAnsi="ＭＳ 明朝" w:hint="eastAsia"/>
          <w:szCs w:val="21"/>
        </w:rPr>
        <w:t>％）、</w:t>
      </w:r>
      <w:r w:rsidR="00A00D83" w:rsidRPr="005175F9">
        <w:rPr>
          <w:rFonts w:ascii="ＭＳ 明朝" w:hAnsi="ＭＳ 明朝" w:hint="eastAsia"/>
          <w:szCs w:val="21"/>
        </w:rPr>
        <w:t>建設</w:t>
      </w:r>
      <w:r w:rsidRPr="005175F9">
        <w:rPr>
          <w:rFonts w:ascii="ＭＳ 明朝" w:hAnsi="ＭＳ 明朝" w:hint="eastAsia"/>
          <w:szCs w:val="21"/>
        </w:rPr>
        <w:t>（1</w:t>
      </w:r>
      <w:r w:rsidR="00A00D83" w:rsidRPr="005175F9">
        <w:rPr>
          <w:rFonts w:ascii="ＭＳ 明朝" w:hAnsi="ＭＳ 明朝"/>
          <w:szCs w:val="21"/>
        </w:rPr>
        <w:t>1</w:t>
      </w:r>
      <w:r w:rsidRPr="005175F9">
        <w:rPr>
          <w:rFonts w:ascii="ＭＳ 明朝" w:hAnsi="ＭＳ 明朝" w:hint="eastAsia"/>
          <w:szCs w:val="21"/>
        </w:rPr>
        <w:t>.</w:t>
      </w:r>
      <w:r w:rsidR="00A00D83" w:rsidRPr="005175F9">
        <w:rPr>
          <w:rFonts w:ascii="ＭＳ 明朝" w:hAnsi="ＭＳ 明朝"/>
          <w:szCs w:val="21"/>
        </w:rPr>
        <w:t>7</w:t>
      </w:r>
      <w:r w:rsidRPr="005175F9">
        <w:rPr>
          <w:rFonts w:ascii="ＭＳ 明朝" w:hAnsi="ＭＳ 明朝" w:hint="eastAsia"/>
          <w:szCs w:val="21"/>
        </w:rPr>
        <w:t>％）などが高く</w:t>
      </w:r>
      <w:r w:rsidRPr="005175F9">
        <w:rPr>
          <w:rFonts w:ascii="ＭＳ 明朝" w:hAnsi="ＭＳ 明朝"/>
          <w:szCs w:val="21"/>
        </w:rPr>
        <w:t>なっている</w:t>
      </w:r>
      <w:r w:rsidRPr="005175F9">
        <w:rPr>
          <w:rFonts w:ascii="ＭＳ 明朝" w:hAnsi="ＭＳ 明朝" w:hint="eastAsia"/>
          <w:szCs w:val="21"/>
        </w:rPr>
        <w:t>。</w:t>
      </w:r>
    </w:p>
    <w:p w14:paraId="3F07DA26" w14:textId="319C2945" w:rsidR="00277AD3" w:rsidRPr="005175F9" w:rsidRDefault="00277AD3" w:rsidP="00277AD3">
      <w:pPr>
        <w:ind w:firstLineChars="100" w:firstLine="217"/>
        <w:rPr>
          <w:rFonts w:ascii="ＭＳ 明朝" w:hAnsi="ＭＳ 明朝"/>
          <w:szCs w:val="21"/>
        </w:rPr>
      </w:pPr>
      <w:r w:rsidRPr="005175F9">
        <w:rPr>
          <w:rFonts w:ascii="ＭＳ 明朝" w:hAnsi="ＭＳ 明朝" w:hint="eastAsia"/>
          <w:szCs w:val="21"/>
        </w:rPr>
        <w:t>従業者を従業上の地位別構成比でみると、</w:t>
      </w:r>
      <w:r w:rsidR="0012411A" w:rsidRPr="005175F9">
        <w:rPr>
          <w:rFonts w:ascii="ＭＳ 明朝" w:hAnsi="ＭＳ 明朝" w:hint="eastAsia"/>
          <w:szCs w:val="21"/>
        </w:rPr>
        <w:t>有給役員・雇用者(</w:t>
      </w:r>
      <w:r w:rsidR="0012411A" w:rsidRPr="005175F9">
        <w:rPr>
          <w:rFonts w:ascii="ＭＳ 明朝" w:hAnsi="ＭＳ 明朝"/>
          <w:szCs w:val="21"/>
        </w:rPr>
        <w:t>80.</w:t>
      </w:r>
      <w:r w:rsidR="00334D03" w:rsidRPr="005175F9">
        <w:rPr>
          <w:rFonts w:ascii="ＭＳ 明朝" w:hAnsi="ＭＳ 明朝"/>
          <w:szCs w:val="21"/>
        </w:rPr>
        <w:t>8</w:t>
      </w:r>
      <w:r w:rsidR="0012411A" w:rsidRPr="005175F9">
        <w:rPr>
          <w:rFonts w:ascii="ＭＳ 明朝" w:hAnsi="ＭＳ 明朝" w:hint="eastAsia"/>
          <w:szCs w:val="21"/>
        </w:rPr>
        <w:t>％)、個人業主(</w:t>
      </w:r>
      <w:r w:rsidR="0012411A" w:rsidRPr="005175F9">
        <w:rPr>
          <w:rFonts w:ascii="ＭＳ 明朝" w:hAnsi="ＭＳ 明朝"/>
          <w:szCs w:val="21"/>
        </w:rPr>
        <w:t>11.</w:t>
      </w:r>
      <w:r w:rsidR="00334D03" w:rsidRPr="005175F9">
        <w:rPr>
          <w:rFonts w:ascii="ＭＳ 明朝" w:hAnsi="ＭＳ 明朝"/>
          <w:szCs w:val="21"/>
        </w:rPr>
        <w:t>5</w:t>
      </w:r>
      <w:r w:rsidR="0012411A" w:rsidRPr="005175F9">
        <w:rPr>
          <w:rFonts w:ascii="ＭＳ 明朝" w:hAnsi="ＭＳ 明朝" w:hint="eastAsia"/>
          <w:szCs w:val="21"/>
        </w:rPr>
        <w:t>％)、家族従業者(</w:t>
      </w:r>
      <w:r w:rsidR="0012411A" w:rsidRPr="005175F9">
        <w:rPr>
          <w:rFonts w:ascii="ＭＳ 明朝" w:hAnsi="ＭＳ 明朝"/>
          <w:szCs w:val="21"/>
        </w:rPr>
        <w:t>7.</w:t>
      </w:r>
      <w:r w:rsidR="00334D03" w:rsidRPr="005175F9">
        <w:rPr>
          <w:rFonts w:ascii="ＭＳ 明朝" w:hAnsi="ＭＳ 明朝"/>
          <w:szCs w:val="21"/>
        </w:rPr>
        <w:t>8</w:t>
      </w:r>
      <w:r w:rsidR="0012411A" w:rsidRPr="005175F9">
        <w:rPr>
          <w:rFonts w:ascii="ＭＳ 明朝" w:hAnsi="ＭＳ 明朝" w:hint="eastAsia"/>
          <w:szCs w:val="21"/>
        </w:rPr>
        <w:t>％)</w:t>
      </w:r>
      <w:r w:rsidRPr="005175F9">
        <w:rPr>
          <w:rFonts w:ascii="ＭＳ 明朝" w:hAnsi="ＭＳ 明朝" w:hint="eastAsia"/>
          <w:szCs w:val="21"/>
        </w:rPr>
        <w:t>となっている。</w:t>
      </w:r>
    </w:p>
    <w:p w14:paraId="2B48B69A" w14:textId="6672BF1C" w:rsidR="00277AD3" w:rsidRPr="005175F9" w:rsidRDefault="00277AD3" w:rsidP="00277AD3">
      <w:pPr>
        <w:ind w:firstLineChars="100" w:firstLine="217"/>
        <w:rPr>
          <w:rFonts w:ascii="ＭＳ 明朝" w:hAnsi="ＭＳ 明朝"/>
          <w:szCs w:val="21"/>
        </w:rPr>
      </w:pPr>
      <w:r w:rsidRPr="005175F9">
        <w:rPr>
          <w:rFonts w:ascii="ＭＳ 明朝" w:hAnsi="ＭＳ 明朝" w:hint="eastAsia"/>
          <w:szCs w:val="21"/>
        </w:rPr>
        <w:t>従業者係数（百万円の生産額に対して必要となる従業者数）をみると、全産業平均で0.0</w:t>
      </w:r>
      <w:r w:rsidR="00413FF0" w:rsidRPr="005175F9">
        <w:rPr>
          <w:rFonts w:ascii="ＭＳ 明朝" w:hAnsi="ＭＳ 明朝"/>
          <w:szCs w:val="21"/>
        </w:rPr>
        <w:t>786</w:t>
      </w:r>
      <w:r w:rsidRPr="005175F9">
        <w:rPr>
          <w:rFonts w:ascii="ＭＳ 明朝" w:hAnsi="ＭＳ 明朝" w:hint="eastAsia"/>
          <w:szCs w:val="21"/>
        </w:rPr>
        <w:t>となり、産業別では、農業（0.22</w:t>
      </w:r>
      <w:r w:rsidR="00413FF0" w:rsidRPr="005175F9">
        <w:rPr>
          <w:rFonts w:ascii="ＭＳ 明朝" w:hAnsi="ＭＳ 明朝"/>
          <w:szCs w:val="21"/>
        </w:rPr>
        <w:t>07</w:t>
      </w:r>
      <w:r w:rsidRPr="005175F9">
        <w:rPr>
          <w:rFonts w:ascii="ＭＳ 明朝" w:hAnsi="ＭＳ 明朝" w:hint="eastAsia"/>
          <w:szCs w:val="21"/>
        </w:rPr>
        <w:t>）、</w:t>
      </w:r>
      <w:r w:rsidR="00413FF0" w:rsidRPr="005175F9">
        <w:rPr>
          <w:rFonts w:ascii="ＭＳ 明朝" w:hAnsi="ＭＳ 明朝" w:hint="eastAsia"/>
          <w:szCs w:val="21"/>
        </w:rPr>
        <w:t>漁業</w:t>
      </w:r>
      <w:r w:rsidRPr="005175F9">
        <w:rPr>
          <w:rFonts w:ascii="ＭＳ 明朝" w:hAnsi="ＭＳ 明朝" w:hint="eastAsia"/>
          <w:szCs w:val="21"/>
        </w:rPr>
        <w:t>（0.1</w:t>
      </w:r>
      <w:r w:rsidR="00413FF0" w:rsidRPr="005175F9">
        <w:rPr>
          <w:rFonts w:ascii="ＭＳ 明朝" w:hAnsi="ＭＳ 明朝"/>
          <w:szCs w:val="21"/>
        </w:rPr>
        <w:t>392</w:t>
      </w:r>
      <w:r w:rsidRPr="005175F9">
        <w:rPr>
          <w:rFonts w:ascii="ＭＳ 明朝" w:hAnsi="ＭＳ 明朝" w:hint="eastAsia"/>
          <w:szCs w:val="21"/>
        </w:rPr>
        <w:t>）、</w:t>
      </w:r>
      <w:r w:rsidR="00413FF0" w:rsidRPr="005175F9">
        <w:rPr>
          <w:rFonts w:ascii="ＭＳ 明朝" w:hAnsi="ＭＳ 明朝" w:hint="eastAsia"/>
          <w:szCs w:val="21"/>
        </w:rPr>
        <w:t>商業</w:t>
      </w:r>
      <w:r w:rsidRPr="005175F9">
        <w:rPr>
          <w:rFonts w:ascii="ＭＳ 明朝" w:hAnsi="ＭＳ 明朝" w:hint="eastAsia"/>
          <w:szCs w:val="21"/>
        </w:rPr>
        <w:t>（0.1</w:t>
      </w:r>
      <w:r w:rsidR="00413FF0" w:rsidRPr="005175F9">
        <w:rPr>
          <w:rFonts w:ascii="ＭＳ 明朝" w:hAnsi="ＭＳ 明朝"/>
          <w:szCs w:val="21"/>
        </w:rPr>
        <w:t>378</w:t>
      </w:r>
      <w:r w:rsidRPr="005175F9">
        <w:rPr>
          <w:rFonts w:ascii="ＭＳ 明朝" w:hAnsi="ＭＳ 明朝" w:hint="eastAsia"/>
          <w:szCs w:val="21"/>
        </w:rPr>
        <w:t>）などが</w:t>
      </w:r>
      <w:r w:rsidRPr="005175F9">
        <w:rPr>
          <w:rFonts w:ascii="ＭＳ 明朝" w:hAnsi="ＭＳ 明朝"/>
          <w:szCs w:val="21"/>
        </w:rPr>
        <w:t>高くなっている</w:t>
      </w:r>
      <w:r w:rsidRPr="005175F9">
        <w:rPr>
          <w:rFonts w:ascii="ＭＳ 明朝" w:hAnsi="ＭＳ 明朝" w:hint="eastAsia"/>
          <w:szCs w:val="21"/>
        </w:rPr>
        <w:t>。なお、従業者１人当たり県内生産額は全産業平均で1,2</w:t>
      </w:r>
      <w:r w:rsidR="00413FF0" w:rsidRPr="005175F9">
        <w:rPr>
          <w:rFonts w:ascii="ＭＳ 明朝" w:hAnsi="ＭＳ 明朝"/>
          <w:szCs w:val="21"/>
        </w:rPr>
        <w:t>72</w:t>
      </w:r>
      <w:r w:rsidRPr="005175F9">
        <w:rPr>
          <w:rFonts w:ascii="ＭＳ 明朝" w:hAnsi="ＭＳ 明朝" w:hint="eastAsia"/>
          <w:szCs w:val="21"/>
        </w:rPr>
        <w:t>万円（23</w:t>
      </w:r>
      <w:r w:rsidRPr="005175F9">
        <w:rPr>
          <w:rFonts w:ascii="ＭＳ 明朝" w:hAnsi="ＭＳ 明朝"/>
          <w:szCs w:val="21"/>
        </w:rPr>
        <w:t>年比</w:t>
      </w:r>
      <w:r w:rsidR="00521B5B" w:rsidRPr="005175F9">
        <w:rPr>
          <w:rFonts w:ascii="ＭＳ 明朝" w:hAnsi="ＭＳ 明朝" w:hint="eastAsia"/>
          <w:szCs w:val="21"/>
        </w:rPr>
        <w:t>1</w:t>
      </w:r>
      <w:r w:rsidR="00521B5B" w:rsidRPr="005175F9">
        <w:rPr>
          <w:rFonts w:ascii="ＭＳ 明朝" w:hAnsi="ＭＳ 明朝"/>
          <w:szCs w:val="21"/>
        </w:rPr>
        <w:t>1.8</w:t>
      </w:r>
      <w:r w:rsidRPr="005175F9">
        <w:rPr>
          <w:rFonts w:ascii="ＭＳ 明朝" w:hAnsi="ＭＳ 明朝"/>
          <w:szCs w:val="21"/>
        </w:rPr>
        <w:t>％</w:t>
      </w:r>
      <w:r w:rsidR="0044479C" w:rsidRPr="005175F9">
        <w:rPr>
          <w:rFonts w:ascii="ＭＳ 明朝" w:hAnsi="ＭＳ 明朝" w:hint="eastAsia"/>
          <w:szCs w:val="21"/>
        </w:rPr>
        <w:t>増</w:t>
      </w:r>
      <w:r w:rsidRPr="005175F9">
        <w:rPr>
          <w:rFonts w:ascii="ＭＳ 明朝" w:hAnsi="ＭＳ 明朝"/>
          <w:szCs w:val="21"/>
        </w:rPr>
        <w:t>）</w:t>
      </w:r>
      <w:r w:rsidRPr="005175F9">
        <w:rPr>
          <w:rFonts w:ascii="ＭＳ 明朝" w:hAnsi="ＭＳ 明朝" w:hint="eastAsia"/>
          <w:szCs w:val="21"/>
        </w:rPr>
        <w:t>、従業者１人当たり粗付加価値は全産業平均で</w:t>
      </w:r>
      <w:r w:rsidR="00521B5B" w:rsidRPr="005175F9">
        <w:rPr>
          <w:rFonts w:ascii="ＭＳ 明朝" w:hAnsi="ＭＳ 明朝"/>
          <w:szCs w:val="21"/>
        </w:rPr>
        <w:t>710</w:t>
      </w:r>
      <w:r w:rsidRPr="005175F9">
        <w:rPr>
          <w:rFonts w:ascii="ＭＳ 明朝" w:hAnsi="ＭＳ 明朝" w:hint="eastAsia"/>
          <w:szCs w:val="21"/>
        </w:rPr>
        <w:t>万円（</w:t>
      </w:r>
      <w:r w:rsidR="0044479C" w:rsidRPr="005175F9">
        <w:rPr>
          <w:rFonts w:ascii="ＭＳ 明朝" w:hAnsi="ＭＳ 明朝" w:hint="eastAsia"/>
          <w:szCs w:val="21"/>
        </w:rPr>
        <w:t>23年比</w:t>
      </w:r>
      <w:r w:rsidR="00521B5B" w:rsidRPr="005175F9">
        <w:rPr>
          <w:rFonts w:ascii="ＭＳ 明朝" w:hAnsi="ＭＳ 明朝" w:hint="eastAsia"/>
          <w:szCs w:val="21"/>
        </w:rPr>
        <w:t>9</w:t>
      </w:r>
      <w:r w:rsidR="00521B5B" w:rsidRPr="005175F9">
        <w:rPr>
          <w:rFonts w:ascii="ＭＳ 明朝" w:hAnsi="ＭＳ 明朝"/>
          <w:szCs w:val="21"/>
        </w:rPr>
        <w:t>.2</w:t>
      </w:r>
      <w:r w:rsidRPr="005175F9">
        <w:rPr>
          <w:rFonts w:ascii="ＭＳ 明朝" w:hAnsi="ＭＳ 明朝" w:hint="eastAsia"/>
          <w:szCs w:val="21"/>
        </w:rPr>
        <w:t>％</w:t>
      </w:r>
      <w:r w:rsidR="0044479C" w:rsidRPr="005175F9">
        <w:rPr>
          <w:rFonts w:ascii="ＭＳ 明朝" w:hAnsi="ＭＳ 明朝" w:hint="eastAsia"/>
          <w:szCs w:val="21"/>
        </w:rPr>
        <w:t>増</w:t>
      </w:r>
      <w:r w:rsidRPr="005175F9">
        <w:rPr>
          <w:rFonts w:ascii="ＭＳ 明朝" w:hAnsi="ＭＳ 明朝" w:hint="eastAsia"/>
          <w:szCs w:val="21"/>
        </w:rPr>
        <w:t>）であった。</w:t>
      </w:r>
    </w:p>
    <w:p w14:paraId="1F9200C6" w14:textId="4E0907E6" w:rsidR="00277AD3" w:rsidRPr="005175F9" w:rsidRDefault="00277AD3" w:rsidP="00277AD3">
      <w:pPr>
        <w:ind w:firstLineChars="100" w:firstLine="217"/>
        <w:rPr>
          <w:rFonts w:ascii="ＭＳ 明朝" w:hAnsi="ＭＳ 明朝"/>
          <w:szCs w:val="21"/>
        </w:rPr>
      </w:pPr>
      <w:r w:rsidRPr="005175F9">
        <w:rPr>
          <w:rFonts w:ascii="ＭＳ 明朝" w:hAnsi="ＭＳ 明朝" w:hint="eastAsia"/>
          <w:szCs w:val="21"/>
        </w:rPr>
        <w:t>また雇用者係数（百万円の生産額に対して必要となる有給役員</w:t>
      </w:r>
      <w:r w:rsidRPr="005175F9">
        <w:rPr>
          <w:rFonts w:ascii="ＭＳ 明朝" w:hAnsi="ＭＳ 明朝"/>
          <w:szCs w:val="21"/>
        </w:rPr>
        <w:t>・</w:t>
      </w:r>
      <w:r w:rsidRPr="005175F9">
        <w:rPr>
          <w:rFonts w:ascii="ＭＳ 明朝" w:hAnsi="ＭＳ 明朝" w:hint="eastAsia"/>
          <w:szCs w:val="21"/>
        </w:rPr>
        <w:t>雇用者数）は、全産業平均で0.06</w:t>
      </w:r>
      <w:r w:rsidR="00521B5B" w:rsidRPr="005175F9">
        <w:rPr>
          <w:rFonts w:ascii="ＭＳ 明朝" w:hAnsi="ＭＳ 明朝"/>
          <w:szCs w:val="21"/>
        </w:rPr>
        <w:t>35</w:t>
      </w:r>
      <w:r w:rsidRPr="005175F9">
        <w:rPr>
          <w:rFonts w:ascii="ＭＳ 明朝" w:hAnsi="ＭＳ 明朝" w:hint="eastAsia"/>
          <w:szCs w:val="21"/>
        </w:rPr>
        <w:t>となり、産業別では、商業</w:t>
      </w:r>
      <w:r w:rsidRPr="005175F9">
        <w:rPr>
          <w:rFonts w:ascii="ＭＳ 明朝" w:hAnsi="ＭＳ 明朝"/>
          <w:szCs w:val="21"/>
        </w:rPr>
        <w:t>（0.12</w:t>
      </w:r>
      <w:r w:rsidR="00521B5B" w:rsidRPr="005175F9">
        <w:rPr>
          <w:rFonts w:ascii="ＭＳ 明朝" w:hAnsi="ＭＳ 明朝"/>
          <w:szCs w:val="21"/>
        </w:rPr>
        <w:t>17</w:t>
      </w:r>
      <w:r w:rsidRPr="005175F9">
        <w:rPr>
          <w:rFonts w:ascii="ＭＳ 明朝" w:hAnsi="ＭＳ 明朝"/>
          <w:szCs w:val="21"/>
        </w:rPr>
        <w:t>）、</w:t>
      </w:r>
      <w:r w:rsidRPr="005175F9">
        <w:rPr>
          <w:rFonts w:ascii="ＭＳ 明朝" w:hAnsi="ＭＳ 明朝" w:hint="eastAsia"/>
          <w:szCs w:val="21"/>
        </w:rPr>
        <w:t>サービス（0.</w:t>
      </w:r>
      <w:r w:rsidR="00521B5B" w:rsidRPr="005175F9">
        <w:rPr>
          <w:rFonts w:ascii="ＭＳ 明朝" w:hAnsi="ＭＳ 明朝"/>
          <w:szCs w:val="21"/>
        </w:rPr>
        <w:t>0999</w:t>
      </w:r>
      <w:r w:rsidRPr="005175F9">
        <w:rPr>
          <w:rFonts w:ascii="ＭＳ 明朝" w:hAnsi="ＭＳ 明朝" w:hint="eastAsia"/>
          <w:szCs w:val="21"/>
        </w:rPr>
        <w:t>）、林業（0.</w:t>
      </w:r>
      <w:r w:rsidR="00521B5B" w:rsidRPr="005175F9">
        <w:rPr>
          <w:rFonts w:ascii="ＭＳ 明朝" w:hAnsi="ＭＳ 明朝"/>
          <w:szCs w:val="21"/>
        </w:rPr>
        <w:t>0904</w:t>
      </w:r>
      <w:r w:rsidRPr="005175F9">
        <w:rPr>
          <w:rFonts w:ascii="ＭＳ 明朝" w:hAnsi="ＭＳ 明朝" w:hint="eastAsia"/>
          <w:szCs w:val="21"/>
        </w:rPr>
        <w:t>）</w:t>
      </w:r>
      <w:r w:rsidRPr="005175F9">
        <w:rPr>
          <w:rFonts w:ascii="ＭＳ 明朝" w:hAnsi="ＭＳ 明朝"/>
          <w:szCs w:val="21"/>
        </w:rPr>
        <w:t>、</w:t>
      </w:r>
      <w:r w:rsidRPr="005175F9">
        <w:rPr>
          <w:rFonts w:ascii="ＭＳ 明朝" w:hAnsi="ＭＳ 明朝" w:hint="eastAsia"/>
          <w:szCs w:val="21"/>
        </w:rPr>
        <w:t>などが</w:t>
      </w:r>
      <w:r w:rsidRPr="005175F9">
        <w:rPr>
          <w:rFonts w:ascii="ＭＳ 明朝" w:hAnsi="ＭＳ 明朝"/>
          <w:szCs w:val="21"/>
        </w:rPr>
        <w:t>高くなっている</w:t>
      </w:r>
      <w:r w:rsidRPr="005175F9">
        <w:rPr>
          <w:rFonts w:ascii="ＭＳ 明朝" w:hAnsi="ＭＳ 明朝" w:hint="eastAsia"/>
          <w:szCs w:val="21"/>
        </w:rPr>
        <w:t>。なお、有給役員・雇用者１人当たり雇用者所得は、全産業平均で</w:t>
      </w:r>
      <w:r w:rsidR="00451F17" w:rsidRPr="005175F9">
        <w:rPr>
          <w:rFonts w:ascii="ＭＳ 明朝" w:hAnsi="ＭＳ 明朝" w:hint="eastAsia"/>
          <w:szCs w:val="21"/>
        </w:rPr>
        <w:t>4</w:t>
      </w:r>
      <w:r w:rsidR="00521B5B" w:rsidRPr="005175F9">
        <w:rPr>
          <w:rFonts w:ascii="ＭＳ 明朝" w:hAnsi="ＭＳ 明朝"/>
          <w:szCs w:val="21"/>
        </w:rPr>
        <w:t>31</w:t>
      </w:r>
      <w:r w:rsidRPr="005175F9">
        <w:rPr>
          <w:rFonts w:ascii="ＭＳ 明朝" w:hAnsi="ＭＳ 明朝" w:hint="eastAsia"/>
          <w:szCs w:val="21"/>
        </w:rPr>
        <w:t>万円（</w:t>
      </w:r>
      <w:r w:rsidRPr="005175F9">
        <w:rPr>
          <w:rFonts w:ascii="ＭＳ 明朝" w:hAnsi="ＭＳ 明朝"/>
          <w:szCs w:val="21"/>
        </w:rPr>
        <w:t>23年比</w:t>
      </w:r>
      <w:r w:rsidR="00521B5B" w:rsidRPr="005175F9">
        <w:rPr>
          <w:rFonts w:ascii="ＭＳ 明朝" w:hAnsi="ＭＳ 明朝"/>
          <w:szCs w:val="21"/>
        </w:rPr>
        <w:t>11.1</w:t>
      </w:r>
      <w:r w:rsidRPr="005175F9">
        <w:rPr>
          <w:rFonts w:ascii="ＭＳ 明朝" w:hAnsi="ＭＳ 明朝"/>
          <w:szCs w:val="21"/>
        </w:rPr>
        <w:t>％</w:t>
      </w:r>
      <w:r w:rsidR="0044479C" w:rsidRPr="005175F9">
        <w:rPr>
          <w:rFonts w:ascii="ＭＳ 明朝" w:hAnsi="ＭＳ 明朝" w:hint="eastAsia"/>
          <w:szCs w:val="21"/>
        </w:rPr>
        <w:t>増</w:t>
      </w:r>
      <w:r w:rsidRPr="005175F9">
        <w:rPr>
          <w:rFonts w:ascii="ＭＳ 明朝" w:hAnsi="ＭＳ 明朝"/>
          <w:szCs w:val="21"/>
        </w:rPr>
        <w:t>）</w:t>
      </w:r>
      <w:r w:rsidRPr="005175F9">
        <w:rPr>
          <w:rFonts w:ascii="ＭＳ 明朝" w:hAnsi="ＭＳ 明朝" w:hint="eastAsia"/>
          <w:szCs w:val="21"/>
        </w:rPr>
        <w:t>であった。</w:t>
      </w:r>
    </w:p>
    <w:p w14:paraId="506024DB" w14:textId="787A69A2" w:rsidR="00F3329C" w:rsidRPr="001B2B82" w:rsidRDefault="00F3329C" w:rsidP="00277AD3">
      <w:pPr>
        <w:ind w:firstLineChars="100" w:firstLine="217"/>
        <w:rPr>
          <w:rFonts w:ascii="ＭＳ 明朝" w:hAnsi="ＭＳ 明朝"/>
          <w:szCs w:val="21"/>
          <w:u w:val="single"/>
        </w:rPr>
      </w:pPr>
    </w:p>
    <w:p w14:paraId="57BB64C3" w14:textId="0D12B6B6" w:rsidR="00277AD3" w:rsidRPr="00F3329C" w:rsidRDefault="00507171" w:rsidP="00F3329C">
      <w:pPr>
        <w:jc w:val="center"/>
        <w:rPr>
          <w:rFonts w:ascii="ＭＳ ゴシック" w:eastAsia="ＭＳ ゴシック" w:hAnsi="ＭＳ ゴシック"/>
          <w:sz w:val="20"/>
          <w:szCs w:val="20"/>
        </w:rPr>
      </w:pPr>
      <w:r w:rsidRPr="00F3329C">
        <w:rPr>
          <w:rFonts w:hint="eastAsia"/>
          <w:noProof/>
        </w:rPr>
        <w:drawing>
          <wp:anchor distT="0" distB="0" distL="114300" distR="114300" simplePos="0" relativeHeight="251666432" behindDoc="0" locked="0" layoutInCell="1" allowOverlap="1" wp14:anchorId="21862151" wp14:editId="48EF8E63">
            <wp:simplePos x="0" y="0"/>
            <wp:positionH relativeFrom="margin">
              <wp:posOffset>3787775</wp:posOffset>
            </wp:positionH>
            <wp:positionV relativeFrom="paragraph">
              <wp:posOffset>222885</wp:posOffset>
            </wp:positionV>
            <wp:extent cx="1885950" cy="1895475"/>
            <wp:effectExtent l="0" t="0" r="0" b="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16762" r="18244"/>
                    <a:stretch/>
                  </pic:blipFill>
                  <pic:spPr bwMode="auto">
                    <a:xfrm>
                      <a:off x="0" y="0"/>
                      <a:ext cx="1885950"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29C" w:rsidRPr="00F3329C">
        <w:rPr>
          <w:rFonts w:hint="eastAsia"/>
          <w:noProof/>
        </w:rPr>
        <w:drawing>
          <wp:anchor distT="0" distB="0" distL="114300" distR="114300" simplePos="0" relativeHeight="251665408" behindDoc="0" locked="0" layoutInCell="1" allowOverlap="1" wp14:anchorId="73305775" wp14:editId="4B1DF69C">
            <wp:simplePos x="0" y="0"/>
            <wp:positionH relativeFrom="margin">
              <wp:align>center</wp:align>
            </wp:positionH>
            <wp:positionV relativeFrom="paragraph">
              <wp:posOffset>232410</wp:posOffset>
            </wp:positionV>
            <wp:extent cx="1847850" cy="1880870"/>
            <wp:effectExtent l="0" t="0" r="0" b="508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453" r="20381"/>
                    <a:stretch/>
                  </pic:blipFill>
                  <pic:spPr bwMode="auto">
                    <a:xfrm>
                      <a:off x="0" y="0"/>
                      <a:ext cx="1847850" cy="188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29C" w:rsidRPr="00F3329C">
        <w:rPr>
          <w:rFonts w:hint="eastAsia"/>
          <w:noProof/>
        </w:rPr>
        <w:drawing>
          <wp:anchor distT="0" distB="0" distL="114300" distR="114300" simplePos="0" relativeHeight="251664384" behindDoc="0" locked="0" layoutInCell="1" allowOverlap="1" wp14:anchorId="7C67D681" wp14:editId="37FA3C97">
            <wp:simplePos x="0" y="0"/>
            <wp:positionH relativeFrom="column">
              <wp:posOffset>127635</wp:posOffset>
            </wp:positionH>
            <wp:positionV relativeFrom="paragraph">
              <wp:posOffset>233045</wp:posOffset>
            </wp:positionV>
            <wp:extent cx="1876425" cy="1885950"/>
            <wp:effectExtent l="0" t="0" r="952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511" r="19472"/>
                    <a:stretch/>
                  </pic:blipFill>
                  <pic:spPr bwMode="auto">
                    <a:xfrm>
                      <a:off x="0" y="0"/>
                      <a:ext cx="1876425"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AD3" w:rsidRPr="00910AAD">
        <w:rPr>
          <w:rFonts w:ascii="ＭＳ ゴシック" w:eastAsia="ＭＳ ゴシック" w:hAnsi="ＭＳ ゴシック" w:hint="eastAsia"/>
          <w:sz w:val="20"/>
          <w:szCs w:val="20"/>
        </w:rPr>
        <w:t>図３　従業者の産業別構成比、従業上の地位別構成比、有給役員・雇用者の産業別構成比</w:t>
      </w:r>
    </w:p>
    <w:p w14:paraId="1092218E" w14:textId="37182FD8" w:rsidR="00277AD3" w:rsidRPr="00507171" w:rsidRDefault="00507171" w:rsidP="00507171">
      <w:pPr>
        <w:spacing w:line="280" w:lineRule="exact"/>
        <w:ind w:left="433" w:hangingChars="200" w:hanging="433"/>
        <w:jc w:val="center"/>
        <w:rPr>
          <w:rFonts w:ascii="ＭＳ ゴシック" w:eastAsia="ＭＳ ゴシック" w:hAnsi="ＭＳ ゴシック"/>
          <w:sz w:val="20"/>
          <w:szCs w:val="20"/>
        </w:rPr>
      </w:pPr>
      <w:r w:rsidRPr="00507171">
        <w:rPr>
          <w:noProof/>
        </w:rPr>
        <w:drawing>
          <wp:anchor distT="0" distB="0" distL="114300" distR="114300" simplePos="0" relativeHeight="251667456" behindDoc="0" locked="0" layoutInCell="1" allowOverlap="1" wp14:anchorId="2D6550C4" wp14:editId="5AEC7B89">
            <wp:simplePos x="0" y="0"/>
            <wp:positionH relativeFrom="margin">
              <wp:align>center</wp:align>
            </wp:positionH>
            <wp:positionV relativeFrom="paragraph">
              <wp:posOffset>2159000</wp:posOffset>
            </wp:positionV>
            <wp:extent cx="5283200" cy="2489835"/>
            <wp:effectExtent l="0" t="0" r="0" b="5715"/>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3200" cy="248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AD3" w:rsidRPr="00910AAD">
        <w:rPr>
          <w:rFonts w:ascii="ＭＳ ゴシック" w:eastAsia="ＭＳ ゴシック" w:hAnsi="ＭＳ ゴシック" w:hint="eastAsia"/>
          <w:sz w:val="20"/>
          <w:szCs w:val="20"/>
        </w:rPr>
        <w:t>表８</w:t>
      </w:r>
      <w:r w:rsidR="009276AC" w:rsidRPr="00910AAD">
        <w:rPr>
          <w:rFonts w:ascii="ＭＳ ゴシック" w:eastAsia="ＭＳ ゴシック" w:hAnsi="ＭＳ ゴシック" w:hint="eastAsia"/>
          <w:sz w:val="20"/>
          <w:szCs w:val="20"/>
        </w:rPr>
        <w:t xml:space="preserve">　雇用表における各指標</w:t>
      </w:r>
    </w:p>
    <w:sectPr w:rsidR="00277AD3" w:rsidRPr="00507171" w:rsidSect="00673E9A">
      <w:footerReference w:type="default" r:id="rId24"/>
      <w:pgSz w:w="11906" w:h="16838" w:code="9"/>
      <w:pgMar w:top="1418" w:right="1418" w:bottom="1418" w:left="1418" w:header="851" w:footer="851" w:gutter="0"/>
      <w:pgNumType w:fmt="numberInDash"/>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DF73" w14:textId="77777777" w:rsidR="00DF13D8" w:rsidRDefault="00DF13D8" w:rsidP="008332CD">
      <w:r>
        <w:separator/>
      </w:r>
    </w:p>
  </w:endnote>
  <w:endnote w:type="continuationSeparator" w:id="0">
    <w:p w14:paraId="592FB46D" w14:textId="77777777" w:rsidR="00DF13D8" w:rsidRDefault="00DF13D8" w:rsidP="0083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05689"/>
      <w:docPartObj>
        <w:docPartGallery w:val="Page Numbers (Bottom of Page)"/>
        <w:docPartUnique/>
      </w:docPartObj>
    </w:sdtPr>
    <w:sdtEndPr/>
    <w:sdtContent>
      <w:p w14:paraId="68DE7939" w14:textId="1956EEE9" w:rsidR="00673E9A" w:rsidRDefault="00673E9A" w:rsidP="00507171">
        <w:pPr>
          <w:pStyle w:val="a5"/>
          <w:jc w:val="center"/>
        </w:pPr>
        <w:r>
          <w:fldChar w:fldCharType="begin"/>
        </w:r>
        <w:r>
          <w:instrText>PAGE   \* MERGEFORMAT</w:instrText>
        </w:r>
        <w:r>
          <w:fldChar w:fldCharType="separate"/>
        </w:r>
        <w:r w:rsidR="00055561" w:rsidRPr="00055561">
          <w:rPr>
            <w:noProof/>
            <w:lang w:val="ja-JP"/>
          </w:rPr>
          <w:t>-</w:t>
        </w:r>
        <w:r w:rsidR="00055561">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3E27" w14:textId="77777777" w:rsidR="00DF13D8" w:rsidRDefault="00DF13D8" w:rsidP="008332CD">
      <w:r>
        <w:separator/>
      </w:r>
    </w:p>
  </w:footnote>
  <w:footnote w:type="continuationSeparator" w:id="0">
    <w:p w14:paraId="151AC23B" w14:textId="77777777" w:rsidR="00DF13D8" w:rsidRDefault="00DF13D8" w:rsidP="00833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7C"/>
    <w:rsid w:val="0002432D"/>
    <w:rsid w:val="00045E06"/>
    <w:rsid w:val="000468CA"/>
    <w:rsid w:val="00055561"/>
    <w:rsid w:val="000678C3"/>
    <w:rsid w:val="000B0AB4"/>
    <w:rsid w:val="000B2F07"/>
    <w:rsid w:val="000D0CDC"/>
    <w:rsid w:val="000E347D"/>
    <w:rsid w:val="000E564C"/>
    <w:rsid w:val="000F5593"/>
    <w:rsid w:val="0011716F"/>
    <w:rsid w:val="00117CA2"/>
    <w:rsid w:val="0012411A"/>
    <w:rsid w:val="001258E7"/>
    <w:rsid w:val="00143D8C"/>
    <w:rsid w:val="00146A3B"/>
    <w:rsid w:val="00185752"/>
    <w:rsid w:val="001B2B82"/>
    <w:rsid w:val="001D0291"/>
    <w:rsid w:val="00202B82"/>
    <w:rsid w:val="00217AD3"/>
    <w:rsid w:val="0023434C"/>
    <w:rsid w:val="002350A3"/>
    <w:rsid w:val="0025095A"/>
    <w:rsid w:val="0025177D"/>
    <w:rsid w:val="002639E8"/>
    <w:rsid w:val="00266E4D"/>
    <w:rsid w:val="00277AD3"/>
    <w:rsid w:val="002A0C52"/>
    <w:rsid w:val="002A0D7C"/>
    <w:rsid w:val="002F0B62"/>
    <w:rsid w:val="003161E7"/>
    <w:rsid w:val="00334D03"/>
    <w:rsid w:val="00346A43"/>
    <w:rsid w:val="00351655"/>
    <w:rsid w:val="00355108"/>
    <w:rsid w:val="00382081"/>
    <w:rsid w:val="003A217C"/>
    <w:rsid w:val="003D60B1"/>
    <w:rsid w:val="0040296B"/>
    <w:rsid w:val="00412F64"/>
    <w:rsid w:val="004133FA"/>
    <w:rsid w:val="00413FF0"/>
    <w:rsid w:val="00415661"/>
    <w:rsid w:val="0042043A"/>
    <w:rsid w:val="00432D78"/>
    <w:rsid w:val="0044479C"/>
    <w:rsid w:val="00451F17"/>
    <w:rsid w:val="004555DE"/>
    <w:rsid w:val="00455A79"/>
    <w:rsid w:val="004605DA"/>
    <w:rsid w:val="00490953"/>
    <w:rsid w:val="004930DA"/>
    <w:rsid w:val="004940D7"/>
    <w:rsid w:val="004A34C3"/>
    <w:rsid w:val="004B1A81"/>
    <w:rsid w:val="004B22E0"/>
    <w:rsid w:val="004E06FE"/>
    <w:rsid w:val="004F30B1"/>
    <w:rsid w:val="004F7C32"/>
    <w:rsid w:val="005027A4"/>
    <w:rsid w:val="00507171"/>
    <w:rsid w:val="00514FF7"/>
    <w:rsid w:val="005175F9"/>
    <w:rsid w:val="00521B5B"/>
    <w:rsid w:val="00534701"/>
    <w:rsid w:val="00541E58"/>
    <w:rsid w:val="00562DDE"/>
    <w:rsid w:val="005810ED"/>
    <w:rsid w:val="00586903"/>
    <w:rsid w:val="00587EAD"/>
    <w:rsid w:val="00594C0F"/>
    <w:rsid w:val="005D3725"/>
    <w:rsid w:val="005F0F7B"/>
    <w:rsid w:val="00606F51"/>
    <w:rsid w:val="006166DD"/>
    <w:rsid w:val="006415FA"/>
    <w:rsid w:val="006425B6"/>
    <w:rsid w:val="00663EAA"/>
    <w:rsid w:val="00673E9A"/>
    <w:rsid w:val="00681EEB"/>
    <w:rsid w:val="00682DB8"/>
    <w:rsid w:val="006A359C"/>
    <w:rsid w:val="006B4399"/>
    <w:rsid w:val="006E19B4"/>
    <w:rsid w:val="00713345"/>
    <w:rsid w:val="007374D0"/>
    <w:rsid w:val="00743DD4"/>
    <w:rsid w:val="00743E8E"/>
    <w:rsid w:val="00774EE5"/>
    <w:rsid w:val="00796262"/>
    <w:rsid w:val="007C2E22"/>
    <w:rsid w:val="007D55CB"/>
    <w:rsid w:val="007F4CF0"/>
    <w:rsid w:val="00820B4F"/>
    <w:rsid w:val="00827D8F"/>
    <w:rsid w:val="008332CD"/>
    <w:rsid w:val="008344C5"/>
    <w:rsid w:val="00837224"/>
    <w:rsid w:val="00842E4B"/>
    <w:rsid w:val="00871AA0"/>
    <w:rsid w:val="008835C0"/>
    <w:rsid w:val="008B7609"/>
    <w:rsid w:val="008C691C"/>
    <w:rsid w:val="009069F7"/>
    <w:rsid w:val="00910AAD"/>
    <w:rsid w:val="00915E7B"/>
    <w:rsid w:val="009269E1"/>
    <w:rsid w:val="009276AC"/>
    <w:rsid w:val="00936AE7"/>
    <w:rsid w:val="00936B13"/>
    <w:rsid w:val="00961AA5"/>
    <w:rsid w:val="00963E09"/>
    <w:rsid w:val="009649BC"/>
    <w:rsid w:val="00965240"/>
    <w:rsid w:val="0098045E"/>
    <w:rsid w:val="009A5512"/>
    <w:rsid w:val="009D549C"/>
    <w:rsid w:val="009E01C0"/>
    <w:rsid w:val="00A00D83"/>
    <w:rsid w:val="00A07AAE"/>
    <w:rsid w:val="00A104AC"/>
    <w:rsid w:val="00A3764E"/>
    <w:rsid w:val="00A43142"/>
    <w:rsid w:val="00A56546"/>
    <w:rsid w:val="00A6600D"/>
    <w:rsid w:val="00AA5A0C"/>
    <w:rsid w:val="00AB5D60"/>
    <w:rsid w:val="00AB60E9"/>
    <w:rsid w:val="00AC1769"/>
    <w:rsid w:val="00AE54BE"/>
    <w:rsid w:val="00AE5C17"/>
    <w:rsid w:val="00AF085B"/>
    <w:rsid w:val="00B21317"/>
    <w:rsid w:val="00B30366"/>
    <w:rsid w:val="00B35203"/>
    <w:rsid w:val="00B4419D"/>
    <w:rsid w:val="00B66B65"/>
    <w:rsid w:val="00B75764"/>
    <w:rsid w:val="00B7774B"/>
    <w:rsid w:val="00BB2056"/>
    <w:rsid w:val="00BB4939"/>
    <w:rsid w:val="00BB6C0A"/>
    <w:rsid w:val="00BD0B90"/>
    <w:rsid w:val="00BF1BF7"/>
    <w:rsid w:val="00C101CF"/>
    <w:rsid w:val="00C20027"/>
    <w:rsid w:val="00C22FB4"/>
    <w:rsid w:val="00C3194B"/>
    <w:rsid w:val="00C37DB7"/>
    <w:rsid w:val="00C42822"/>
    <w:rsid w:val="00C42CA4"/>
    <w:rsid w:val="00C43031"/>
    <w:rsid w:val="00C97DCB"/>
    <w:rsid w:val="00CA2D53"/>
    <w:rsid w:val="00CC140E"/>
    <w:rsid w:val="00CC2824"/>
    <w:rsid w:val="00CC7500"/>
    <w:rsid w:val="00CE58C5"/>
    <w:rsid w:val="00CF753F"/>
    <w:rsid w:val="00D114E1"/>
    <w:rsid w:val="00D170F1"/>
    <w:rsid w:val="00D32CB7"/>
    <w:rsid w:val="00D346ED"/>
    <w:rsid w:val="00D626A4"/>
    <w:rsid w:val="00D7052F"/>
    <w:rsid w:val="00D7366A"/>
    <w:rsid w:val="00D90E3B"/>
    <w:rsid w:val="00DA03A9"/>
    <w:rsid w:val="00DD3843"/>
    <w:rsid w:val="00DD57DE"/>
    <w:rsid w:val="00DE503D"/>
    <w:rsid w:val="00DF13D8"/>
    <w:rsid w:val="00E0377F"/>
    <w:rsid w:val="00E169E6"/>
    <w:rsid w:val="00E16F6B"/>
    <w:rsid w:val="00E20A59"/>
    <w:rsid w:val="00E244FF"/>
    <w:rsid w:val="00E26B3C"/>
    <w:rsid w:val="00E34271"/>
    <w:rsid w:val="00E457E0"/>
    <w:rsid w:val="00E57CB4"/>
    <w:rsid w:val="00E76B80"/>
    <w:rsid w:val="00E86731"/>
    <w:rsid w:val="00E91AEC"/>
    <w:rsid w:val="00E94C09"/>
    <w:rsid w:val="00EA7252"/>
    <w:rsid w:val="00EF34FE"/>
    <w:rsid w:val="00F12465"/>
    <w:rsid w:val="00F2601C"/>
    <w:rsid w:val="00F3329C"/>
    <w:rsid w:val="00F41192"/>
    <w:rsid w:val="00F504C9"/>
    <w:rsid w:val="00F50A2F"/>
    <w:rsid w:val="00F51664"/>
    <w:rsid w:val="00F61F6D"/>
    <w:rsid w:val="00F70B39"/>
    <w:rsid w:val="00F726B0"/>
    <w:rsid w:val="00F73FDA"/>
    <w:rsid w:val="00F9230A"/>
    <w:rsid w:val="00F93382"/>
    <w:rsid w:val="00FA40CF"/>
    <w:rsid w:val="00FB11CD"/>
    <w:rsid w:val="00FC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DFB07F7"/>
  <w15:chartTrackingRefBased/>
  <w15:docId w15:val="{17EFE258-C09A-4FD3-B9D9-9A70D66C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2CD"/>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CD"/>
    <w:pPr>
      <w:tabs>
        <w:tab w:val="center" w:pos="4252"/>
        <w:tab w:val="right" w:pos="8504"/>
      </w:tabs>
      <w:snapToGrid w:val="0"/>
    </w:pPr>
    <w:rPr>
      <w:rFonts w:ascii="ＭＳ 明朝" w:hAnsi="ＭＳ 明朝" w:cstheme="minorBidi"/>
      <w:sz w:val="22"/>
      <w:szCs w:val="22"/>
    </w:rPr>
  </w:style>
  <w:style w:type="character" w:customStyle="1" w:styleId="a4">
    <w:name w:val="ヘッダー (文字)"/>
    <w:basedOn w:val="a0"/>
    <w:link w:val="a3"/>
    <w:uiPriority w:val="99"/>
    <w:rsid w:val="008332CD"/>
  </w:style>
  <w:style w:type="paragraph" w:styleId="a5">
    <w:name w:val="footer"/>
    <w:basedOn w:val="a"/>
    <w:link w:val="a6"/>
    <w:uiPriority w:val="99"/>
    <w:unhideWhenUsed/>
    <w:rsid w:val="008332CD"/>
    <w:pPr>
      <w:tabs>
        <w:tab w:val="center" w:pos="4252"/>
        <w:tab w:val="right" w:pos="8504"/>
      </w:tabs>
      <w:snapToGrid w:val="0"/>
    </w:pPr>
    <w:rPr>
      <w:rFonts w:ascii="ＭＳ 明朝" w:hAnsi="ＭＳ 明朝" w:cstheme="minorBidi"/>
      <w:sz w:val="22"/>
      <w:szCs w:val="22"/>
    </w:rPr>
  </w:style>
  <w:style w:type="character" w:customStyle="1" w:styleId="a6">
    <w:name w:val="フッター (文字)"/>
    <w:basedOn w:val="a0"/>
    <w:link w:val="a5"/>
    <w:uiPriority w:val="99"/>
    <w:rsid w:val="008332CD"/>
  </w:style>
  <w:style w:type="paragraph" w:styleId="a7">
    <w:name w:val="Balloon Text"/>
    <w:basedOn w:val="a"/>
    <w:link w:val="a8"/>
    <w:uiPriority w:val="99"/>
    <w:semiHidden/>
    <w:unhideWhenUsed/>
    <w:rsid w:val="00DD38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3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14.emf"/><Relationship Id="rId10" Type="http://schemas.openxmlformats.org/officeDocument/2006/relationships/image" Target="media/image5.emf"/><Relationship Id="rId19" Type="http://schemas.openxmlformats.org/officeDocument/2006/relationships/image" Target="media/image10.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oleObject" Target="embeddings/oleObject1.bin"/><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9</Pages>
  <Words>685</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124</cp:revision>
  <cp:lastPrinted>2024-06-17T01:57:00Z</cp:lastPrinted>
  <dcterms:created xsi:type="dcterms:W3CDTF">2021-03-01T05:51:00Z</dcterms:created>
  <dcterms:modified xsi:type="dcterms:W3CDTF">2024-06-25T02:19:00Z</dcterms:modified>
</cp:coreProperties>
</file>