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9" w:right="0" w:firstLine="0"/>
        <w:jc w:val="center"/>
        <w:rPr>
          <w:sz w:val="44"/>
        </w:rPr>
      </w:pPr>
      <w:r>
        <w:rPr>
          <w:sz w:val="44"/>
        </w:rPr>
        <w:t>青森県景気ウォッチャー調査</w:t>
      </w:r>
    </w:p>
    <w:p>
      <w:pPr>
        <w:spacing w:before="2"/>
        <w:ind w:left="7" w:right="0" w:firstLine="0"/>
        <w:jc w:val="center"/>
        <w:rPr>
          <w:sz w:val="36"/>
        </w:rPr>
      </w:pPr>
      <w:r>
        <w:rPr>
          <w:w w:val="80"/>
          <w:sz w:val="36"/>
        </w:rPr>
        <w:t>（</w:t>
      </w:r>
      <w:r>
        <w:rPr>
          <w:sz w:val="36"/>
        </w:rPr>
        <w:t>平成20年1月期</w:t>
      </w:r>
      <w:r>
        <w:rPr>
          <w:w w:val="80"/>
          <w:sz w:val="36"/>
        </w:rPr>
        <w:t>）</w:t>
      </w:r>
    </w:p>
    <w:p>
      <w:pPr>
        <w:pStyle w:val="BodyText"/>
        <w:spacing w:before="7"/>
        <w:rPr>
          <w:sz w:val="49"/>
        </w:rPr>
      </w:pPr>
    </w:p>
    <w:p>
      <w:pPr>
        <w:pStyle w:val="BodyText"/>
        <w:tabs>
          <w:tab w:pos="1107" w:val="left" w:leader="none"/>
          <w:tab w:pos="4751" w:val="left" w:leader="none"/>
        </w:tabs>
        <w:ind w:left="4"/>
        <w:jc w:val="center"/>
      </w:pPr>
      <w:r>
        <w:rPr/>
        <w:pict>
          <v:shapetype id="_x0000_t202" o:spt="202" coordsize="21600,21600" path="m,l,21600r21600,l21600,xe">
            <v:stroke joinstyle="miter"/>
            <v:path gradientshapeok="t" o:connecttype="rect"/>
          </v:shapetype>
          <v:shape style="position:absolute;margin-left:307.920105pt;margin-top:36.677238pt;width:11.95pt;height:14.8pt;mso-position-horizontal-relative:page;mso-position-vertical-relative:paragraph;z-index:-175360" type="#_x0000_t202" filled="false" stroked="false">
            <v:textbox inset="0,0,0,0">
              <w:txbxContent>
                <w:p>
                  <w:pPr>
                    <w:pStyle w:val="BodyText"/>
                    <w:spacing w:before="1"/>
                  </w:pPr>
                  <w:r>
                    <w:rPr>
                      <w:w w:val="99"/>
                    </w:rPr>
                    <w:t>況</w:t>
                  </w:r>
                </w:p>
              </w:txbxContent>
            </v:textbox>
            <w10:wrap type="none"/>
          </v:shape>
        </w:pict>
      </w:r>
      <w:r>
        <w:rPr/>
        <w:pict>
          <v:shape style="position:absolute;margin-left:270.000122pt;margin-top:36.677238pt;width:11.95pt;height:14.8pt;mso-position-horizontal-relative:page;mso-position-vertical-relative:paragraph;z-index:-175336" type="#_x0000_t202" filled="false" stroked="false">
            <v:textbox inset="0,0,0,0">
              <w:txbxContent>
                <w:p>
                  <w:pPr>
                    <w:pStyle w:val="BodyText"/>
                    <w:spacing w:before="1"/>
                  </w:pPr>
                  <w:r>
                    <w:rPr>
                      <w:w w:val="99"/>
                    </w:rPr>
                    <w:t>概</w:t>
                  </w:r>
                </w:p>
              </w:txbxContent>
            </v:textbox>
            <w10:wrap type="none"/>
          </v:shape>
        </w:pict>
      </w:r>
      <w:r>
        <w:rPr>
          <w:u w:val="single"/>
        </w:rPr>
        <w:t>調査期間</w:t>
        <w:tab/>
        <w:t>平成２０年１月４日～１月１７日</w:t>
        <w:tab/>
        <w:t>回答率９９％</w:t>
      </w:r>
    </w:p>
    <w:p>
      <w:pPr>
        <w:pStyle w:val="BodyText"/>
        <w:rPr>
          <w:sz w:val="20"/>
        </w:rPr>
      </w:pPr>
    </w:p>
    <w:p>
      <w:pPr>
        <w:pStyle w:val="BodyText"/>
        <w:spacing w:before="9"/>
        <w:rPr>
          <w:sz w:val="11"/>
        </w:rPr>
      </w:pPr>
      <w:r>
        <w:rPr/>
        <w:pict>
          <v:rect style="position:absolute;margin-left:66.839996pt;margin-top:9.783059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5030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51" w:firstLine="67"/>
                  </w:pPr>
                  <w:r>
                    <w:rPr>
                      <w:w w:val="67"/>
                    </w:rPr>
                    <w:t>１</w:t>
                  </w:r>
                  <w:r>
                    <w:rPr>
                      <w:w w:val="99"/>
                    </w:rPr>
                    <w:t>月期</w:t>
                  </w:r>
                  <w:r>
                    <w:rPr>
                      <w:w w:val="82"/>
                    </w:rPr>
                    <w:t>は、</w:t>
                  </w:r>
                  <w:r>
                    <w:rPr>
                      <w:w w:val="99"/>
                    </w:rPr>
                    <w:t>景気の現状判断</w:t>
                  </w:r>
                  <w:r>
                    <w:rPr>
                      <w:w w:val="75"/>
                    </w:rPr>
                    <w:t>Ｄ</w:t>
                  </w:r>
                  <w:r>
                    <w:rPr>
                      <w:w w:val="27"/>
                    </w:rPr>
                    <w:t>Ｉ</w:t>
                  </w:r>
                  <w:r>
                    <w:rPr>
                      <w:w w:val="65"/>
                    </w:rPr>
                    <w:t>、</w:t>
                  </w:r>
                  <w:r>
                    <w:rPr>
                      <w:w w:val="99"/>
                    </w:rPr>
                    <w:t>先行</w:t>
                  </w:r>
                  <w:r>
                    <w:rPr>
                      <w:w w:val="83"/>
                    </w:rPr>
                    <w:t>き</w:t>
                  </w:r>
                  <w:r>
                    <w:rPr>
                      <w:w w:val="99"/>
                    </w:rPr>
                    <w:t>判断</w:t>
                  </w:r>
                  <w:r>
                    <w:rPr>
                      <w:w w:val="88"/>
                    </w:rPr>
                    <w:t>D</w:t>
                  </w:r>
                  <w:r>
                    <w:rPr>
                      <w:w w:val="87"/>
                    </w:rPr>
                    <w:t>I</w:t>
                  </w:r>
                  <w:r>
                    <w:rPr>
                      <w:w w:val="96"/>
                    </w:rPr>
                    <w:t>共に</w:t>
                  </w:r>
                  <w:r>
                    <w:rPr>
                      <w:w w:val="99"/>
                    </w:rPr>
                    <w:t>前期</w:t>
                  </w:r>
                  <w:r>
                    <w:rPr>
                      <w:w w:val="84"/>
                    </w:rPr>
                    <w:t>を</w:t>
                  </w:r>
                  <w:r>
                    <w:rPr>
                      <w:w w:val="99"/>
                    </w:rPr>
                    <w:t>下回</w:t>
                  </w:r>
                  <w:r>
                    <w:rPr>
                      <w:w w:val="69"/>
                    </w:rPr>
                    <w:t>り、</w:t>
                  </w:r>
                  <w:r>
                    <w:rPr>
                      <w:w w:val="89"/>
                    </w:rPr>
                    <w:t>2</w:t>
                  </w:r>
                  <w:r>
                    <w:rPr>
                      <w:w w:val="99"/>
                    </w:rPr>
                    <w:t>期連続</w:t>
                  </w:r>
                  <w:r>
                    <w:rPr>
                      <w:w w:val="94"/>
                    </w:rPr>
                    <w:t>で横</w:t>
                  </w:r>
                  <w:r>
                    <w:rPr>
                      <w:w w:val="99"/>
                    </w:rPr>
                    <w:t>ば</w:t>
                  </w:r>
                  <w:r>
                    <w:rPr>
                      <w:w w:val="93"/>
                    </w:rPr>
                    <w:t>い</w:t>
                  </w:r>
                  <w:r>
                    <w:rPr>
                      <w:w w:val="84"/>
                    </w:rPr>
                    <w:t>を</w:t>
                  </w:r>
                  <w:r>
                    <w:rPr>
                      <w:w w:val="97"/>
                    </w:rPr>
                    <w:t>示す</w:t>
                  </w:r>
                  <w:r>
                    <w:rPr>
                      <w:w w:val="89"/>
                    </w:rPr>
                    <w:t>50</w:t>
                  </w:r>
                  <w:r>
                    <w:rPr>
                      <w:w w:val="91"/>
                    </w:rPr>
                    <w:t>を下</w:t>
                  </w:r>
                  <w:r>
                    <w:rPr>
                      <w:w w:val="95"/>
                    </w:rPr>
                    <w:t>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16"/>
        </w:rPr>
      </w:pPr>
    </w:p>
    <w:p>
      <w:pPr>
        <w:pStyle w:val="Heading1"/>
        <w:spacing w:before="102"/>
        <w:ind w:left="2535"/>
      </w:pPr>
      <w:r>
        <w:rPr/>
        <w:t>景気現状判断DI</w:t>
      </w:r>
      <w:r>
        <w:rPr>
          <w:w w:val="80"/>
        </w:rPr>
        <w:t>・</w:t>
      </w:r>
      <w:r>
        <w:rPr/>
        <w:t>先行き判断DIの推移</w:t>
      </w:r>
    </w:p>
    <w:p>
      <w:pPr>
        <w:pStyle w:val="BodyText"/>
        <w:spacing w:before="108"/>
        <w:ind w:left="1032"/>
      </w:pPr>
      <w:r>
        <w:rPr/>
        <w:pict>
          <v:group style="position:absolute;margin-left:125.160004pt;margin-top:12.597367pt;width:375.55pt;height:199.85pt;mso-position-horizontal-relative:page;mso-position-vertical-relative:paragraph;z-index:1720" coordorigin="2503,252" coordsize="7511,3997">
            <v:shape style="position:absolute;left:2522;top:1936;width:7256;height:2" coordorigin="2522,1937" coordsize="7256,0" path="m9101,1937l9778,1937m5618,1937l7260,1937m2522,1937l5520,1937e" filled="false" stroked="true" strokeweight=".96pt" strokecolor="#000000">
              <v:path arrowok="t"/>
              <v:stroke dashstyle="solid"/>
            </v:shape>
            <v:shape style="position:absolute;left:2522;top:962;width:7256;height:2638" coordorigin="2522,962" coordsize="7256,2638" path="m2522,3600l9778,3600,9778,962e" filled="false" stroked="true" strokeweight="1.92pt" strokecolor="#000000">
              <v:path arrowok="t"/>
              <v:stroke dashstyle="solid"/>
            </v:shape>
            <v:line style="position:absolute" from="2522,271" to="9778,271" stroked="true" strokeweight=".96pt" strokecolor="#000000">
              <v:stroke dashstyle="solid"/>
            </v:line>
            <v:shape style="position:absolute;left:2522;top:271;width:7256;height:3329" coordorigin="2522,271" coordsize="7256,3329" path="m9778,362l9778,271,2522,271,2522,3600e" filled="false" stroked="true" strokeweight="1.92pt" strokecolor="#000000">
              <v:path arrowok="t"/>
              <v:stroke dashstyle="solid"/>
            </v:shape>
            <v:shape style="position:absolute;left:2522;top:271;width:7256;height:3329" coordorigin="2522,271" coordsize="7256,3329" path="m2522,271l2522,3600m2522,3600l2587,3600m2522,1937l2587,1937m2522,271l2587,271m2522,3600l9778,3600m2522,3600l2522,3547m2813,3600l2813,3547m3103,3600l3103,3547m3394,3600l3394,3547m3684,3600l3684,3547m3974,3600l3974,3547m4265,3600l4265,3547m4553,3600l4553,3547m4843,3600l4843,3547m5134,3600l5134,3547m5424,3600l5424,3547m5714,3600l5714,3547m6005,3600l6005,3547m6295,3600l6295,3547m6586,3600l6586,3547m6876,3600l6876,3547m7166,3600l7166,3547m7457,3600l7457,3547m7747,3600l7747,3547m8035,3600l8035,3547m8326,3600l8326,3547m8616,3600l8616,3547m8906,3600l8906,3547m9197,3600l9197,3547m9487,3600l9487,3547m9778,3600l9778,3547e" filled="false" stroked="true" strokeweight=".12pt" strokecolor="#000000">
              <v:path arrowok="t"/>
              <v:stroke dashstyle="solid"/>
            </v:shape>
            <v:shape style="position:absolute;left:2606;top:1826;width:7085;height:939" type="#_x0000_t75" stroked="false">
              <v:imagedata r:id="rId5" o:title=""/>
            </v:shape>
            <v:shape style="position:absolute;left:2522;top:3599;width:7256;height:646" coordorigin="2522,3600" coordsize="7256,646" path="m2813,3600l2813,3936m3103,3600l3103,3936m3394,3600l3394,3936m3974,3600l3974,3936m4265,3600l4265,3936m4553,3600l4553,3936m5134,3600l5134,3936m5424,3600l5424,3936m5714,3600l5714,3936m6295,3600l6295,3936m6586,3600l6586,3936m6876,3600l6876,3936m7457,3600l7457,3936m7747,3600l7747,3936m8035,3600l8035,3936m8616,3600l8616,3936m8906,3600l8906,3936m9197,3600l9197,3936m2522,3600l2522,4246m9778,3600l9778,4246m3684,3600l3684,4246m4843,3600l4843,4246m6005,3600l6005,4246m7166,3600l7166,4246m8326,3600l8326,4246m9487,3600l9487,4246e" filled="false" stroked="true" strokeweight=".12pt" strokecolor="#000000">
              <v:path arrowok="t"/>
              <v:stroke dashstyle="solid"/>
            </v:shape>
            <v:rect style="position:absolute;left:7735;top:364;width:2115;height:598" filled="true" fillcolor="#ffffff" stroked="false">
              <v:fill type="solid"/>
            </v:rect>
            <v:rect style="position:absolute;left:7732;top:362;width:2117;height:600" filled="false" stroked="true" strokeweight=".12pt" strokecolor="#000000">
              <v:stroke dashstyle="solid"/>
            </v:rect>
            <v:line style="position:absolute" from="7879,499" to="8479,499" stroked="true" strokeweight="2.88pt" strokecolor="#ff0000">
              <v:stroke dashstyle="solid"/>
            </v:line>
            <v:shape style="position:absolute;left:8119;top:439;width:118;height:118" type="#_x0000_t75" stroked="false">
              <v:imagedata r:id="rId6" o:title=""/>
            </v:shape>
            <v:shape style="position:absolute;left:7850;top:767;width:390;height:58" coordorigin="7850,768" coordsize="390,58" path="m8240,768l8240,826m7850,797l8129,797e" filled="false" stroked="true" strokeweight="2.88pt" strokecolor="#3265ff">
              <v:path arrowok="t"/>
              <v:stroke dashstyle="solid"/>
            </v:shape>
            <v:rect style="position:absolute;left:8484;top:767;width:24;height:58" filled="true" fillcolor="#3265ff" stroked="false">
              <v:fill type="solid"/>
            </v:rect>
            <v:rect style="position:absolute;left:8128;top:746;width:99;height:99" filled="true" fillcolor="#0000ff" stroked="false">
              <v:fill type="solid"/>
            </v:rect>
            <v:rect style="position:absolute;left:8128;top:746;width:99;height:99" filled="false" stroked="true" strokeweight=".96pt" strokecolor="#00007f">
              <v:stroke dashstyle="solid"/>
            </v:rect>
            <v:shape style="position:absolute;left:8527;top:362;width:1232;height:581" type="#_x0000_t202" filled="false" stroked="false">
              <v:textbox inset="0,0,0,0">
                <w:txbxContent>
                  <w:p>
                    <w:pPr>
                      <w:spacing w:line="254" w:lineRule="auto" w:before="1"/>
                      <w:ind w:left="0" w:right="18" w:firstLine="0"/>
                      <w:jc w:val="left"/>
                      <w:rPr>
                        <w:sz w:val="21"/>
                      </w:rPr>
                    </w:pPr>
                    <w:r>
                      <w:rPr>
                        <w:sz w:val="21"/>
                      </w:rPr>
                      <w:t>現状判断DI </w:t>
                    </w:r>
                    <w:r>
                      <w:rPr>
                        <w:w w:val="95"/>
                        <w:sz w:val="21"/>
                      </w:rPr>
                      <w:t>先行き判断DI</w:t>
                    </w:r>
                  </w:p>
                </w:txbxContent>
              </v:textbox>
              <w10:wrap type="none"/>
            </v:shape>
            <v:shape style="position:absolute;left:2803;top:1689;width:618;height:333" type="#_x0000_t202" filled="false" stroked="false">
              <v:textbox inset="0,0,0,0">
                <w:txbxContent>
                  <w:p>
                    <w:pPr>
                      <w:spacing w:before="0"/>
                      <w:ind w:left="0" w:right="0" w:firstLine="0"/>
                      <w:jc w:val="left"/>
                      <w:rPr>
                        <w:sz w:val="18"/>
                      </w:rPr>
                    </w:pPr>
                    <w:r>
                      <w:rPr>
                        <w:w w:val="85"/>
                        <w:position w:val="-8"/>
                        <w:sz w:val="18"/>
                      </w:rPr>
                      <w:t>43.7</w:t>
                    </w:r>
                    <w:r>
                      <w:rPr>
                        <w:w w:val="85"/>
                        <w:sz w:val="18"/>
                      </w:rPr>
                      <w:t>46.4</w:t>
                    </w:r>
                  </w:p>
                </w:txbxContent>
              </v:textbox>
              <w10:wrap type="none"/>
            </v:shape>
            <v:shape style="position:absolute;left:4255;top:1525;width:1489;height:491" type="#_x0000_t202" filled="false" stroked="false">
              <v:textbox inset="0,0,0,0">
                <w:txbxContent>
                  <w:p>
                    <w:pPr>
                      <w:spacing w:line="226" w:lineRule="exact" w:before="0"/>
                      <w:ind w:left="871" w:right="0" w:firstLine="0"/>
                      <w:jc w:val="left"/>
                      <w:rPr>
                        <w:sz w:val="18"/>
                      </w:rPr>
                    </w:pPr>
                    <w:r>
                      <w:rPr>
                        <w:w w:val="85"/>
                        <w:sz w:val="18"/>
                      </w:rPr>
                      <w:t>51.3</w:t>
                    </w:r>
                    <w:r>
                      <w:rPr>
                        <w:w w:val="85"/>
                        <w:position w:val="-5"/>
                        <w:sz w:val="18"/>
                      </w:rPr>
                      <w:t>49.5</w:t>
                    </w:r>
                  </w:p>
                  <w:p>
                    <w:pPr>
                      <w:spacing w:line="146" w:lineRule="auto" w:before="0"/>
                      <w:ind w:left="0" w:right="0" w:firstLine="0"/>
                      <w:jc w:val="left"/>
                      <w:rPr>
                        <w:sz w:val="18"/>
                      </w:rPr>
                    </w:pPr>
                    <w:r>
                      <w:rPr>
                        <w:w w:val="95"/>
                        <w:position w:val="-9"/>
                        <w:sz w:val="18"/>
                      </w:rPr>
                      <w:t>43.8</w:t>
                    </w:r>
                    <w:r>
                      <w:rPr>
                        <w:w w:val="95"/>
                        <w:position w:val="-5"/>
                        <w:sz w:val="18"/>
                      </w:rPr>
                      <w:t>44.9</w:t>
                    </w:r>
                    <w:r>
                      <w:rPr>
                        <w:w w:val="95"/>
                        <w:sz w:val="18"/>
                      </w:rPr>
                      <w:t>46.8</w:t>
                    </w:r>
                  </w:p>
                </w:txbxContent>
              </v:textbox>
              <w10:wrap type="none"/>
            </v:shape>
            <v:shape style="position:absolute;left:5707;top:1761;width:328;height:242" type="#_x0000_t202" filled="false" stroked="false">
              <v:textbox inset="0,0,0,0">
                <w:txbxContent>
                  <w:p>
                    <w:pPr>
                      <w:spacing w:before="0"/>
                      <w:ind w:left="0" w:right="0" w:firstLine="0"/>
                      <w:jc w:val="left"/>
                      <w:rPr>
                        <w:sz w:val="18"/>
                      </w:rPr>
                    </w:pPr>
                    <w:r>
                      <w:rPr>
                        <w:w w:val="90"/>
                        <w:sz w:val="18"/>
                      </w:rPr>
                      <w:t>44.3</w:t>
                    </w:r>
                  </w:p>
                </w:txbxContent>
              </v:textbox>
              <w10:wrap type="none"/>
            </v:shape>
            <v:shape style="position:absolute;left:6285;top:1679;width:2737;height:335" type="#_x0000_t202" filled="false" stroked="false">
              <v:textbox inset="0,0,0,0">
                <w:txbxContent>
                  <w:p>
                    <w:pPr>
                      <w:tabs>
                        <w:tab w:pos="1555" w:val="left" w:leader="none"/>
                      </w:tabs>
                      <w:spacing w:line="232" w:lineRule="auto" w:before="0"/>
                      <w:ind w:left="0" w:right="0" w:firstLine="0"/>
                      <w:jc w:val="left"/>
                      <w:rPr>
                        <w:sz w:val="18"/>
                      </w:rPr>
                    </w:pPr>
                    <w:r>
                      <w:rPr>
                        <w:w w:val="95"/>
                        <w:position w:val="-7"/>
                        <w:sz w:val="18"/>
                      </w:rPr>
                      <w:t>43.9</w:t>
                    </w:r>
                    <w:r>
                      <w:rPr>
                        <w:w w:val="95"/>
                        <w:position w:val="1"/>
                        <w:sz w:val="18"/>
                      </w:rPr>
                      <w:t>46.4</w:t>
                    </w:r>
                    <w:r>
                      <w:rPr>
                        <w:w w:val="95"/>
                        <w:sz w:val="18"/>
                      </w:rPr>
                      <w:t>43.6</w:t>
                    </w:r>
                    <w:r>
                      <w:rPr>
                        <w:w w:val="95"/>
                        <w:sz w:val="18"/>
                        <w:u w:val="single"/>
                      </w:rPr>
                      <w:t> </w:t>
                      <w:tab/>
                    </w:r>
                    <w:r>
                      <w:rPr>
                        <w:w w:val="95"/>
                        <w:position w:val="2"/>
                        <w:sz w:val="18"/>
                        <w:u w:val="single"/>
                      </w:rPr>
                      <w:t> 46.7</w:t>
                    </w:r>
                    <w:r>
                      <w:rPr>
                        <w:position w:val="2"/>
                        <w:sz w:val="18"/>
                        <w:u w:val="single"/>
                      </w:rPr>
                      <w:t> </w:t>
                    </w:r>
                    <w:r>
                      <w:rPr>
                        <w:spacing w:val="-14"/>
                        <w:position w:val="2"/>
                        <w:sz w:val="18"/>
                        <w:u w:val="single"/>
                      </w:rPr>
                      <w:t> </w:t>
                    </w:r>
                    <w:r>
                      <w:rPr>
                        <w:position w:val="2"/>
                        <w:sz w:val="18"/>
                      </w:rPr>
                      <w:t> </w:t>
                    </w:r>
                    <w:r>
                      <w:rPr>
                        <w:spacing w:val="-2"/>
                        <w:position w:val="2"/>
                        <w:sz w:val="18"/>
                      </w:rPr>
                      <w:t> </w:t>
                    </w:r>
                    <w:r>
                      <w:rPr>
                        <w:w w:val="108"/>
                        <w:position w:val="2"/>
                        <w:sz w:val="18"/>
                        <w:u w:val="single"/>
                      </w:rPr>
                      <w:t> </w:t>
                    </w:r>
                    <w:r>
                      <w:rPr>
                        <w:position w:val="2"/>
                        <w:sz w:val="18"/>
                        <w:u w:val="single"/>
                      </w:rPr>
                      <w:t>  </w:t>
                    </w:r>
                    <w:r>
                      <w:rPr>
                        <w:spacing w:val="-13"/>
                        <w:position w:val="2"/>
                        <w:sz w:val="18"/>
                        <w:u w:val="single"/>
                      </w:rPr>
                      <w:t> </w:t>
                    </w:r>
                    <w:r>
                      <w:rPr>
                        <w:position w:val="2"/>
                        <w:sz w:val="18"/>
                      </w:rPr>
                      <w:t> </w:t>
                    </w:r>
                    <w:r>
                      <w:rPr>
                        <w:spacing w:val="-2"/>
                        <w:position w:val="2"/>
                        <w:sz w:val="18"/>
                      </w:rPr>
                      <w:t> </w:t>
                    </w:r>
                    <w:r>
                      <w:rPr>
                        <w:w w:val="108"/>
                        <w:position w:val="2"/>
                        <w:sz w:val="18"/>
                        <w:u w:val="single"/>
                      </w:rPr>
                      <w:t> </w:t>
                    </w:r>
                    <w:r>
                      <w:rPr>
                        <w:spacing w:val="-13"/>
                        <w:position w:val="2"/>
                        <w:sz w:val="18"/>
                        <w:u w:val="single"/>
                      </w:rPr>
                      <w:t> </w:t>
                    </w:r>
                  </w:p>
                </w:txbxContent>
              </v:textbox>
              <w10:wrap type="none"/>
            </v:shape>
            <v:shape style="position:absolute;left:7156;top:1521;width:909;height:318" type="#_x0000_t202" filled="false" stroked="false">
              <v:textbox inset="0,0,0,0">
                <w:txbxContent>
                  <w:p>
                    <w:pPr>
                      <w:spacing w:line="318" w:lineRule="exact" w:before="0"/>
                      <w:ind w:left="0" w:right="0" w:firstLine="0"/>
                      <w:jc w:val="left"/>
                      <w:rPr>
                        <w:sz w:val="18"/>
                      </w:rPr>
                    </w:pPr>
                    <w:r>
                      <w:rPr>
                        <w:w w:val="85"/>
                        <w:sz w:val="18"/>
                      </w:rPr>
                      <w:t>49.2</w:t>
                    </w:r>
                    <w:r>
                      <w:rPr>
                        <w:w w:val="85"/>
                        <w:position w:val="8"/>
                        <w:sz w:val="18"/>
                      </w:rPr>
                      <w:t>51.5</w:t>
                    </w:r>
                    <w:r>
                      <w:rPr>
                        <w:w w:val="85"/>
                        <w:sz w:val="18"/>
                      </w:rPr>
                      <w:t>49.3</w:t>
                    </w:r>
                  </w:p>
                </w:txbxContent>
              </v:textbox>
              <w10:wrap type="none"/>
            </v:shape>
            <v:shape style="position:absolute;left:8318;top:1545;width:909;height:258" type="#_x0000_t202" filled="false" stroked="false">
              <v:textbox inset="0,0,0,0">
                <w:txbxContent>
                  <w:p>
                    <w:pPr>
                      <w:spacing w:line="258" w:lineRule="exact" w:before="0"/>
                      <w:ind w:left="0" w:right="0" w:firstLine="0"/>
                      <w:jc w:val="left"/>
                      <w:rPr>
                        <w:sz w:val="18"/>
                      </w:rPr>
                    </w:pPr>
                    <w:r>
                      <w:rPr>
                        <w:w w:val="85"/>
                        <w:sz w:val="18"/>
                      </w:rPr>
                      <w:t>50.3</w:t>
                    </w:r>
                    <w:r>
                      <w:rPr>
                        <w:w w:val="85"/>
                        <w:position w:val="2"/>
                        <w:sz w:val="18"/>
                      </w:rPr>
                      <w:t>50.8</w:t>
                    </w:r>
                    <w:r>
                      <w:rPr>
                        <w:w w:val="85"/>
                        <w:position w:val="1"/>
                        <w:sz w:val="18"/>
                      </w:rPr>
                      <w:t>50.5</w:t>
                    </w:r>
                  </w:p>
                </w:txbxContent>
              </v:textbox>
              <w10:wrap type="none"/>
            </v:shape>
            <v:shape style="position:absolute;left:2543;top:2236;width:328;height:242" type="#_x0000_t202" filled="false" stroked="false">
              <v:textbox inset="0,0,0,0">
                <w:txbxContent>
                  <w:p>
                    <w:pPr>
                      <w:spacing w:before="0"/>
                      <w:ind w:left="0" w:right="0" w:firstLine="0"/>
                      <w:jc w:val="left"/>
                      <w:rPr>
                        <w:sz w:val="18"/>
                      </w:rPr>
                    </w:pPr>
                    <w:r>
                      <w:rPr>
                        <w:w w:val="90"/>
                        <w:sz w:val="18"/>
                      </w:rPr>
                      <w:t>32.5</w:t>
                    </w:r>
                  </w:p>
                </w:txbxContent>
              </v:textbox>
              <w10:wrap type="none"/>
            </v:shape>
            <v:shape style="position:absolute;left:3384;top:1981;width:909;height:369" type="#_x0000_t202" filled="false" stroked="false">
              <v:textbox inset="0,0,0,0">
                <w:txbxContent>
                  <w:p>
                    <w:pPr>
                      <w:spacing w:line="235" w:lineRule="auto" w:before="1"/>
                      <w:ind w:left="0" w:right="0" w:firstLine="0"/>
                      <w:jc w:val="left"/>
                      <w:rPr>
                        <w:sz w:val="18"/>
                      </w:rPr>
                    </w:pPr>
                    <w:r>
                      <w:rPr>
                        <w:w w:val="90"/>
                        <w:position w:val="-2"/>
                        <w:sz w:val="18"/>
                      </w:rPr>
                      <w:t>36.7</w:t>
                    </w:r>
                    <w:r>
                      <w:rPr>
                        <w:w w:val="90"/>
                        <w:position w:val="-12"/>
                        <w:sz w:val="18"/>
                      </w:rPr>
                      <w:t>33. </w:t>
                    </w:r>
                    <w:r>
                      <w:rPr>
                        <w:w w:val="90"/>
                        <w:sz w:val="18"/>
                      </w:rPr>
                      <w:t>37.6</w:t>
                    </w:r>
                  </w:p>
                </w:txbxContent>
              </v:textbox>
              <w10:wrap type="none"/>
            </v:shape>
            <v:shape style="position:absolute;left:3892;top:2109;width:109;height:242" type="#_x0000_t202" filled="false" stroked="false">
              <v:textbox inset="0,0,0,0">
                <w:txbxContent>
                  <w:p>
                    <w:pPr>
                      <w:spacing w:before="0"/>
                      <w:ind w:left="0" w:right="0" w:firstLine="0"/>
                      <w:jc w:val="left"/>
                      <w:rPr>
                        <w:sz w:val="18"/>
                      </w:rPr>
                    </w:pPr>
                    <w:r>
                      <w:rPr>
                        <w:w w:val="88"/>
                        <w:sz w:val="18"/>
                      </w:rPr>
                      <w:t>8</w:t>
                    </w:r>
                  </w:p>
                </w:txbxContent>
              </v:textbox>
              <w10:wrap type="none"/>
            </v:shape>
            <v:shape style="position:absolute;left:4516;top:2241;width:328;height:242" type="#_x0000_t202" filled="false" stroked="false">
              <v:textbox inset="0,0,0,0">
                <w:txbxContent>
                  <w:p>
                    <w:pPr>
                      <w:spacing w:before="0"/>
                      <w:ind w:left="0" w:right="0" w:firstLine="0"/>
                      <w:jc w:val="left"/>
                      <w:rPr>
                        <w:sz w:val="18"/>
                      </w:rPr>
                    </w:pPr>
                    <w:r>
                      <w:rPr>
                        <w:w w:val="90"/>
                        <w:sz w:val="18"/>
                      </w:rPr>
                      <w:t>43.6</w:t>
                    </w:r>
                  </w:p>
                </w:txbxContent>
              </v:textbox>
              <w10:wrap type="none"/>
            </v:shape>
            <v:shape style="position:absolute;left:4807;top:2046;width:642;height:294" type="#_x0000_t202" filled="false" stroked="false">
              <v:textbox inset="0,0,0,0">
                <w:txbxContent>
                  <w:p>
                    <w:pPr>
                      <w:spacing w:before="0"/>
                      <w:ind w:left="0" w:right="0" w:firstLine="0"/>
                      <w:jc w:val="left"/>
                      <w:rPr>
                        <w:sz w:val="18"/>
                      </w:rPr>
                    </w:pPr>
                    <w:r>
                      <w:rPr>
                        <w:w w:val="90"/>
                        <w:position w:val="-4"/>
                        <w:sz w:val="18"/>
                      </w:rPr>
                      <w:t>47.9</w:t>
                    </w:r>
                    <w:r>
                      <w:rPr>
                        <w:w w:val="90"/>
                        <w:sz w:val="18"/>
                      </w:rPr>
                      <w:t>47.0</w:t>
                    </w:r>
                  </w:p>
                </w:txbxContent>
              </v:textbox>
              <w10:wrap type="none"/>
            </v:shape>
            <v:shape style="position:absolute;left:5997;top:1926;width:328;height:242" type="#_x0000_t202" filled="false" stroked="false">
              <v:textbox inset="0,0,0,0">
                <w:txbxContent>
                  <w:p>
                    <w:pPr>
                      <w:spacing w:before="0"/>
                      <w:ind w:left="0" w:right="0" w:firstLine="0"/>
                      <w:jc w:val="left"/>
                      <w:rPr>
                        <w:sz w:val="18"/>
                      </w:rPr>
                    </w:pPr>
                    <w:r>
                      <w:rPr>
                        <w:w w:val="90"/>
                        <w:sz w:val="18"/>
                      </w:rPr>
                      <w:t>39.3</w:t>
                    </w:r>
                  </w:p>
                </w:txbxContent>
              </v:textbox>
              <w10:wrap type="none"/>
            </v:shape>
            <v:shape style="position:absolute;left:9189;top:1773;width:328;height:242" type="#_x0000_t202" filled="false" stroked="false">
              <v:textbox inset="0,0,0,0">
                <w:txbxContent>
                  <w:p>
                    <w:pPr>
                      <w:spacing w:before="0"/>
                      <w:ind w:left="0" w:right="0" w:firstLine="0"/>
                      <w:jc w:val="left"/>
                      <w:rPr>
                        <w:sz w:val="18"/>
                      </w:rPr>
                    </w:pPr>
                    <w:r>
                      <w:rPr>
                        <w:w w:val="90"/>
                        <w:sz w:val="18"/>
                      </w:rPr>
                      <w:t>43.9</w:t>
                    </w:r>
                  </w:p>
                </w:txbxContent>
              </v:textbox>
              <w10:wrap type="none"/>
            </v:shape>
            <v:shape style="position:absolute;left:5388;top:2197;width:328;height:242" type="#_x0000_t202" filled="false" stroked="false">
              <v:textbox inset="0,0,0,0">
                <w:txbxContent>
                  <w:p>
                    <w:pPr>
                      <w:spacing w:before="0"/>
                      <w:ind w:left="0" w:right="0" w:firstLine="0"/>
                      <w:jc w:val="left"/>
                      <w:rPr>
                        <w:sz w:val="18"/>
                      </w:rPr>
                    </w:pPr>
                    <w:r>
                      <w:rPr>
                        <w:w w:val="90"/>
                        <w:sz w:val="18"/>
                      </w:rPr>
                      <w:t>44.9</w:t>
                    </w:r>
                  </w:p>
                </w:txbxContent>
              </v:textbox>
              <w10:wrap type="none"/>
            </v:shape>
            <v:shape style="position:absolute;left:6256;top:2130;width:1199;height:446" type="#_x0000_t202" filled="false" stroked="false">
              <v:textbox inset="0,0,0,0">
                <w:txbxContent>
                  <w:p>
                    <w:pPr>
                      <w:spacing w:line="193" w:lineRule="exact" w:before="0"/>
                      <w:ind w:left="0" w:right="18" w:firstLine="0"/>
                      <w:jc w:val="right"/>
                      <w:rPr>
                        <w:sz w:val="18"/>
                      </w:rPr>
                    </w:pPr>
                    <w:r>
                      <w:rPr>
                        <w:w w:val="85"/>
                        <w:sz w:val="18"/>
                      </w:rPr>
                      <w:t>46.9</w:t>
                    </w:r>
                  </w:p>
                  <w:p>
                    <w:pPr>
                      <w:spacing w:line="253" w:lineRule="exact" w:before="0"/>
                      <w:ind w:left="0" w:right="0" w:firstLine="0"/>
                      <w:jc w:val="left"/>
                      <w:rPr>
                        <w:sz w:val="18"/>
                      </w:rPr>
                    </w:pPr>
                    <w:r>
                      <w:rPr>
                        <w:w w:val="95"/>
                        <w:position w:val="2"/>
                        <w:sz w:val="18"/>
                      </w:rPr>
                      <w:t>41.4</w:t>
                    </w:r>
                    <w:r>
                      <w:rPr>
                        <w:w w:val="95"/>
                        <w:position w:val="6"/>
                        <w:sz w:val="18"/>
                      </w:rPr>
                      <w:t>42.6</w:t>
                    </w:r>
                    <w:r>
                      <w:rPr>
                        <w:w w:val="95"/>
                        <w:sz w:val="18"/>
                      </w:rPr>
                      <w:t>40.</w:t>
                    </w:r>
                  </w:p>
                </w:txbxContent>
              </v:textbox>
              <w10:wrap type="none"/>
            </v:shape>
            <v:shape style="position:absolute;left:7418;top:2073;width:328;height:242" type="#_x0000_t202" filled="false" stroked="false">
              <v:textbox inset="0,0,0,0">
                <w:txbxContent>
                  <w:p>
                    <w:pPr>
                      <w:spacing w:before="0"/>
                      <w:ind w:left="0" w:right="0" w:firstLine="0"/>
                      <w:jc w:val="left"/>
                      <w:rPr>
                        <w:sz w:val="18"/>
                      </w:rPr>
                    </w:pPr>
                    <w:r>
                      <w:rPr>
                        <w:w w:val="90"/>
                        <w:sz w:val="18"/>
                      </w:rPr>
                      <w:t>48.7</w:t>
                    </w:r>
                  </w:p>
                </w:txbxContent>
              </v:textbox>
              <w10:wrap type="none"/>
            </v:shape>
            <v:shape style="position:absolute;left:7708;top:2164;width:909;height:311" type="#_x0000_t202" filled="false" stroked="false">
              <v:textbox inset="0,0,0,0">
                <w:txbxContent>
                  <w:p>
                    <w:pPr>
                      <w:spacing w:line="240" w:lineRule="auto" w:before="0"/>
                      <w:ind w:left="0" w:right="0" w:firstLine="0"/>
                      <w:jc w:val="left"/>
                      <w:rPr>
                        <w:sz w:val="18"/>
                      </w:rPr>
                    </w:pPr>
                    <w:r>
                      <w:rPr>
                        <w:w w:val="85"/>
                        <w:position w:val="-5"/>
                        <w:sz w:val="18"/>
                      </w:rPr>
                      <w:t>43.8</w:t>
                    </w:r>
                    <w:r>
                      <w:rPr>
                        <w:w w:val="85"/>
                        <w:sz w:val="18"/>
                      </w:rPr>
                      <w:t>45.7</w:t>
                    </w:r>
                    <w:r>
                      <w:rPr>
                        <w:w w:val="85"/>
                        <w:position w:val="1"/>
                        <w:sz w:val="18"/>
                      </w:rPr>
                      <w:t>46.0</w:t>
                    </w:r>
                  </w:p>
                </w:txbxContent>
              </v:textbox>
              <w10:wrap type="none"/>
            </v:shape>
            <v:shape style="position:absolute;left:8580;top:2020;width:618;height:335" type="#_x0000_t202" filled="false" stroked="false">
              <v:textbox inset="0,0,0,0">
                <w:txbxContent>
                  <w:p>
                    <w:pPr>
                      <w:spacing w:before="0"/>
                      <w:ind w:left="0" w:right="0" w:firstLine="0"/>
                      <w:jc w:val="left"/>
                      <w:rPr>
                        <w:sz w:val="18"/>
                      </w:rPr>
                    </w:pPr>
                    <w:r>
                      <w:rPr>
                        <w:w w:val="85"/>
                        <w:position w:val="-8"/>
                        <w:sz w:val="18"/>
                      </w:rPr>
                      <w:t>47.4</w:t>
                    </w:r>
                    <w:r>
                      <w:rPr>
                        <w:w w:val="85"/>
                        <w:sz w:val="18"/>
                      </w:rPr>
                      <w:t>50.3</w:t>
                    </w:r>
                  </w:p>
                </w:txbxContent>
              </v:textbox>
              <w10:wrap type="none"/>
            </v:shape>
            <v:shape style="position:absolute;left:2834;top:2464;width:328;height:242" type="#_x0000_t202" filled="false" stroked="false">
              <v:textbox inset="0,0,0,0">
                <w:txbxContent>
                  <w:p>
                    <w:pPr>
                      <w:spacing w:before="0"/>
                      <w:ind w:left="0" w:right="0" w:firstLine="0"/>
                      <w:jc w:val="left"/>
                      <w:rPr>
                        <w:sz w:val="18"/>
                      </w:rPr>
                    </w:pPr>
                    <w:r>
                      <w:rPr>
                        <w:w w:val="90"/>
                        <w:sz w:val="18"/>
                      </w:rPr>
                      <w:t>37.6</w:t>
                    </w:r>
                  </w:p>
                </w:txbxContent>
              </v:textbox>
              <w10:wrap type="none"/>
            </v:shape>
            <v:shape style="position:absolute;left:3064;top:2272;width:328;height:242" type="#_x0000_t202" filled="false" stroked="false">
              <v:textbox inset="0,0,0,0">
                <w:txbxContent>
                  <w:p>
                    <w:pPr>
                      <w:spacing w:before="0"/>
                      <w:ind w:left="0" w:right="0" w:firstLine="0"/>
                      <w:jc w:val="left"/>
                      <w:rPr>
                        <w:sz w:val="18"/>
                      </w:rPr>
                    </w:pPr>
                    <w:r>
                      <w:rPr>
                        <w:w w:val="90"/>
                        <w:sz w:val="18"/>
                      </w:rPr>
                      <w:t>42.7</w:t>
                    </w:r>
                  </w:p>
                </w:txbxContent>
              </v:textbox>
              <w10:wrap type="none"/>
            </v:shape>
            <v:shape style="position:absolute;left:5678;top:2445;width:664;height:254" type="#_x0000_t202" filled="false" stroked="false">
              <v:textbox inset="0,0,0,0">
                <w:txbxContent>
                  <w:p>
                    <w:pPr>
                      <w:spacing w:before="2"/>
                      <w:ind w:left="0" w:right="0" w:firstLine="0"/>
                      <w:jc w:val="left"/>
                      <w:rPr>
                        <w:sz w:val="18"/>
                      </w:rPr>
                    </w:pPr>
                    <w:r>
                      <w:rPr>
                        <w:w w:val="90"/>
                        <w:position w:val="1"/>
                        <w:sz w:val="18"/>
                      </w:rPr>
                      <w:t>37.5</w:t>
                    </w:r>
                    <w:r>
                      <w:rPr>
                        <w:spacing w:val="-27"/>
                        <w:w w:val="90"/>
                        <w:position w:val="1"/>
                        <w:sz w:val="18"/>
                      </w:rPr>
                      <w:t> </w:t>
                    </w:r>
                    <w:r>
                      <w:rPr>
                        <w:w w:val="90"/>
                        <w:sz w:val="18"/>
                      </w:rPr>
                      <w:t>36.7</w:t>
                    </w:r>
                  </w:p>
                </w:txbxContent>
              </v:textbox>
              <w10:wrap type="none"/>
            </v:shape>
            <v:shape style="position:absolute;left:7055;top:2334;width:109;height:242" type="#_x0000_t202" filled="false" stroked="false">
              <v:textbox inset="0,0,0,0">
                <w:txbxContent>
                  <w:p>
                    <w:pPr>
                      <w:spacing w:before="0"/>
                      <w:ind w:left="0" w:right="0" w:firstLine="0"/>
                      <w:jc w:val="left"/>
                      <w:rPr>
                        <w:sz w:val="18"/>
                      </w:rPr>
                    </w:pPr>
                    <w:r>
                      <w:rPr>
                        <w:w w:val="88"/>
                        <w:sz w:val="18"/>
                      </w:rPr>
                      <w:t>8</w:t>
                    </w:r>
                  </w:p>
                </w:txbxContent>
              </v:textbox>
              <w10:wrap type="none"/>
            </v:shape>
            <v:shape style="position:absolute;left:2623;top:2745;width:328;height:242" type="#_x0000_t202" filled="false" stroked="false">
              <v:textbox inset="0,0,0,0">
                <w:txbxContent>
                  <w:p>
                    <w:pPr>
                      <w:spacing w:before="0"/>
                      <w:ind w:left="0" w:right="0" w:firstLine="0"/>
                      <w:jc w:val="left"/>
                      <w:rPr>
                        <w:sz w:val="18"/>
                      </w:rPr>
                    </w:pPr>
                    <w:r>
                      <w:rPr>
                        <w:w w:val="90"/>
                        <w:sz w:val="18"/>
                      </w:rPr>
                      <w:t>26.8</w:t>
                    </w:r>
                  </w:p>
                </w:txbxContent>
              </v:textbox>
              <w10:wrap type="none"/>
            </v:shape>
            <v:shape style="position:absolute;left:3355;top:2473;width:1199;height:326" type="#_x0000_t202" filled="false" stroked="false">
              <v:textbox inset="0,0,0,0">
                <w:txbxContent>
                  <w:p>
                    <w:pPr>
                      <w:spacing w:before="4"/>
                      <w:ind w:left="0" w:right="0" w:firstLine="0"/>
                      <w:jc w:val="left"/>
                      <w:rPr>
                        <w:sz w:val="18"/>
                      </w:rPr>
                    </w:pPr>
                    <w:r>
                      <w:rPr>
                        <w:w w:val="85"/>
                        <w:position w:val="4"/>
                        <w:sz w:val="18"/>
                      </w:rPr>
                      <w:t>35.4</w:t>
                    </w:r>
                    <w:r>
                      <w:rPr>
                        <w:w w:val="85"/>
                        <w:sz w:val="18"/>
                      </w:rPr>
                      <w:t>34.1</w:t>
                    </w:r>
                    <w:r>
                      <w:rPr>
                        <w:w w:val="85"/>
                        <w:position w:val="1"/>
                        <w:sz w:val="18"/>
                      </w:rPr>
                      <w:t>34.3</w:t>
                    </w:r>
                    <w:r>
                      <w:rPr>
                        <w:w w:val="85"/>
                        <w:position w:val="8"/>
                        <w:sz w:val="18"/>
                      </w:rPr>
                      <w:t>36.6</w:t>
                    </w:r>
                  </w:p>
                </w:txbxContent>
              </v:textbox>
              <w10:wrap type="none"/>
            </v:shape>
            <v:shape style="position:absolute;left:9160;top:2149;width:678;height:784" type="#_x0000_t202" filled="false" stroked="false">
              <v:textbox inset="0,0,0,0">
                <w:txbxContent>
                  <w:p>
                    <w:pPr>
                      <w:spacing w:before="0"/>
                      <w:ind w:left="0" w:right="0" w:firstLine="0"/>
                      <w:jc w:val="left"/>
                      <w:rPr>
                        <w:sz w:val="18"/>
                      </w:rPr>
                    </w:pPr>
                    <w:r>
                      <w:rPr>
                        <w:w w:val="90"/>
                        <w:position w:val="-15"/>
                        <w:sz w:val="18"/>
                      </w:rPr>
                      <w:t>41.7 </w:t>
                    </w:r>
                    <w:r>
                      <w:rPr>
                        <w:w w:val="90"/>
                        <w:sz w:val="18"/>
                      </w:rPr>
                      <w:t>33.1</w:t>
                    </w:r>
                  </w:p>
                  <w:p>
                    <w:pPr>
                      <w:spacing w:before="141"/>
                      <w:ind w:left="290" w:right="0" w:firstLine="0"/>
                      <w:jc w:val="left"/>
                      <w:rPr>
                        <w:sz w:val="18"/>
                      </w:rPr>
                    </w:pPr>
                    <w:r>
                      <w:rPr>
                        <w:w w:val="95"/>
                        <w:sz w:val="18"/>
                      </w:rPr>
                      <w:t>30.1</w:t>
                    </w:r>
                  </w:p>
                </w:txbxContent>
              </v:textbox>
              <w10:wrap type="none"/>
            </v:shape>
            <v:shape style="position:absolute;left:2515;top:3697;width:7499;height:551" type="#_x0000_t202" filled="false" stroked="false">
              <v:textbox inset="0,0,0,0">
                <w:txbxContent>
                  <w:p>
                    <w:pPr>
                      <w:spacing w:before="0"/>
                      <w:ind w:left="0" w:right="0" w:firstLine="0"/>
                      <w:jc w:val="left"/>
                      <w:rPr>
                        <w:sz w:val="18"/>
                      </w:rPr>
                    </w:pPr>
                    <w:r>
                      <w:rPr>
                        <w:spacing w:val="-19"/>
                        <w:w w:val="85"/>
                        <w:sz w:val="18"/>
                      </w:rPr>
                      <w:t>１月４月７月１０月１月４月７月１０月１月４月</w:t>
                    </w:r>
                    <w:r>
                      <w:rPr>
                        <w:w w:val="85"/>
                        <w:sz w:val="18"/>
                      </w:rPr>
                      <w:t>7</w:t>
                    </w:r>
                    <w:r>
                      <w:rPr>
                        <w:spacing w:val="-19"/>
                        <w:w w:val="85"/>
                        <w:sz w:val="18"/>
                      </w:rPr>
                      <w:t>月１０月１月４月</w:t>
                    </w:r>
                    <w:r>
                      <w:rPr>
                        <w:w w:val="85"/>
                        <w:sz w:val="18"/>
                      </w:rPr>
                      <w:t>7</w:t>
                    </w:r>
                    <w:r>
                      <w:rPr>
                        <w:spacing w:val="-19"/>
                        <w:w w:val="85"/>
                        <w:sz w:val="18"/>
                      </w:rPr>
                      <w:t>月１０月１月４月</w:t>
                    </w:r>
                    <w:r>
                      <w:rPr>
                        <w:w w:val="85"/>
                        <w:sz w:val="18"/>
                      </w:rPr>
                      <w:t>7</w:t>
                    </w:r>
                    <w:r>
                      <w:rPr>
                        <w:spacing w:val="-22"/>
                        <w:w w:val="85"/>
                        <w:sz w:val="18"/>
                      </w:rPr>
                      <w:t>月１０月１月</w:t>
                    </w:r>
                    <w:r>
                      <w:rPr>
                        <w:w w:val="85"/>
                        <w:sz w:val="18"/>
                      </w:rPr>
                      <w:t>4</w:t>
                    </w:r>
                    <w:r>
                      <w:rPr>
                        <w:spacing w:val="21"/>
                        <w:w w:val="85"/>
                        <w:sz w:val="18"/>
                      </w:rPr>
                      <w:t>月</w:t>
                    </w:r>
                    <w:r>
                      <w:rPr>
                        <w:w w:val="85"/>
                        <w:sz w:val="18"/>
                      </w:rPr>
                      <w:t>7</w:t>
                    </w:r>
                    <w:r>
                      <w:rPr>
                        <w:spacing w:val="-25"/>
                        <w:w w:val="85"/>
                        <w:sz w:val="18"/>
                      </w:rPr>
                      <w:t>月</w:t>
                    </w:r>
                    <w:r>
                      <w:rPr>
                        <w:w w:val="85"/>
                        <w:sz w:val="18"/>
                      </w:rPr>
                      <w:t>10</w:t>
                    </w:r>
                    <w:r>
                      <w:rPr>
                        <w:spacing w:val="-25"/>
                        <w:w w:val="85"/>
                        <w:sz w:val="18"/>
                      </w:rPr>
                      <w:t>月</w:t>
                    </w:r>
                    <w:r>
                      <w:rPr>
                        <w:w w:val="85"/>
                        <w:sz w:val="18"/>
                      </w:rPr>
                      <w:t>1月</w:t>
                    </w:r>
                  </w:p>
                  <w:p>
                    <w:pPr>
                      <w:tabs>
                        <w:tab w:pos="1358" w:val="left" w:leader="none"/>
                        <w:tab w:pos="2517" w:val="left" w:leader="none"/>
                        <w:tab w:pos="3679" w:val="left" w:leader="none"/>
                        <w:tab w:pos="4840" w:val="left" w:leader="none"/>
                        <w:tab w:pos="5999" w:val="left" w:leader="none"/>
                      </w:tabs>
                      <w:spacing w:before="68"/>
                      <w:ind w:left="196" w:right="0" w:firstLine="0"/>
                      <w:jc w:val="left"/>
                      <w:rPr>
                        <w:sz w:val="18"/>
                      </w:rPr>
                    </w:pPr>
                    <w:r>
                      <w:rPr>
                        <w:w w:val="95"/>
                        <w:sz w:val="18"/>
                      </w:rPr>
                      <w:t>平成１４年</w:t>
                      <w:tab/>
                      <w:t>平成１５年</w:t>
                      <w:tab/>
                      <w:t>平成１６年</w:t>
                      <w:tab/>
                      <w:t>平成１７年</w:t>
                      <w:tab/>
                      <w:t>平成１８年</w:t>
                      <w:tab/>
                    </w:r>
                    <w:r>
                      <w:rPr>
                        <w:w w:val="90"/>
                        <w:sz w:val="18"/>
                      </w:rPr>
                      <w:t>平成１９</w:t>
                    </w:r>
                    <w:r>
                      <w:rPr>
                        <w:spacing w:val="-25"/>
                        <w:w w:val="90"/>
                        <w:sz w:val="18"/>
                      </w:rPr>
                      <w:t>年</w:t>
                    </w:r>
                    <w:r>
                      <w:rPr>
                        <w:w w:val="90"/>
                        <w:sz w:val="18"/>
                      </w:rPr>
                      <w:t>平成20年</w:t>
                    </w:r>
                  </w:p>
                </w:txbxContent>
              </v:textbox>
              <w10:wrap type="none"/>
            </v:shape>
            <w10:wrap type="none"/>
          </v:group>
        </w:pict>
      </w:r>
      <w:r>
        <w:rPr/>
        <w:t>100</w:t>
      </w:r>
    </w:p>
    <w:p>
      <w:pPr>
        <w:pStyle w:val="BodyText"/>
        <w:spacing w:line="244" w:lineRule="exact" w:before="37"/>
        <w:ind w:left="629"/>
      </w:pPr>
      <w:r>
        <w:rPr>
          <w:w w:val="75"/>
        </w:rPr>
        <w:t>良く</w:t>
      </w:r>
    </w:p>
    <w:p>
      <w:pPr>
        <w:pStyle w:val="BodyText"/>
        <w:spacing w:line="199" w:lineRule="auto" w:before="41"/>
        <w:ind w:left="516" w:right="8807"/>
        <w:jc w:val="center"/>
      </w:pPr>
      <w:r>
        <w:rPr>
          <w:spacing w:val="-6"/>
          <w:w w:val="85"/>
        </w:rPr>
        <w:t>なって</w:t>
      </w:r>
      <w:r>
        <w:rPr/>
        <w:t>いる</w:t>
      </w:r>
    </w:p>
    <w:p>
      <w:pPr>
        <w:pStyle w:val="BodyText"/>
        <w:spacing w:line="230" w:lineRule="exact"/>
        <w:ind w:left="694"/>
      </w:pPr>
      <w:r>
        <w:rPr>
          <w:w w:val="139"/>
        </w:rPr>
        <w:t>↑</w:t>
      </w:r>
    </w:p>
    <w:p>
      <w:pPr>
        <w:pStyle w:val="BodyText"/>
        <w:spacing w:line="199" w:lineRule="auto" w:before="15"/>
        <w:ind w:left="495" w:right="8785" w:firstLine="199"/>
      </w:pPr>
      <w:r>
        <w:rPr/>
        <w:pict>
          <v:shape style="position:absolute;margin-left:107.160027pt;margin-top:16.468296pt;width:11pt;height:14.8pt;mso-position-horizontal-relative:page;mso-position-vertical-relative:paragraph;z-index:1792" type="#_x0000_t202" filled="false" stroked="false">
            <v:textbox inset="0,0,0,0">
              <w:txbxContent>
                <w:p>
                  <w:pPr>
                    <w:pStyle w:val="BodyText"/>
                    <w:spacing w:before="1"/>
                  </w:pPr>
                  <w:r>
                    <w:rPr>
                      <w:w w:val="85"/>
                    </w:rPr>
                    <w:t>50</w:t>
                  </w:r>
                </w:p>
              </w:txbxContent>
            </v:textbox>
            <w10:wrap type="none"/>
          </v:shape>
        </w:pict>
      </w:r>
      <w:r>
        <w:rPr>
          <w:w w:val="120"/>
        </w:rPr>
        <w:t>↑ </w:t>
      </w:r>
      <w:r>
        <w:rPr>
          <w:spacing w:val="-6"/>
          <w:w w:val="95"/>
        </w:rPr>
        <w:t>変わら</w:t>
      </w:r>
      <w:r>
        <w:rPr/>
        <w:t>ない</w:t>
      </w:r>
    </w:p>
    <w:p>
      <w:pPr>
        <w:pStyle w:val="BodyText"/>
        <w:spacing w:line="230" w:lineRule="exact"/>
        <w:ind w:left="694"/>
      </w:pPr>
      <w:r>
        <w:rPr>
          <w:w w:val="139"/>
        </w:rPr>
        <w:t>↓</w:t>
      </w:r>
    </w:p>
    <w:p>
      <w:pPr>
        <w:pStyle w:val="BodyText"/>
        <w:spacing w:line="199" w:lineRule="auto" w:before="15"/>
        <w:ind w:left="516" w:right="8807" w:firstLine="177"/>
      </w:pPr>
      <w:r>
        <w:rPr>
          <w:w w:val="120"/>
        </w:rPr>
        <w:t>↓ </w:t>
      </w:r>
      <w:r>
        <w:rPr/>
        <w:t>悪く</w:t>
      </w:r>
      <w:r>
        <w:rPr>
          <w:spacing w:val="-6"/>
          <w:w w:val="85"/>
        </w:rPr>
        <w:t>なって</w:t>
      </w:r>
      <w:r>
        <w:rPr/>
        <w:t>いる</w:t>
      </w:r>
    </w:p>
    <w:p>
      <w:pPr>
        <w:pStyle w:val="BodyText"/>
        <w:spacing w:before="20"/>
        <w:ind w:left="1253"/>
      </w:pPr>
      <w:r>
        <w:rPr>
          <w:w w:val="89"/>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99"/>
        <w:ind w:left="8" w:right="0" w:firstLine="0"/>
        <w:jc w:val="center"/>
        <w:rPr>
          <w:sz w:val="32"/>
        </w:rPr>
      </w:pPr>
      <w:r>
        <w:rPr>
          <w:sz w:val="32"/>
        </w:rPr>
        <w:t>平成20年1月</w:t>
      </w:r>
    </w:p>
    <w:p>
      <w:pPr>
        <w:spacing w:before="127"/>
        <w:ind w:left="5"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8"/>
        <w:ind w:left="2544"/>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88"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1"/>
      </w:pPr>
      <w:r>
        <w:rPr/>
        <w:t>（１）調査の範囲</w:t>
      </w:r>
    </w:p>
    <w:p>
      <w:pPr>
        <w:pStyle w:val="BodyText"/>
        <w:spacing w:line="328" w:lineRule="auto" w:before="58"/>
        <w:ind w:left="598" w:right="688"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9"/>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9"/>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91"/>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3"/>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1"/>
      </w:pPr>
      <w:r>
        <w:rPr/>
        <w:t>（３）調査期日等</w:t>
      </w:r>
    </w:p>
    <w:p>
      <w:pPr>
        <w:pStyle w:val="BodyText"/>
        <w:spacing w:before="58"/>
        <w:ind w:left="819"/>
      </w:pPr>
      <w:r>
        <w:rPr/>
        <w:t>四半期に一度（１月、４月、７月、１０月）実施し、翌月初旬に公表。</w:t>
      </w:r>
    </w:p>
    <w:p>
      <w:pPr>
        <w:pStyle w:val="BodyText"/>
        <w:spacing w:before="248"/>
        <w:ind w:left="185"/>
      </w:pPr>
      <w:r>
        <w:rPr/>
        <w:t>３．ＤＩの算出方法</w:t>
      </w:r>
    </w:p>
    <w:p>
      <w:pPr>
        <w:pStyle w:val="BodyText"/>
        <w:spacing w:line="304" w:lineRule="auto" w:before="84" w:after="34"/>
        <w:ind w:left="598" w:right="909"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w w:val="105"/>
                <w:sz w:val="22"/>
              </w:rPr>
              <w:t>評 価</w:t>
            </w:r>
          </w:p>
        </w:tc>
        <w:tc>
          <w:tcPr>
            <w:tcW w:w="1397" w:type="dxa"/>
            <w:tcBorders>
              <w:bottom w:val="single" w:sz="8" w:space="0" w:color="000000"/>
            </w:tcBorders>
          </w:tcPr>
          <w:p>
            <w:pPr>
              <w:pStyle w:val="TableParagraph"/>
              <w:spacing w:line="201" w:lineRule="auto" w:before="90"/>
              <w:ind w:left="465" w:right="100" w:hanging="382"/>
              <w:jc w:val="left"/>
              <w:rPr>
                <w:sz w:val="17"/>
              </w:rPr>
            </w:pPr>
            <w:r>
              <w:rPr>
                <w:sz w:val="17"/>
              </w:rPr>
              <w:t>良 く な っ てい る</w:t>
            </w:r>
          </w:p>
        </w:tc>
        <w:tc>
          <w:tcPr>
            <w:tcW w:w="1398" w:type="dxa"/>
            <w:tcBorders>
              <w:bottom w:val="single" w:sz="8" w:space="0" w:color="000000"/>
            </w:tcBorders>
          </w:tcPr>
          <w:p>
            <w:pPr>
              <w:pStyle w:val="TableParagraph"/>
              <w:spacing w:line="194" w:lineRule="exact"/>
              <w:ind w:left="80" w:right="101"/>
              <w:jc w:val="center"/>
              <w:rPr>
                <w:sz w:val="17"/>
              </w:rPr>
            </w:pPr>
            <w:r>
              <w:rPr>
                <w:spacing w:val="10"/>
                <w:sz w:val="17"/>
              </w:rPr>
              <w:t>や や</w:t>
            </w:r>
          </w:p>
          <w:p>
            <w:pPr>
              <w:pStyle w:val="TableParagraph"/>
              <w:spacing w:line="192" w:lineRule="exact" w:before="20"/>
              <w:ind w:left="83" w:right="101"/>
              <w:jc w:val="center"/>
              <w:rPr>
                <w:sz w:val="17"/>
              </w:rPr>
            </w:pPr>
            <w:r>
              <w:rPr>
                <w:spacing w:val="-3"/>
                <w:sz w:val="17"/>
              </w:rPr>
              <w:t>良 く な っ て</w:t>
            </w:r>
            <w:r>
              <w:rPr>
                <w:spacing w:val="12"/>
                <w:sz w:val="17"/>
              </w:rPr>
              <w:t>い る</w:t>
            </w:r>
          </w:p>
        </w:tc>
        <w:tc>
          <w:tcPr>
            <w:tcW w:w="1398" w:type="dxa"/>
            <w:tcBorders>
              <w:bottom w:val="single" w:sz="8" w:space="0" w:color="000000"/>
            </w:tcBorders>
          </w:tcPr>
          <w:p>
            <w:pPr>
              <w:pStyle w:val="TableParagraph"/>
              <w:spacing w:line="240" w:lineRule="auto" w:before="157"/>
              <w:ind w:left="82"/>
              <w:jc w:val="left"/>
              <w:rPr>
                <w:sz w:val="17"/>
              </w:rPr>
            </w:pPr>
            <w:r>
              <w:rPr>
                <w:sz w:val="17"/>
              </w:rPr>
              <w:t>変 わ ら な い</w:t>
            </w:r>
          </w:p>
        </w:tc>
        <w:tc>
          <w:tcPr>
            <w:tcW w:w="1397" w:type="dxa"/>
            <w:tcBorders>
              <w:bottom w:val="single" w:sz="8" w:space="0" w:color="000000"/>
            </w:tcBorders>
          </w:tcPr>
          <w:p>
            <w:pPr>
              <w:pStyle w:val="TableParagraph"/>
              <w:spacing w:line="194" w:lineRule="exact"/>
              <w:ind w:left="79" w:right="102"/>
              <w:jc w:val="center"/>
              <w:rPr>
                <w:sz w:val="17"/>
              </w:rPr>
            </w:pPr>
            <w:r>
              <w:rPr>
                <w:spacing w:val="10"/>
                <w:sz w:val="17"/>
              </w:rPr>
              <w:t>や や</w:t>
            </w:r>
          </w:p>
          <w:p>
            <w:pPr>
              <w:pStyle w:val="TableParagraph"/>
              <w:spacing w:line="192" w:lineRule="exact" w:before="20"/>
              <w:ind w:left="81" w:right="102"/>
              <w:jc w:val="center"/>
              <w:rPr>
                <w:sz w:val="17"/>
              </w:rPr>
            </w:pPr>
            <w:r>
              <w:rPr>
                <w:spacing w:val="-3"/>
                <w:sz w:val="17"/>
              </w:rPr>
              <w:t>悪 く な っ て</w:t>
            </w:r>
            <w:r>
              <w:rPr>
                <w:spacing w:val="12"/>
                <w:sz w:val="17"/>
              </w:rPr>
              <w:t>い る</w:t>
            </w:r>
          </w:p>
        </w:tc>
        <w:tc>
          <w:tcPr>
            <w:tcW w:w="1390" w:type="dxa"/>
            <w:tcBorders>
              <w:bottom w:val="single" w:sz="8" w:space="0" w:color="000000"/>
              <w:right w:val="single" w:sz="18" w:space="0" w:color="000000"/>
            </w:tcBorders>
          </w:tcPr>
          <w:p>
            <w:pPr>
              <w:pStyle w:val="TableParagraph"/>
              <w:spacing w:line="201" w:lineRule="auto" w:before="90"/>
              <w:ind w:left="465" w:right="88" w:hanging="382"/>
              <w:jc w:val="left"/>
              <w:rPr>
                <w:sz w:val="17"/>
              </w:rPr>
            </w:pPr>
            <w:r>
              <w:rPr>
                <w:sz w:val="17"/>
              </w:rPr>
              <w:t>悪 く な っ てい る</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w w:val="105"/>
                <w:sz w:val="22"/>
              </w:rPr>
              <w:t>点 数</w:t>
            </w:r>
          </w:p>
        </w:tc>
        <w:tc>
          <w:tcPr>
            <w:tcW w:w="1397" w:type="dxa"/>
            <w:tcBorders>
              <w:top w:val="single" w:sz="8" w:space="0" w:color="000000"/>
            </w:tcBorders>
          </w:tcPr>
          <w:p>
            <w:pPr>
              <w:pStyle w:val="TableParagraph"/>
              <w:spacing w:line="240" w:lineRule="auto" w:before="37"/>
              <w:ind w:right="49"/>
              <w:rPr>
                <w:sz w:val="22"/>
              </w:rPr>
            </w:pPr>
            <w:r>
              <w:rPr>
                <w:w w:val="92"/>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 </w:t>
            </w:r>
            <w:r>
              <w:rPr>
                <w:w w:val="165"/>
                <w:sz w:val="22"/>
              </w:rPr>
              <w:t>.</w:t>
            </w:r>
            <w:r>
              <w:rPr>
                <w:spacing w:val="-55"/>
                <w:w w:val="165"/>
                <w:sz w:val="22"/>
              </w:rPr>
              <w:t> </w:t>
            </w:r>
            <w:r>
              <w:rPr>
                <w:w w:val="105"/>
                <w:sz w:val="22"/>
              </w:rPr>
              <w:t>7 5</w:t>
            </w:r>
          </w:p>
        </w:tc>
        <w:tc>
          <w:tcPr>
            <w:tcW w:w="1398" w:type="dxa"/>
            <w:tcBorders>
              <w:top w:val="single" w:sz="8" w:space="0" w:color="000000"/>
            </w:tcBorders>
          </w:tcPr>
          <w:p>
            <w:pPr>
              <w:pStyle w:val="TableParagraph"/>
              <w:spacing w:line="240" w:lineRule="auto" w:before="37"/>
              <w:ind w:left="862"/>
              <w:jc w:val="left"/>
              <w:rPr>
                <w:sz w:val="22"/>
              </w:rPr>
            </w:pPr>
            <w:r>
              <w:rPr>
                <w:w w:val="105"/>
                <w:sz w:val="22"/>
              </w:rPr>
              <w:t>0 </w:t>
            </w:r>
            <w:r>
              <w:rPr>
                <w:w w:val="165"/>
                <w:sz w:val="22"/>
              </w:rPr>
              <w:t>.</w:t>
            </w:r>
            <w:r>
              <w:rPr>
                <w:spacing w:val="-66"/>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jc w:val="left"/>
              <w:rPr>
                <w:sz w:val="22"/>
              </w:rPr>
            </w:pPr>
            <w:r>
              <w:rPr>
                <w:w w:val="105"/>
                <w:sz w:val="22"/>
              </w:rPr>
              <w:t>0 </w:t>
            </w:r>
            <w:r>
              <w:rPr>
                <w:w w:val="165"/>
                <w:sz w:val="22"/>
              </w:rPr>
              <w:t>.</w:t>
            </w:r>
            <w:r>
              <w:rPr>
                <w:spacing w:val="-53"/>
                <w:w w:val="165"/>
                <w:sz w:val="22"/>
              </w:rPr>
              <w:t> </w:t>
            </w:r>
            <w:r>
              <w:rPr>
                <w:w w:val="105"/>
                <w:sz w:val="22"/>
              </w:rPr>
              <w:t>2 5</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2"/>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s>
        <w:spacing w:line="270" w:lineRule="exact" w:before="17"/>
        <w:ind w:left="598"/>
      </w:pPr>
      <w:r>
        <w:rPr/>
        <w:t>〒030-8570</w:t>
        <w:tab/>
        <w:t>青森県企画政策部統計分析課</w:t>
      </w:r>
      <w:r>
        <w:rPr>
          <w:spacing w:val="49"/>
        </w:rPr>
        <w:t> </w:t>
      </w:r>
      <w:r>
        <w:rPr/>
        <w:t>統計情報分析グループ</w:t>
      </w:r>
    </w:p>
    <w:p>
      <w:pPr>
        <w:pStyle w:val="BodyText"/>
        <w:tabs>
          <w:tab w:pos="2806" w:val="left" w:leader="none"/>
        </w:tabs>
        <w:spacing w:line="199" w:lineRule="auto" w:before="15"/>
        <w:ind w:left="1923" w:right="1792"/>
      </w:pPr>
      <w:r>
        <w:rPr/>
        <w:t>ＴＥＬ</w:t>
        <w:tab/>
      </w:r>
      <w:r>
        <w:rPr>
          <w:spacing w:val="-3"/>
          <w:w w:val="95"/>
        </w:rPr>
        <w:t>017-734-9165（</w:t>
      </w:r>
      <w:r>
        <w:rPr>
          <w:spacing w:val="-2"/>
          <w:w w:val="95"/>
        </w:rPr>
        <w:t>直通）又は017-722-1111（内線</w:t>
      </w:r>
      <w:r>
        <w:rPr>
          <w:spacing w:val="-5"/>
          <w:w w:val="95"/>
        </w:rPr>
        <w:t>2189） </w:t>
      </w:r>
      <w:r>
        <w:rPr/>
        <w:t>ＦＡＸ</w:t>
        <w:tab/>
        <w:t>017-734-8038</w:t>
      </w:r>
    </w:p>
    <w:p>
      <w:pPr>
        <w:pStyle w:val="BodyText"/>
        <w:rPr>
          <w:sz w:val="20"/>
        </w:rPr>
      </w:pPr>
    </w:p>
    <w:p>
      <w:pPr>
        <w:pStyle w:val="BodyText"/>
        <w:rPr>
          <w:sz w:val="20"/>
        </w:rPr>
      </w:pPr>
    </w:p>
    <w:p>
      <w:pPr>
        <w:pStyle w:val="BodyText"/>
        <w:spacing w:before="101"/>
        <w:ind w:left="516" w:right="524"/>
        <w:jc w:val="center"/>
      </w:pPr>
      <w:r>
        <w:rPr>
          <w:w w:val="130"/>
        </w:rPr>
        <w:t>-1-</w:t>
      </w:r>
    </w:p>
    <w:p>
      <w:pPr>
        <w:spacing w:after="0"/>
        <w:jc w:val="center"/>
        <w:sectPr>
          <w:pgSz w:w="11900" w:h="16840"/>
          <w:pgMar w:top="1300" w:bottom="280" w:left="1000" w:right="1000"/>
        </w:sectPr>
      </w:pPr>
    </w:p>
    <w:p>
      <w:pPr>
        <w:pStyle w:val="Heading1"/>
        <w:spacing w:before="80"/>
      </w:pPr>
      <w:r>
        <w:rPr/>
        <w:t>１．結果概要</w:t>
      </w:r>
    </w:p>
    <w:p>
      <w:pPr>
        <w:pStyle w:val="Heading2"/>
        <w:spacing w:before="301" w:after="7"/>
        <w:ind w:left="132"/>
      </w:pPr>
      <w:r>
        <w:rPr/>
        <w:t>（１）３か月前と比べた景気の現状判断ＤＩ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5"/>
      </w:tblGrid>
      <w:tr>
        <w:trPr>
          <w:trHeight w:val="3033" w:hRule="atLeast"/>
        </w:trPr>
        <w:tc>
          <w:tcPr>
            <w:tcW w:w="9665" w:type="dxa"/>
          </w:tcPr>
          <w:p>
            <w:pPr>
              <w:pStyle w:val="TableParagraph"/>
              <w:spacing w:line="305" w:lineRule="exact"/>
              <w:ind w:left="98"/>
              <w:jc w:val="left"/>
              <w:rPr>
                <w:sz w:val="24"/>
              </w:rPr>
            </w:pPr>
            <w:r>
              <w:rPr>
                <w:sz w:val="24"/>
              </w:rPr>
              <w:t>① 県全体の動向</w:t>
            </w:r>
          </w:p>
          <w:p>
            <w:pPr>
              <w:pStyle w:val="TableParagraph"/>
              <w:spacing w:line="240" w:lineRule="auto" w:before="146"/>
              <w:ind w:left="318"/>
              <w:jc w:val="left"/>
              <w:rPr>
                <w:sz w:val="22"/>
              </w:rPr>
            </w:pPr>
            <w:r>
              <w:rPr>
                <w:spacing w:val="-3"/>
                <w:sz w:val="22"/>
                <w:u w:val="single"/>
              </w:rPr>
              <w:t>前期調査と比べると、「変わらない」が２５．３ポイント減少し、「やや悪くなっている」が</w:t>
            </w:r>
          </w:p>
          <w:p>
            <w:pPr>
              <w:pStyle w:val="TableParagraph"/>
              <w:spacing w:line="240" w:lineRule="auto" w:before="132"/>
              <w:ind w:left="98"/>
              <w:jc w:val="left"/>
              <w:rPr>
                <w:sz w:val="22"/>
              </w:rPr>
            </w:pPr>
            <w:r>
              <w:rPr>
                <w:w w:val="90"/>
                <w:sz w:val="22"/>
                <w:u w:val="single"/>
              </w:rPr>
              <w:t>16</w:t>
            </w:r>
            <w:r>
              <w:rPr>
                <w:w w:val="180"/>
                <w:sz w:val="22"/>
                <w:u w:val="single"/>
              </w:rPr>
              <w:t>.</w:t>
            </w:r>
            <w:r>
              <w:rPr>
                <w:w w:val="90"/>
                <w:sz w:val="22"/>
                <w:u w:val="single"/>
              </w:rPr>
              <w:t>1</w:t>
            </w:r>
            <w:r>
              <w:rPr>
                <w:spacing w:val="-5"/>
                <w:sz w:val="22"/>
                <w:u w:val="single"/>
              </w:rPr>
              <w:t>  </w:t>
            </w:r>
            <w:r>
              <w:rPr>
                <w:spacing w:val="-1"/>
                <w:w w:val="100"/>
                <w:sz w:val="22"/>
                <w:u w:val="single"/>
              </w:rPr>
              <w:t>ポイント、「悪くなっている」が１３．１ポイント増加したことにより、全体では１１．</w:t>
            </w:r>
          </w:p>
          <w:p>
            <w:pPr>
              <w:pStyle w:val="TableParagraph"/>
              <w:spacing w:line="240" w:lineRule="auto" w:before="135"/>
              <w:ind w:left="98"/>
              <w:jc w:val="left"/>
              <w:rPr>
                <w:sz w:val="22"/>
              </w:rPr>
            </w:pPr>
            <w:r>
              <w:rPr>
                <w:sz w:val="22"/>
                <w:u w:val="single"/>
              </w:rPr>
              <w:t>６ポイント減の３０．１となり、2 期連続で横ばいを示す５０を下回った。</w:t>
            </w:r>
          </w:p>
          <w:p>
            <w:pPr>
              <w:pStyle w:val="TableParagraph"/>
              <w:spacing w:line="348" w:lineRule="auto" w:before="133"/>
              <w:ind w:left="98" w:right="84" w:firstLine="220"/>
              <w:jc w:val="left"/>
              <w:rPr>
                <w:sz w:val="22"/>
              </w:rPr>
            </w:pPr>
            <w:r>
              <w:rPr>
                <w:sz w:val="22"/>
              </w:rPr>
              <w:t>判断理由をみると、一部において客数の増加があったという声がみられるが、原油価格の高騰による原料費等の値上げが企業収益を圧迫している、ガソリン・灯油価格の高騰や商品の値上げ</w:t>
            </w:r>
          </w:p>
          <w:p>
            <w:pPr>
              <w:pStyle w:val="TableParagraph"/>
              <w:spacing w:line="240" w:lineRule="auto" w:before="2"/>
              <w:ind w:left="98"/>
              <w:jc w:val="left"/>
              <w:rPr>
                <w:sz w:val="22"/>
              </w:rPr>
            </w:pPr>
            <w:r>
              <w:rPr>
                <w:sz w:val="22"/>
              </w:rPr>
              <w:t>などで消費者の買い控えがみられるという意見が多かった。</w:t>
            </w:r>
          </w:p>
        </w:tc>
      </w:tr>
      <w:tr>
        <w:trPr>
          <w:trHeight w:val="1487" w:hRule="atLeast"/>
        </w:trPr>
        <w:tc>
          <w:tcPr>
            <w:tcW w:w="9665" w:type="dxa"/>
          </w:tcPr>
          <w:p>
            <w:pPr>
              <w:pStyle w:val="TableParagraph"/>
              <w:spacing w:line="240" w:lineRule="auto" w:before="65"/>
              <w:ind w:left="98"/>
              <w:jc w:val="left"/>
              <w:rPr>
                <w:sz w:val="24"/>
              </w:rPr>
            </w:pPr>
            <w:r>
              <w:rPr>
                <w:sz w:val="24"/>
              </w:rPr>
              <w:t>② 分野別の動向</w:t>
            </w:r>
          </w:p>
          <w:p>
            <w:pPr>
              <w:pStyle w:val="TableParagraph"/>
              <w:spacing w:line="348" w:lineRule="auto" w:before="148"/>
              <w:ind w:left="98" w:right="84" w:firstLine="220"/>
              <w:jc w:val="left"/>
              <w:rPr>
                <w:sz w:val="22"/>
              </w:rPr>
            </w:pPr>
            <w:r>
              <w:rPr>
                <w:sz w:val="22"/>
              </w:rPr>
              <w:t>前期調査と比べて、家計関連で９．１ポイント減、企業関連で１９．４ポイント減、雇用関連で１７．９ポイント減と、全ての分野においてポイントが減少した。</w:t>
            </w:r>
          </w:p>
        </w:tc>
      </w:tr>
      <w:tr>
        <w:trPr>
          <w:trHeight w:val="1446" w:hRule="atLeast"/>
        </w:trPr>
        <w:tc>
          <w:tcPr>
            <w:tcW w:w="9665" w:type="dxa"/>
          </w:tcPr>
          <w:p>
            <w:pPr>
              <w:pStyle w:val="TableParagraph"/>
              <w:spacing w:line="240" w:lineRule="auto" w:before="45"/>
              <w:ind w:left="98"/>
              <w:jc w:val="left"/>
              <w:rPr>
                <w:sz w:val="24"/>
              </w:rPr>
            </w:pPr>
            <w:r>
              <w:rPr>
                <w:sz w:val="24"/>
              </w:rPr>
              <w:t>③ 地区別の動向</w:t>
            </w:r>
          </w:p>
          <w:p>
            <w:pPr>
              <w:pStyle w:val="TableParagraph"/>
              <w:spacing w:line="350" w:lineRule="auto" w:before="147"/>
              <w:ind w:left="98" w:right="86" w:firstLine="220"/>
              <w:jc w:val="left"/>
              <w:rPr>
                <w:sz w:val="22"/>
              </w:rPr>
            </w:pPr>
            <w:r>
              <w:rPr>
                <w:sz w:val="22"/>
              </w:rPr>
              <w:t>前期調査に比べて、全ての地区においてポイントが減少し、全地区において横ばいを示す５０ を下回った。</w:t>
            </w:r>
          </w:p>
        </w:tc>
      </w:tr>
    </w:tbl>
    <w:p>
      <w:pPr>
        <w:spacing w:before="269" w:after="7"/>
        <w:ind w:left="132" w:right="0" w:firstLine="0"/>
        <w:jc w:val="left"/>
        <w:rPr>
          <w:sz w:val="24"/>
        </w:rPr>
      </w:pPr>
      <w:r>
        <w:rPr>
          <w:sz w:val="24"/>
        </w:rPr>
        <w:t>（２）３か月後の景気の先行き判断ＤＩ</w:t>
      </w: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6"/>
      </w:tblGrid>
      <w:tr>
        <w:trPr>
          <w:trHeight w:val="3033" w:hRule="atLeast"/>
        </w:trPr>
        <w:tc>
          <w:tcPr>
            <w:tcW w:w="9566" w:type="dxa"/>
          </w:tcPr>
          <w:p>
            <w:pPr>
              <w:pStyle w:val="TableParagraph"/>
              <w:spacing w:line="305" w:lineRule="exact"/>
              <w:ind w:left="98"/>
              <w:jc w:val="left"/>
              <w:rPr>
                <w:sz w:val="24"/>
              </w:rPr>
            </w:pPr>
            <w:r>
              <w:rPr>
                <w:sz w:val="24"/>
              </w:rPr>
              <w:t>① 県全体の動向</w:t>
            </w:r>
          </w:p>
          <w:p>
            <w:pPr>
              <w:pStyle w:val="TableParagraph"/>
              <w:spacing w:line="240" w:lineRule="auto" w:before="146"/>
              <w:ind w:left="319"/>
              <w:jc w:val="left"/>
              <w:rPr>
                <w:sz w:val="22"/>
              </w:rPr>
            </w:pPr>
            <w:r>
              <w:rPr>
                <w:spacing w:val="6"/>
                <w:sz w:val="22"/>
                <w:u w:val="single"/>
              </w:rPr>
              <w:t>前期調査と比べると、「変わらない」が２０．２ポイント減少し、「やや悪くなる」が１</w:t>
            </w:r>
          </w:p>
          <w:p>
            <w:pPr>
              <w:pStyle w:val="TableParagraph"/>
              <w:spacing w:line="240" w:lineRule="auto" w:before="135"/>
              <w:ind w:left="98"/>
              <w:jc w:val="left"/>
              <w:rPr>
                <w:sz w:val="22"/>
              </w:rPr>
            </w:pPr>
            <w:r>
              <w:rPr>
                <w:sz w:val="22"/>
                <w:u w:val="single"/>
              </w:rPr>
              <w:t>８．２ポイント、「悪くなる」が９．１ポイント増加したことにより、全体では前期を１０．</w:t>
            </w:r>
          </w:p>
          <w:p>
            <w:pPr>
              <w:pStyle w:val="TableParagraph"/>
              <w:spacing w:line="240" w:lineRule="auto" w:before="132"/>
              <w:ind w:left="98"/>
              <w:jc w:val="left"/>
              <w:rPr>
                <w:sz w:val="22"/>
              </w:rPr>
            </w:pPr>
            <w:r>
              <w:rPr>
                <w:sz w:val="22"/>
                <w:u w:val="single"/>
              </w:rPr>
              <w:t>８ポイント下回る３３．１となり、２期連続で横ばいを示す５０を下回った。</w:t>
            </w:r>
          </w:p>
          <w:p>
            <w:pPr>
              <w:pStyle w:val="TableParagraph"/>
              <w:spacing w:line="240" w:lineRule="auto" w:before="133"/>
              <w:ind w:left="98" w:firstLine="223"/>
              <w:jc w:val="left"/>
              <w:rPr>
                <w:sz w:val="22"/>
              </w:rPr>
            </w:pPr>
            <w:r>
              <w:rPr>
                <w:sz w:val="22"/>
              </w:rPr>
              <w:t>判断理由を見ると、卒業・入学期の需要に期待する声がみられるが、原油価格の高騰が続く</w:t>
            </w:r>
          </w:p>
          <w:p>
            <w:pPr>
              <w:pStyle w:val="TableParagraph"/>
              <w:spacing w:line="420" w:lineRule="atLeast" w:before="9"/>
              <w:ind w:left="98" w:right="81"/>
              <w:jc w:val="left"/>
              <w:rPr>
                <w:sz w:val="22"/>
              </w:rPr>
            </w:pPr>
            <w:r>
              <w:rPr>
                <w:sz w:val="22"/>
              </w:rPr>
              <w:t>ことによる収益環境の悪化や所得が増えない中での物価上昇に対する消費者の生活防衛の高まりなどにより、先行きに不安を感じている声が多くみられた。</w:t>
            </w:r>
          </w:p>
        </w:tc>
      </w:tr>
      <w:tr>
        <w:trPr>
          <w:trHeight w:val="1458" w:hRule="atLeast"/>
        </w:trPr>
        <w:tc>
          <w:tcPr>
            <w:tcW w:w="9566" w:type="dxa"/>
          </w:tcPr>
          <w:p>
            <w:pPr>
              <w:pStyle w:val="TableParagraph"/>
              <w:spacing w:line="305" w:lineRule="exact"/>
              <w:ind w:left="98"/>
              <w:jc w:val="left"/>
              <w:rPr>
                <w:sz w:val="24"/>
              </w:rPr>
            </w:pPr>
            <w:r>
              <w:rPr>
                <w:sz w:val="24"/>
              </w:rPr>
              <w:t>② 分野別の動向</w:t>
            </w:r>
          </w:p>
          <w:p>
            <w:pPr>
              <w:pStyle w:val="TableParagraph"/>
              <w:spacing w:line="240" w:lineRule="auto" w:before="148"/>
              <w:ind w:left="319"/>
              <w:jc w:val="left"/>
              <w:rPr>
                <w:sz w:val="22"/>
              </w:rPr>
            </w:pPr>
            <w:r>
              <w:rPr>
                <w:sz w:val="22"/>
              </w:rPr>
              <w:t>前期調査に比べて、家計関連で９．１ポイント、企業関連で１８．０ポイント、雇用関連で</w:t>
            </w:r>
          </w:p>
          <w:p>
            <w:pPr>
              <w:pStyle w:val="TableParagraph"/>
              <w:spacing w:line="240" w:lineRule="auto" w:before="133"/>
              <w:ind w:left="98"/>
              <w:jc w:val="left"/>
              <w:rPr>
                <w:sz w:val="22"/>
              </w:rPr>
            </w:pPr>
            <w:r>
              <w:rPr>
                <w:sz w:val="22"/>
              </w:rPr>
              <w:t>１０．７ポイント減少した。</w:t>
            </w:r>
          </w:p>
        </w:tc>
      </w:tr>
      <w:tr>
        <w:trPr>
          <w:trHeight w:val="1446" w:hRule="atLeast"/>
        </w:trPr>
        <w:tc>
          <w:tcPr>
            <w:tcW w:w="9566" w:type="dxa"/>
          </w:tcPr>
          <w:p>
            <w:pPr>
              <w:pStyle w:val="TableParagraph"/>
              <w:spacing w:line="305" w:lineRule="exact"/>
              <w:ind w:left="98"/>
              <w:jc w:val="left"/>
              <w:rPr>
                <w:sz w:val="24"/>
              </w:rPr>
            </w:pPr>
            <w:r>
              <w:rPr>
                <w:sz w:val="24"/>
              </w:rPr>
              <w:t>③ 地区別の動向</w:t>
            </w:r>
          </w:p>
          <w:p>
            <w:pPr>
              <w:pStyle w:val="TableParagraph"/>
              <w:spacing w:line="348" w:lineRule="auto" w:before="148"/>
              <w:ind w:left="98" w:right="83" w:firstLine="220"/>
              <w:jc w:val="left"/>
              <w:rPr>
                <w:sz w:val="22"/>
              </w:rPr>
            </w:pPr>
            <w:r>
              <w:rPr>
                <w:sz w:val="22"/>
              </w:rPr>
              <w:t>前期調査に比べて、全地区においてポイントが減少し、全ての地区で横ばいを示す５０を下回った。</w:t>
            </w:r>
          </w:p>
        </w:tc>
      </w:tr>
    </w:tbl>
    <w:p>
      <w:pPr>
        <w:spacing w:after="0" w:line="348" w:lineRule="auto"/>
        <w:jc w:val="left"/>
        <w:rPr>
          <w:sz w:val="22"/>
        </w:rPr>
        <w:sectPr>
          <w:footerReference w:type="default" r:id="rId7"/>
          <w:pgSz w:w="11900" w:h="16840"/>
          <w:pgMar w:footer="766" w:header="0" w:top="1320" w:bottom="960" w:left="1000" w:right="1000"/>
          <w:pgNumType w:start="2"/>
        </w:sectPr>
      </w:pPr>
    </w:p>
    <w:p>
      <w:pPr>
        <w:spacing w:before="90"/>
        <w:ind w:left="192" w:right="0" w:firstLine="0"/>
        <w:jc w:val="left"/>
        <w:rPr>
          <w:sz w:val="27"/>
        </w:rPr>
      </w:pPr>
      <w:r>
        <w:rPr>
          <w:w w:val="105"/>
          <w:sz w:val="27"/>
        </w:rPr>
        <w:t>２．県全体の動向</w:t>
      </w:r>
    </w:p>
    <w:p>
      <w:pPr>
        <w:pStyle w:val="BodyText"/>
        <w:spacing w:before="4"/>
        <w:rPr>
          <w:sz w:val="25"/>
        </w:rPr>
      </w:pPr>
    </w:p>
    <w:p>
      <w:pPr>
        <w:pStyle w:val="Heading3"/>
        <w:spacing w:line="240" w:lineRule="auto"/>
      </w:pPr>
      <w:r>
        <w:rPr>
          <w:w w:val="105"/>
        </w:rPr>
        <w:t>（１）３か月前と比べた景気の現状判断</w:t>
      </w:r>
    </w:p>
    <w:p>
      <w:pPr>
        <w:pStyle w:val="BodyText"/>
        <w:spacing w:before="12"/>
        <w:rPr>
          <w:sz w:val="24"/>
        </w:rPr>
      </w:pPr>
    </w:p>
    <w:p>
      <w:pPr>
        <w:pStyle w:val="BodyTex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99</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20"/>
              <w:rPr>
                <w:rFonts w:ascii="A-OTF Futo Go B101 Pr6N"/>
                <w:b/>
                <w:sz w:val="22"/>
              </w:rPr>
            </w:pPr>
            <w:r>
              <w:rPr>
                <w:rFonts w:ascii="A-OTF Futo Go B101 Pr6N"/>
                <w:b/>
                <w:spacing w:val="2"/>
                <w:w w:val="90"/>
                <w:sz w:val="22"/>
              </w:rPr>
              <w:t>46</w:t>
            </w:r>
            <w:r>
              <w:rPr>
                <w:rFonts w:ascii="A-OTF Futo Go B101 Pr6N"/>
                <w:b/>
                <w:spacing w:val="2"/>
                <w:w w:val="193"/>
                <w:sz w:val="22"/>
              </w:rPr>
              <w:t>.</w:t>
            </w:r>
            <w:r>
              <w:rPr>
                <w:rFonts w:ascii="A-OTF Futo Go B101 Pr6N"/>
                <w:b/>
                <w:w w:val="90"/>
                <w:sz w:val="22"/>
              </w:rPr>
              <w:t>0</w:t>
            </w:r>
          </w:p>
        </w:tc>
        <w:tc>
          <w:tcPr>
            <w:tcW w:w="1395" w:type="dxa"/>
          </w:tcPr>
          <w:p>
            <w:pPr>
              <w:pStyle w:val="TableParagraph"/>
              <w:ind w:right="21"/>
              <w:rPr>
                <w:rFonts w:ascii="A-OTF Futo Go B101 Pr6N"/>
                <w:b/>
                <w:sz w:val="22"/>
              </w:rPr>
            </w:pPr>
            <w:r>
              <w:rPr>
                <w:rFonts w:ascii="A-OTF Futo Go B101 Pr6N"/>
                <w:b/>
                <w:spacing w:val="2"/>
                <w:w w:val="90"/>
                <w:sz w:val="22"/>
              </w:rPr>
              <w:t>47</w:t>
            </w:r>
            <w:r>
              <w:rPr>
                <w:rFonts w:ascii="A-OTF Futo Go B101 Pr6N"/>
                <w:b/>
                <w:spacing w:val="2"/>
                <w:w w:val="193"/>
                <w:sz w:val="22"/>
              </w:rPr>
              <w:t>.</w:t>
            </w:r>
            <w:r>
              <w:rPr>
                <w:rFonts w:ascii="A-OTF Futo Go B101 Pr6N"/>
                <w:b/>
                <w:w w:val="90"/>
                <w:sz w:val="22"/>
              </w:rPr>
              <w:t>4</w:t>
            </w:r>
          </w:p>
        </w:tc>
        <w:tc>
          <w:tcPr>
            <w:tcW w:w="1395" w:type="dxa"/>
          </w:tcPr>
          <w:p>
            <w:pPr>
              <w:pStyle w:val="TableParagraph"/>
              <w:ind w:right="134"/>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3</w:t>
            </w:r>
          </w:p>
        </w:tc>
        <w:tc>
          <w:tcPr>
            <w:tcW w:w="1395" w:type="dxa"/>
          </w:tcPr>
          <w:p>
            <w:pPr>
              <w:pStyle w:val="TableParagraph"/>
              <w:ind w:right="135"/>
              <w:rPr>
                <w:rFonts w:ascii="A-OTF Futo Go B101 Pr6N"/>
                <w:b/>
                <w:sz w:val="22"/>
              </w:rPr>
            </w:pPr>
            <w:r>
              <w:rPr>
                <w:rFonts w:ascii="A-OTF Futo Go B101 Pr6N"/>
                <w:b/>
                <w:spacing w:val="2"/>
                <w:w w:val="90"/>
                <w:sz w:val="22"/>
              </w:rPr>
              <w:t>41</w:t>
            </w:r>
            <w:r>
              <w:rPr>
                <w:rFonts w:ascii="A-OTF Futo Go B101 Pr6N"/>
                <w:b/>
                <w:spacing w:val="2"/>
                <w:w w:val="193"/>
                <w:sz w:val="22"/>
              </w:rPr>
              <w:t>.</w:t>
            </w:r>
            <w:r>
              <w:rPr>
                <w:rFonts w:ascii="A-OTF Futo Go B101 Pr6N"/>
                <w:b/>
                <w:w w:val="90"/>
                <w:sz w:val="22"/>
              </w:rPr>
              <w:t>7</w:t>
            </w:r>
          </w:p>
        </w:tc>
        <w:tc>
          <w:tcPr>
            <w:tcW w:w="1395" w:type="dxa"/>
          </w:tcPr>
          <w:p>
            <w:pPr>
              <w:pStyle w:val="TableParagraph"/>
              <w:ind w:right="133"/>
              <w:rPr>
                <w:rFonts w:ascii="A-OTF Futo Go B101 Pr6N"/>
                <w:b/>
                <w:sz w:val="22"/>
              </w:rPr>
            </w:pPr>
            <w:r>
              <w:rPr>
                <w:rFonts w:ascii="A-OTF Futo Go B101 Pr6N"/>
                <w:b/>
                <w:w w:val="105"/>
                <w:sz w:val="22"/>
              </w:rPr>
              <w:t>30.1</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w w:val="90"/>
                <w:sz w:val="22"/>
              </w:rPr>
              <w:t>45</w:t>
            </w:r>
            <w:r>
              <w:rPr>
                <w:w w:val="180"/>
                <w:sz w:val="22"/>
              </w:rPr>
              <w:t>.</w:t>
            </w:r>
            <w:r>
              <w:rPr>
                <w:w w:val="90"/>
                <w:sz w:val="22"/>
              </w:rPr>
              <w:t>3</w:t>
            </w:r>
          </w:p>
        </w:tc>
        <w:tc>
          <w:tcPr>
            <w:tcW w:w="1395" w:type="dxa"/>
          </w:tcPr>
          <w:p>
            <w:pPr>
              <w:pStyle w:val="TableParagraph"/>
              <w:ind w:right="20"/>
              <w:rPr>
                <w:sz w:val="22"/>
              </w:rPr>
            </w:pPr>
            <w:r>
              <w:rPr>
                <w:w w:val="90"/>
                <w:sz w:val="22"/>
              </w:rPr>
              <w:t>45</w:t>
            </w:r>
            <w:r>
              <w:rPr>
                <w:w w:val="180"/>
                <w:sz w:val="22"/>
              </w:rPr>
              <w:t>.</w:t>
            </w:r>
            <w:r>
              <w:rPr>
                <w:w w:val="90"/>
                <w:sz w:val="22"/>
              </w:rPr>
              <w:t>5</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39</w:t>
            </w:r>
            <w:r>
              <w:rPr>
                <w:w w:val="180"/>
                <w:sz w:val="22"/>
              </w:rPr>
              <w:t>.</w:t>
            </w:r>
            <w:r>
              <w:rPr>
                <w:w w:val="90"/>
                <w:sz w:val="22"/>
              </w:rPr>
              <w:t>5</w:t>
            </w:r>
          </w:p>
        </w:tc>
        <w:tc>
          <w:tcPr>
            <w:tcW w:w="1395" w:type="dxa"/>
          </w:tcPr>
          <w:p>
            <w:pPr>
              <w:pStyle w:val="TableParagraph"/>
              <w:ind w:right="131"/>
              <w:rPr>
                <w:sz w:val="22"/>
              </w:rPr>
            </w:pPr>
            <w:r>
              <w:rPr>
                <w:w w:val="105"/>
                <w:sz w:val="22"/>
              </w:rPr>
              <w:t>30.4</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Borders>
              <w:bottom w:val="dashSmallGap" w:sz="8" w:space="0" w:color="000000"/>
            </w:tcBorders>
          </w:tcPr>
          <w:p>
            <w:pPr>
              <w:pStyle w:val="TableParagraph"/>
              <w:ind w:right="18"/>
              <w:rPr>
                <w:sz w:val="22"/>
              </w:rPr>
            </w:pPr>
            <w:r>
              <w:rPr>
                <w:w w:val="90"/>
                <w:sz w:val="22"/>
              </w:rPr>
              <w:t>49</w:t>
            </w:r>
            <w:r>
              <w:rPr>
                <w:w w:val="180"/>
                <w:sz w:val="22"/>
              </w:rPr>
              <w:t>.</w:t>
            </w:r>
            <w:r>
              <w:rPr>
                <w:w w:val="90"/>
                <w:sz w:val="22"/>
              </w:rPr>
              <w:t>2</w:t>
            </w:r>
          </w:p>
        </w:tc>
        <w:tc>
          <w:tcPr>
            <w:tcW w:w="1395" w:type="dxa"/>
            <w:tcBorders>
              <w:bottom w:val="dashSmallGap" w:sz="8" w:space="0" w:color="000000"/>
            </w:tcBorders>
          </w:tcPr>
          <w:p>
            <w:pPr>
              <w:pStyle w:val="TableParagraph"/>
              <w:ind w:right="20"/>
              <w:rPr>
                <w:sz w:val="22"/>
              </w:rPr>
            </w:pPr>
            <w:r>
              <w:rPr>
                <w:w w:val="90"/>
                <w:sz w:val="22"/>
              </w:rPr>
              <w:t>43</w:t>
            </w:r>
            <w:r>
              <w:rPr>
                <w:w w:val="180"/>
                <w:sz w:val="22"/>
              </w:rPr>
              <w:t>.</w:t>
            </w:r>
            <w:r>
              <w:rPr>
                <w:w w:val="90"/>
                <w:sz w:val="22"/>
              </w:rPr>
              <w:t>3</w:t>
            </w:r>
          </w:p>
        </w:tc>
        <w:tc>
          <w:tcPr>
            <w:tcW w:w="1395" w:type="dxa"/>
            <w:tcBorders>
              <w:bottom w:val="dashSmallGap" w:sz="8" w:space="0" w:color="000000"/>
            </w:tcBorders>
          </w:tcPr>
          <w:p>
            <w:pPr>
              <w:pStyle w:val="TableParagraph"/>
              <w:ind w:right="131"/>
              <w:rPr>
                <w:sz w:val="22"/>
              </w:rPr>
            </w:pPr>
            <w:r>
              <w:rPr>
                <w:w w:val="90"/>
                <w:sz w:val="22"/>
              </w:rPr>
              <w:t>45</w:t>
            </w:r>
            <w:r>
              <w:rPr>
                <w:w w:val="180"/>
                <w:sz w:val="22"/>
              </w:rPr>
              <w:t>.</w:t>
            </w:r>
            <w:r>
              <w:rPr>
                <w:w w:val="90"/>
                <w:sz w:val="22"/>
              </w:rPr>
              <w:t>8</w:t>
            </w:r>
          </w:p>
        </w:tc>
        <w:tc>
          <w:tcPr>
            <w:tcW w:w="1395" w:type="dxa"/>
            <w:tcBorders>
              <w:bottom w:val="dashSmallGap" w:sz="8" w:space="0" w:color="000000"/>
            </w:tcBorders>
          </w:tcPr>
          <w:p>
            <w:pPr>
              <w:pStyle w:val="TableParagraph"/>
              <w:ind w:right="130"/>
              <w:rPr>
                <w:sz w:val="22"/>
              </w:rPr>
            </w:pPr>
            <w:r>
              <w:rPr>
                <w:w w:val="90"/>
                <w:sz w:val="22"/>
              </w:rPr>
              <w:t>38</w:t>
            </w:r>
            <w:r>
              <w:rPr>
                <w:w w:val="180"/>
                <w:sz w:val="22"/>
              </w:rPr>
              <w:t>.</w:t>
            </w:r>
            <w:r>
              <w:rPr>
                <w:w w:val="90"/>
                <w:sz w:val="22"/>
              </w:rPr>
              <w:t>8</w:t>
            </w:r>
          </w:p>
        </w:tc>
        <w:tc>
          <w:tcPr>
            <w:tcW w:w="1395" w:type="dxa"/>
          </w:tcPr>
          <w:p>
            <w:pPr>
              <w:pStyle w:val="TableParagraph"/>
              <w:ind w:right="131"/>
              <w:rPr>
                <w:sz w:val="22"/>
              </w:rPr>
            </w:pPr>
            <w:r>
              <w:rPr>
                <w:w w:val="105"/>
                <w:sz w:val="22"/>
              </w:rPr>
              <w:t>26.7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Borders>
              <w:top w:val="dashSmallGap" w:sz="8" w:space="0" w:color="000000"/>
              <w:bottom w:val="dashSmallGap" w:sz="8" w:space="0" w:color="000000"/>
            </w:tcBorders>
          </w:tcPr>
          <w:p>
            <w:pPr>
              <w:pStyle w:val="TableParagraph"/>
              <w:ind w:right="18"/>
              <w:rPr>
                <w:sz w:val="22"/>
              </w:rPr>
            </w:pPr>
            <w:r>
              <w:rPr>
                <w:w w:val="90"/>
                <w:sz w:val="22"/>
              </w:rPr>
              <w:t>41</w:t>
            </w:r>
            <w:r>
              <w:rPr>
                <w:w w:val="180"/>
                <w:sz w:val="22"/>
              </w:rPr>
              <w:t>.</w:t>
            </w:r>
            <w:r>
              <w:rPr>
                <w:w w:val="90"/>
                <w:sz w:val="22"/>
              </w:rPr>
              <w:t>7</w:t>
            </w:r>
          </w:p>
        </w:tc>
        <w:tc>
          <w:tcPr>
            <w:tcW w:w="1395" w:type="dxa"/>
            <w:tcBorders>
              <w:top w:val="dashSmallGap" w:sz="8" w:space="0" w:color="000000"/>
              <w:bottom w:val="dashSmallGap" w:sz="8" w:space="0" w:color="000000"/>
            </w:tcBorders>
          </w:tcPr>
          <w:p>
            <w:pPr>
              <w:pStyle w:val="TableParagraph"/>
              <w:ind w:right="20"/>
              <w:rPr>
                <w:sz w:val="22"/>
              </w:rPr>
            </w:pPr>
            <w:r>
              <w:rPr>
                <w:w w:val="90"/>
                <w:sz w:val="22"/>
              </w:rPr>
              <w:t>43</w:t>
            </w:r>
            <w:r>
              <w:rPr>
                <w:w w:val="180"/>
                <w:sz w:val="22"/>
              </w:rPr>
              <w:t>.</w:t>
            </w:r>
            <w:r>
              <w:rPr>
                <w:w w:val="90"/>
                <w:sz w:val="22"/>
              </w:rPr>
              <w:t>2</w:t>
            </w:r>
          </w:p>
        </w:tc>
        <w:tc>
          <w:tcPr>
            <w:tcW w:w="1395" w:type="dxa"/>
            <w:tcBorders>
              <w:top w:val="dashSmallGap" w:sz="8" w:space="0" w:color="000000"/>
              <w:bottom w:val="dashSmallGap" w:sz="8" w:space="0" w:color="000000"/>
            </w:tcBorders>
          </w:tcPr>
          <w:p>
            <w:pPr>
              <w:pStyle w:val="TableParagraph"/>
              <w:ind w:right="131"/>
              <w:rPr>
                <w:sz w:val="22"/>
              </w:rPr>
            </w:pPr>
            <w:r>
              <w:rPr>
                <w:w w:val="90"/>
                <w:sz w:val="22"/>
              </w:rPr>
              <w:t>50</w:t>
            </w:r>
            <w:r>
              <w:rPr>
                <w:w w:val="180"/>
                <w:sz w:val="22"/>
              </w:rPr>
              <w:t>.</w:t>
            </w:r>
            <w:r>
              <w:rPr>
                <w:w w:val="90"/>
                <w:sz w:val="22"/>
              </w:rPr>
              <w:t>0</w:t>
            </w:r>
          </w:p>
        </w:tc>
        <w:tc>
          <w:tcPr>
            <w:tcW w:w="1395" w:type="dxa"/>
            <w:tcBorders>
              <w:top w:val="dashSmallGap" w:sz="8" w:space="0" w:color="000000"/>
              <w:bottom w:val="dashSmallGap" w:sz="8" w:space="0" w:color="000000"/>
            </w:tcBorders>
          </w:tcPr>
          <w:p>
            <w:pPr>
              <w:pStyle w:val="TableParagraph"/>
              <w:ind w:right="130"/>
              <w:rPr>
                <w:sz w:val="22"/>
              </w:rPr>
            </w:pPr>
            <w:r>
              <w:rPr>
                <w:w w:val="90"/>
                <w:sz w:val="22"/>
              </w:rPr>
              <w:t>29</w:t>
            </w:r>
            <w:r>
              <w:rPr>
                <w:w w:val="180"/>
                <w:sz w:val="22"/>
              </w:rPr>
              <w:t>.</w:t>
            </w:r>
            <w:r>
              <w:rPr>
                <w:w w:val="90"/>
                <w:sz w:val="22"/>
              </w:rPr>
              <w:t>2</w:t>
            </w:r>
          </w:p>
        </w:tc>
        <w:tc>
          <w:tcPr>
            <w:tcW w:w="1395" w:type="dxa"/>
          </w:tcPr>
          <w:p>
            <w:pPr>
              <w:pStyle w:val="TableParagraph"/>
              <w:ind w:right="131"/>
              <w:rPr>
                <w:sz w:val="22"/>
              </w:rPr>
            </w:pPr>
            <w:r>
              <w:rPr>
                <w:w w:val="105"/>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top w:val="dashSmallGap" w:sz="8" w:space="0" w:color="000000"/>
              <w:bottom w:val="dashSmallGap" w:sz="8" w:space="0" w:color="000000"/>
            </w:tcBorders>
          </w:tcPr>
          <w:p>
            <w:pPr>
              <w:pStyle w:val="TableParagraph"/>
              <w:ind w:right="18"/>
              <w:rPr>
                <w:sz w:val="22"/>
              </w:rPr>
            </w:pPr>
            <w:r>
              <w:rPr>
                <w:w w:val="90"/>
                <w:sz w:val="22"/>
              </w:rPr>
              <w:t>43</w:t>
            </w:r>
            <w:r>
              <w:rPr>
                <w:w w:val="180"/>
                <w:sz w:val="22"/>
              </w:rPr>
              <w:t>.</w:t>
            </w:r>
            <w:r>
              <w:rPr>
                <w:w w:val="90"/>
                <w:sz w:val="22"/>
              </w:rPr>
              <w:t>3</w:t>
            </w:r>
          </w:p>
        </w:tc>
        <w:tc>
          <w:tcPr>
            <w:tcW w:w="1395" w:type="dxa"/>
            <w:tcBorders>
              <w:top w:val="dashSmallGap" w:sz="8" w:space="0" w:color="000000"/>
              <w:bottom w:val="dashSmallGap" w:sz="8" w:space="0" w:color="000000"/>
            </w:tcBorders>
          </w:tcPr>
          <w:p>
            <w:pPr>
              <w:pStyle w:val="TableParagraph"/>
              <w:ind w:right="20"/>
              <w:rPr>
                <w:sz w:val="22"/>
              </w:rPr>
            </w:pPr>
            <w:r>
              <w:rPr>
                <w:w w:val="90"/>
                <w:sz w:val="22"/>
              </w:rPr>
              <w:t>47</w:t>
            </w:r>
            <w:r>
              <w:rPr>
                <w:w w:val="180"/>
                <w:sz w:val="22"/>
              </w:rPr>
              <w:t>.</w:t>
            </w:r>
            <w:r>
              <w:rPr>
                <w:w w:val="90"/>
                <w:sz w:val="22"/>
              </w:rPr>
              <w:t>1</w:t>
            </w:r>
          </w:p>
        </w:tc>
        <w:tc>
          <w:tcPr>
            <w:tcW w:w="1395" w:type="dxa"/>
            <w:tcBorders>
              <w:top w:val="dashSmallGap" w:sz="8" w:space="0" w:color="000000"/>
              <w:bottom w:val="dashSmallGap" w:sz="8" w:space="0" w:color="000000"/>
            </w:tcBorders>
          </w:tcPr>
          <w:p>
            <w:pPr>
              <w:pStyle w:val="TableParagraph"/>
              <w:ind w:right="131"/>
              <w:rPr>
                <w:sz w:val="22"/>
              </w:rPr>
            </w:pPr>
            <w:r>
              <w:rPr>
                <w:w w:val="90"/>
                <w:sz w:val="22"/>
              </w:rPr>
              <w:t>54</w:t>
            </w:r>
            <w:r>
              <w:rPr>
                <w:w w:val="180"/>
                <w:sz w:val="22"/>
              </w:rPr>
              <w:t>.</w:t>
            </w:r>
            <w:r>
              <w:rPr>
                <w:w w:val="90"/>
                <w:sz w:val="22"/>
              </w:rPr>
              <w:t>8</w:t>
            </w:r>
          </w:p>
        </w:tc>
        <w:tc>
          <w:tcPr>
            <w:tcW w:w="1395" w:type="dxa"/>
            <w:tcBorders>
              <w:top w:val="dashSmallGap" w:sz="8" w:space="0" w:color="000000"/>
              <w:bottom w:val="dashSmallGap" w:sz="8" w:space="0" w:color="000000"/>
            </w:tcBorders>
          </w:tcPr>
          <w:p>
            <w:pPr>
              <w:pStyle w:val="TableParagraph"/>
              <w:ind w:right="130"/>
              <w:rPr>
                <w:sz w:val="22"/>
              </w:rPr>
            </w:pPr>
            <w:r>
              <w:rPr>
                <w:w w:val="90"/>
                <w:sz w:val="22"/>
              </w:rPr>
              <w:t>46</w:t>
            </w:r>
            <w:r>
              <w:rPr>
                <w:w w:val="180"/>
                <w:sz w:val="22"/>
              </w:rPr>
              <w:t>.</w:t>
            </w:r>
            <w:r>
              <w:rPr>
                <w:w w:val="90"/>
                <w:sz w:val="22"/>
              </w:rPr>
              <w:t>3</w:t>
            </w:r>
          </w:p>
        </w:tc>
        <w:tc>
          <w:tcPr>
            <w:tcW w:w="1395" w:type="dxa"/>
          </w:tcPr>
          <w:p>
            <w:pPr>
              <w:pStyle w:val="TableParagraph"/>
              <w:ind w:right="131"/>
              <w:rPr>
                <w:sz w:val="22"/>
              </w:rPr>
            </w:pPr>
            <w:r>
              <w:rPr>
                <w:w w:val="105"/>
                <w:sz w:val="22"/>
              </w:rPr>
              <w:t>30.6</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w w:val="90"/>
                <w:sz w:val="22"/>
              </w:rPr>
              <w:t>41</w:t>
            </w:r>
            <w:r>
              <w:rPr>
                <w:w w:val="180"/>
                <w:sz w:val="22"/>
              </w:rPr>
              <w:t>.</w:t>
            </w:r>
            <w:r>
              <w:rPr>
                <w:w w:val="90"/>
                <w:sz w:val="22"/>
              </w:rPr>
              <w:t>7</w:t>
            </w:r>
          </w:p>
        </w:tc>
        <w:tc>
          <w:tcPr>
            <w:tcW w:w="1395" w:type="dxa"/>
            <w:tcBorders>
              <w:top w:val="dashSmallGap" w:sz="8" w:space="0" w:color="000000"/>
            </w:tcBorders>
          </w:tcPr>
          <w:p>
            <w:pPr>
              <w:pStyle w:val="TableParagraph"/>
              <w:ind w:right="20"/>
              <w:rPr>
                <w:sz w:val="22"/>
              </w:rPr>
            </w:pPr>
            <w:r>
              <w:rPr>
                <w:w w:val="90"/>
                <w:sz w:val="22"/>
              </w:rPr>
              <w:t>54</w:t>
            </w:r>
            <w:r>
              <w:rPr>
                <w:w w:val="180"/>
                <w:sz w:val="22"/>
              </w:rPr>
              <w:t>.</w:t>
            </w:r>
            <w:r>
              <w:rPr>
                <w:w w:val="90"/>
                <w:sz w:val="22"/>
              </w:rPr>
              <w:t>2</w:t>
            </w:r>
          </w:p>
        </w:tc>
        <w:tc>
          <w:tcPr>
            <w:tcW w:w="1395" w:type="dxa"/>
            <w:tcBorders>
              <w:top w:val="dashSmallGap" w:sz="8" w:space="0" w:color="000000"/>
            </w:tcBorders>
          </w:tcPr>
          <w:p>
            <w:pPr>
              <w:pStyle w:val="TableParagraph"/>
              <w:ind w:right="131"/>
              <w:rPr>
                <w:sz w:val="22"/>
              </w:rPr>
            </w:pPr>
            <w:r>
              <w:rPr>
                <w:w w:val="90"/>
                <w:sz w:val="22"/>
              </w:rPr>
              <w:t>50</w:t>
            </w:r>
            <w:r>
              <w:rPr>
                <w:w w:val="180"/>
                <w:sz w:val="22"/>
              </w:rPr>
              <w:t>.</w:t>
            </w:r>
            <w:r>
              <w:rPr>
                <w:w w:val="90"/>
                <w:sz w:val="22"/>
              </w:rPr>
              <w:t>0</w:t>
            </w:r>
          </w:p>
        </w:tc>
        <w:tc>
          <w:tcPr>
            <w:tcW w:w="1395" w:type="dxa"/>
            <w:tcBorders>
              <w:top w:val="dashSmallGap" w:sz="8" w:space="0" w:color="000000"/>
            </w:tcBorders>
          </w:tcPr>
          <w:p>
            <w:pPr>
              <w:pStyle w:val="TableParagraph"/>
              <w:ind w:right="130"/>
              <w:rPr>
                <w:sz w:val="22"/>
              </w:rPr>
            </w:pPr>
            <w:r>
              <w:rPr>
                <w:w w:val="90"/>
                <w:sz w:val="22"/>
              </w:rPr>
              <w:t>33</w:t>
            </w:r>
            <w:r>
              <w:rPr>
                <w:w w:val="180"/>
                <w:sz w:val="22"/>
              </w:rPr>
              <w:t>.</w:t>
            </w:r>
            <w:r>
              <w:rPr>
                <w:w w:val="90"/>
                <w:sz w:val="22"/>
              </w:rPr>
              <w:t>3</w:t>
            </w:r>
          </w:p>
        </w:tc>
        <w:tc>
          <w:tcPr>
            <w:tcW w:w="1395" w:type="dxa"/>
          </w:tcPr>
          <w:p>
            <w:pPr>
              <w:pStyle w:val="TableParagraph"/>
              <w:ind w:right="131"/>
              <w:rPr>
                <w:sz w:val="22"/>
              </w:rPr>
            </w:pPr>
            <w:r>
              <w:rPr>
                <w:w w:val="105"/>
                <w:sz w:val="22"/>
              </w:rPr>
              <w:t>45.0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w w:val="90"/>
                <w:sz w:val="22"/>
              </w:rPr>
              <w:t>50</w:t>
            </w:r>
            <w:r>
              <w:rPr>
                <w:w w:val="180"/>
                <w:sz w:val="22"/>
              </w:rPr>
              <w:t>.</w:t>
            </w:r>
            <w:r>
              <w:rPr>
                <w:w w:val="90"/>
                <w:sz w:val="22"/>
              </w:rPr>
              <w:t>0</w:t>
            </w:r>
          </w:p>
        </w:tc>
        <w:tc>
          <w:tcPr>
            <w:tcW w:w="1395" w:type="dxa"/>
          </w:tcPr>
          <w:p>
            <w:pPr>
              <w:pStyle w:val="TableParagraph"/>
              <w:ind w:right="18"/>
              <w:rPr>
                <w:sz w:val="22"/>
              </w:rPr>
            </w:pPr>
            <w:r>
              <w:rPr>
                <w:w w:val="90"/>
                <w:sz w:val="22"/>
              </w:rPr>
              <w:t>52</w:t>
            </w:r>
            <w:r>
              <w:rPr>
                <w:w w:val="180"/>
                <w:sz w:val="22"/>
              </w:rPr>
              <w:t>.</w:t>
            </w:r>
            <w:r>
              <w:rPr>
                <w:w w:val="90"/>
                <w:sz w:val="22"/>
              </w:rPr>
              <w:t>8</w:t>
            </w:r>
          </w:p>
        </w:tc>
        <w:tc>
          <w:tcPr>
            <w:tcW w:w="1395" w:type="dxa"/>
          </w:tcPr>
          <w:p>
            <w:pPr>
              <w:pStyle w:val="TableParagraph"/>
              <w:ind w:right="129"/>
              <w:rPr>
                <w:sz w:val="22"/>
              </w:rPr>
            </w:pPr>
            <w:r>
              <w:rPr>
                <w:w w:val="90"/>
                <w:sz w:val="22"/>
              </w:rPr>
              <w:t>51</w:t>
            </w:r>
            <w:r>
              <w:rPr>
                <w:w w:val="180"/>
                <w:sz w:val="22"/>
              </w:rPr>
              <w:t>.</w:t>
            </w:r>
            <w:r>
              <w:rPr>
                <w:w w:val="90"/>
                <w:sz w:val="22"/>
              </w:rPr>
              <w:t>4</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30.6</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90"/>
                <w:sz w:val="22"/>
              </w:rPr>
              <w:t>42</w:t>
            </w:r>
            <w:r>
              <w:rPr>
                <w:w w:val="180"/>
                <w:sz w:val="22"/>
              </w:rPr>
              <w:t>.</w:t>
            </w:r>
            <w:r>
              <w:rPr>
                <w:w w:val="90"/>
                <w:sz w:val="22"/>
              </w:rPr>
              <w:t>9</w:t>
            </w:r>
          </w:p>
        </w:tc>
        <w:tc>
          <w:tcPr>
            <w:tcW w:w="1395" w:type="dxa"/>
          </w:tcPr>
          <w:p>
            <w:pPr>
              <w:pStyle w:val="TableParagraph"/>
              <w:ind w:right="18"/>
              <w:rPr>
                <w:sz w:val="22"/>
              </w:rPr>
            </w:pPr>
            <w:r>
              <w:rPr>
                <w:w w:val="90"/>
                <w:sz w:val="22"/>
              </w:rPr>
              <w:t>53</w:t>
            </w:r>
            <w:r>
              <w:rPr>
                <w:w w:val="180"/>
                <w:sz w:val="22"/>
              </w:rPr>
              <w:t>.</w:t>
            </w:r>
            <w:r>
              <w:rPr>
                <w:w w:val="90"/>
                <w:sz w:val="22"/>
              </w:rPr>
              <w:t>6</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42</w:t>
            </w:r>
            <w:r>
              <w:rPr>
                <w:w w:val="180"/>
                <w:sz w:val="22"/>
              </w:rPr>
              <w:t>.</w:t>
            </w:r>
            <w:r>
              <w:rPr>
                <w:w w:val="90"/>
                <w:sz w:val="22"/>
              </w:rPr>
              <w:t>9</w:t>
            </w:r>
          </w:p>
        </w:tc>
        <w:tc>
          <w:tcPr>
            <w:tcW w:w="1395" w:type="dxa"/>
          </w:tcPr>
          <w:p>
            <w:pPr>
              <w:pStyle w:val="TableParagraph"/>
              <w:ind w:right="131"/>
              <w:rPr>
                <w:sz w:val="22"/>
              </w:rPr>
            </w:pPr>
            <w:r>
              <w:rPr>
                <w:w w:val="105"/>
                <w:sz w:val="22"/>
              </w:rPr>
              <w:t>25.0</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5"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5"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1</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tcPr>
          <w:p>
            <w:pPr>
              <w:pStyle w:val="TableParagraph"/>
              <w:ind w:right="16"/>
              <w:rPr>
                <w:sz w:val="22"/>
              </w:rPr>
            </w:pPr>
            <w:r>
              <w:rPr>
                <w:w w:val="90"/>
                <w:sz w:val="22"/>
              </w:rPr>
              <w:t>13</w:t>
            </w:r>
            <w:r>
              <w:rPr>
                <w:w w:val="180"/>
                <w:sz w:val="22"/>
              </w:rPr>
              <w:t>.</w:t>
            </w:r>
            <w:r>
              <w:rPr>
                <w:w w:val="90"/>
                <w:sz w:val="22"/>
              </w:rPr>
              <w:t>1</w:t>
            </w:r>
          </w:p>
        </w:tc>
        <w:tc>
          <w:tcPr>
            <w:tcW w:w="1394" w:type="dxa"/>
          </w:tcPr>
          <w:p>
            <w:pPr>
              <w:pStyle w:val="TableParagraph"/>
              <w:ind w:right="15"/>
              <w:rPr>
                <w:sz w:val="22"/>
              </w:rPr>
            </w:pPr>
            <w:r>
              <w:rPr>
                <w:w w:val="90"/>
                <w:sz w:val="22"/>
              </w:rPr>
              <w:t>15</w:t>
            </w:r>
            <w:r>
              <w:rPr>
                <w:w w:val="180"/>
                <w:sz w:val="22"/>
              </w:rPr>
              <w:t>.</w:t>
            </w:r>
            <w:r>
              <w:rPr>
                <w:w w:val="90"/>
                <w:sz w:val="22"/>
              </w:rPr>
              <w:t>3</w:t>
            </w:r>
          </w:p>
        </w:tc>
        <w:tc>
          <w:tcPr>
            <w:tcW w:w="1394" w:type="dxa"/>
          </w:tcPr>
          <w:p>
            <w:pPr>
              <w:pStyle w:val="TableParagraph"/>
              <w:ind w:right="15"/>
              <w:rPr>
                <w:sz w:val="22"/>
              </w:rPr>
            </w:pPr>
            <w:r>
              <w:rPr>
                <w:w w:val="90"/>
                <w:sz w:val="22"/>
              </w:rPr>
              <w:t>24</w:t>
            </w:r>
            <w:r>
              <w:rPr>
                <w:w w:val="180"/>
                <w:sz w:val="22"/>
              </w:rPr>
              <w:t>.</w:t>
            </w:r>
            <w:r>
              <w:rPr>
                <w:w w:val="90"/>
                <w:sz w:val="22"/>
              </w:rPr>
              <w:t>2</w:t>
            </w:r>
          </w:p>
        </w:tc>
        <w:tc>
          <w:tcPr>
            <w:tcW w:w="1394" w:type="dxa"/>
          </w:tcPr>
          <w:p>
            <w:pPr>
              <w:pStyle w:val="TableParagraph"/>
              <w:ind w:right="15"/>
              <w:rPr>
                <w:sz w:val="22"/>
              </w:rPr>
            </w:pPr>
            <w:r>
              <w:rPr>
                <w:w w:val="90"/>
                <w:sz w:val="22"/>
              </w:rPr>
              <w:t>13</w:t>
            </w:r>
            <w:r>
              <w:rPr>
                <w:w w:val="180"/>
                <w:sz w:val="22"/>
              </w:rPr>
              <w:t>.</w:t>
            </w:r>
            <w:r>
              <w:rPr>
                <w:w w:val="90"/>
                <w:sz w:val="22"/>
              </w:rPr>
              <w:t>1</w:t>
            </w:r>
          </w:p>
        </w:tc>
        <w:tc>
          <w:tcPr>
            <w:tcW w:w="1394" w:type="dxa"/>
          </w:tcPr>
          <w:p>
            <w:pPr>
              <w:pStyle w:val="TableParagraph"/>
              <w:ind w:right="14"/>
              <w:rPr>
                <w:sz w:val="22"/>
              </w:rPr>
            </w:pPr>
            <w:r>
              <w:rPr>
                <w:w w:val="90"/>
                <w:sz w:val="22"/>
              </w:rPr>
              <w:t>9</w:t>
            </w:r>
            <w:r>
              <w:rPr>
                <w:w w:val="180"/>
                <w:sz w:val="22"/>
              </w:rPr>
              <w:t>.</w:t>
            </w:r>
            <w:r>
              <w:rPr>
                <w:w w:val="90"/>
                <w:sz w:val="22"/>
              </w:rPr>
              <w:t>1</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60</w:t>
            </w:r>
            <w:r>
              <w:rPr>
                <w:w w:val="180"/>
                <w:sz w:val="22"/>
              </w:rPr>
              <w:t>.</w:t>
            </w:r>
            <w:r>
              <w:rPr>
                <w:w w:val="90"/>
                <w:sz w:val="22"/>
              </w:rPr>
              <w:t>6</w:t>
            </w:r>
          </w:p>
        </w:tc>
        <w:tc>
          <w:tcPr>
            <w:tcW w:w="1394" w:type="dxa"/>
          </w:tcPr>
          <w:p>
            <w:pPr>
              <w:pStyle w:val="TableParagraph"/>
              <w:ind w:right="15"/>
              <w:rPr>
                <w:sz w:val="22"/>
              </w:rPr>
            </w:pPr>
            <w:r>
              <w:rPr>
                <w:w w:val="90"/>
                <w:sz w:val="22"/>
              </w:rPr>
              <w:t>62</w:t>
            </w:r>
            <w:r>
              <w:rPr>
                <w:w w:val="180"/>
                <w:sz w:val="22"/>
              </w:rPr>
              <w:t>.</w:t>
            </w:r>
            <w:r>
              <w:rPr>
                <w:w w:val="90"/>
                <w:sz w:val="22"/>
              </w:rPr>
              <w:t>2</w:t>
            </w:r>
          </w:p>
        </w:tc>
        <w:tc>
          <w:tcPr>
            <w:tcW w:w="1394" w:type="dxa"/>
          </w:tcPr>
          <w:p>
            <w:pPr>
              <w:pStyle w:val="TableParagraph"/>
              <w:ind w:right="15"/>
              <w:rPr>
                <w:sz w:val="22"/>
              </w:rPr>
            </w:pPr>
            <w:r>
              <w:rPr>
                <w:w w:val="90"/>
                <w:sz w:val="22"/>
              </w:rPr>
              <w:t>54</w:t>
            </w:r>
            <w:r>
              <w:rPr>
                <w:w w:val="180"/>
                <w:sz w:val="22"/>
              </w:rPr>
              <w:t>.</w:t>
            </w:r>
            <w:r>
              <w:rPr>
                <w:w w:val="90"/>
                <w:sz w:val="22"/>
              </w:rPr>
              <w:t>5</w:t>
            </w:r>
          </w:p>
        </w:tc>
        <w:tc>
          <w:tcPr>
            <w:tcW w:w="1394" w:type="dxa"/>
          </w:tcPr>
          <w:p>
            <w:pPr>
              <w:pStyle w:val="TableParagraph"/>
              <w:ind w:right="15"/>
              <w:rPr>
                <w:sz w:val="22"/>
              </w:rPr>
            </w:pPr>
            <w:r>
              <w:rPr>
                <w:w w:val="90"/>
                <w:sz w:val="22"/>
              </w:rPr>
              <w:t>49</w:t>
            </w:r>
            <w:r>
              <w:rPr>
                <w:w w:val="180"/>
                <w:sz w:val="22"/>
              </w:rPr>
              <w:t>.</w:t>
            </w:r>
            <w:r>
              <w:rPr>
                <w:w w:val="90"/>
                <w:sz w:val="22"/>
              </w:rPr>
              <w:t>5</w:t>
            </w:r>
          </w:p>
        </w:tc>
        <w:tc>
          <w:tcPr>
            <w:tcW w:w="1394" w:type="dxa"/>
          </w:tcPr>
          <w:p>
            <w:pPr>
              <w:pStyle w:val="TableParagraph"/>
              <w:ind w:right="14"/>
              <w:rPr>
                <w:sz w:val="22"/>
              </w:rPr>
            </w:pPr>
            <w:r>
              <w:rPr>
                <w:w w:val="90"/>
                <w:sz w:val="22"/>
              </w:rPr>
              <w:t>24</w:t>
            </w:r>
            <w:r>
              <w:rPr>
                <w:w w:val="180"/>
                <w:sz w:val="22"/>
              </w:rPr>
              <w:t>.</w:t>
            </w:r>
            <w:r>
              <w:rPr>
                <w:w w:val="90"/>
                <w:sz w:val="22"/>
              </w:rPr>
              <w:t>2</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tcPr>
          <w:p>
            <w:pPr>
              <w:pStyle w:val="TableParagraph"/>
              <w:ind w:right="16"/>
              <w:rPr>
                <w:sz w:val="22"/>
              </w:rPr>
            </w:pPr>
            <w:r>
              <w:rPr>
                <w:w w:val="90"/>
                <w:sz w:val="22"/>
              </w:rPr>
              <w:t>23</w:t>
            </w:r>
            <w:r>
              <w:rPr>
                <w:w w:val="180"/>
                <w:sz w:val="22"/>
              </w:rPr>
              <w:t>.</w:t>
            </w:r>
            <w:r>
              <w:rPr>
                <w:w w:val="90"/>
                <w:sz w:val="22"/>
              </w:rPr>
              <w:t>2</w:t>
            </w:r>
          </w:p>
        </w:tc>
        <w:tc>
          <w:tcPr>
            <w:tcW w:w="1394" w:type="dxa"/>
          </w:tcPr>
          <w:p>
            <w:pPr>
              <w:pStyle w:val="TableParagraph"/>
              <w:ind w:right="15"/>
              <w:rPr>
                <w:sz w:val="22"/>
              </w:rPr>
            </w:pPr>
            <w:r>
              <w:rPr>
                <w:w w:val="90"/>
                <w:sz w:val="22"/>
              </w:rPr>
              <w:t>15</w:t>
            </w:r>
            <w:r>
              <w:rPr>
                <w:w w:val="180"/>
                <w:sz w:val="22"/>
              </w:rPr>
              <w:t>.</w:t>
            </w:r>
            <w:r>
              <w:rPr>
                <w:w w:val="90"/>
                <w:sz w:val="22"/>
              </w:rPr>
              <w:t>3</w:t>
            </w:r>
          </w:p>
        </w:tc>
        <w:tc>
          <w:tcPr>
            <w:tcW w:w="1394" w:type="dxa"/>
          </w:tcPr>
          <w:p>
            <w:pPr>
              <w:pStyle w:val="TableParagraph"/>
              <w:ind w:right="15"/>
              <w:rPr>
                <w:sz w:val="22"/>
              </w:rPr>
            </w:pPr>
            <w:r>
              <w:rPr>
                <w:w w:val="90"/>
                <w:sz w:val="22"/>
              </w:rPr>
              <w:t>19</w:t>
            </w:r>
            <w:r>
              <w:rPr>
                <w:w w:val="180"/>
                <w:sz w:val="22"/>
              </w:rPr>
              <w:t>.</w:t>
            </w:r>
            <w:r>
              <w:rPr>
                <w:w w:val="90"/>
                <w:sz w:val="22"/>
              </w:rPr>
              <w:t>2</w:t>
            </w:r>
          </w:p>
        </w:tc>
        <w:tc>
          <w:tcPr>
            <w:tcW w:w="1394" w:type="dxa"/>
          </w:tcPr>
          <w:p>
            <w:pPr>
              <w:pStyle w:val="TableParagraph"/>
              <w:ind w:right="15"/>
              <w:rPr>
                <w:sz w:val="22"/>
              </w:rPr>
            </w:pPr>
            <w:r>
              <w:rPr>
                <w:w w:val="90"/>
                <w:sz w:val="22"/>
              </w:rPr>
              <w:t>28</w:t>
            </w:r>
            <w:r>
              <w:rPr>
                <w:w w:val="180"/>
                <w:sz w:val="22"/>
              </w:rPr>
              <w:t>.</w:t>
            </w:r>
            <w:r>
              <w:rPr>
                <w:w w:val="90"/>
                <w:sz w:val="22"/>
              </w:rPr>
              <w:t>3</w:t>
            </w:r>
          </w:p>
        </w:tc>
        <w:tc>
          <w:tcPr>
            <w:tcW w:w="1394" w:type="dxa"/>
          </w:tcPr>
          <w:p>
            <w:pPr>
              <w:pStyle w:val="TableParagraph"/>
              <w:ind w:right="14"/>
              <w:rPr>
                <w:sz w:val="22"/>
              </w:rPr>
            </w:pPr>
            <w:r>
              <w:rPr>
                <w:w w:val="90"/>
                <w:sz w:val="22"/>
              </w:rPr>
              <w:t>44</w:t>
            </w:r>
            <w:r>
              <w:rPr>
                <w:w w:val="180"/>
                <w:sz w:val="22"/>
              </w:rPr>
              <w:t>.</w:t>
            </w:r>
            <w:r>
              <w:rPr>
                <w:w w:val="90"/>
                <w:sz w:val="22"/>
              </w:rPr>
              <w:t>4</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394" w:type="dxa"/>
          </w:tcPr>
          <w:p>
            <w:pPr>
              <w:pStyle w:val="TableParagraph"/>
              <w:ind w:right="16"/>
              <w:rPr>
                <w:sz w:val="22"/>
              </w:rPr>
            </w:pPr>
            <w:r>
              <w:rPr>
                <w:w w:val="90"/>
                <w:sz w:val="22"/>
              </w:rPr>
              <w:t>3</w:t>
            </w:r>
            <w:r>
              <w:rPr>
                <w:w w:val="180"/>
                <w:sz w:val="22"/>
              </w:rPr>
              <w:t>.</w:t>
            </w:r>
            <w:r>
              <w:rPr>
                <w:w w:val="90"/>
                <w:sz w:val="22"/>
              </w:rPr>
              <w:t>0</w:t>
            </w:r>
          </w:p>
        </w:tc>
        <w:tc>
          <w:tcPr>
            <w:tcW w:w="1394" w:type="dxa"/>
          </w:tcPr>
          <w:p>
            <w:pPr>
              <w:pStyle w:val="TableParagraph"/>
              <w:ind w:right="16"/>
              <w:rPr>
                <w:sz w:val="22"/>
              </w:rPr>
            </w:pPr>
            <w:r>
              <w:rPr>
                <w:w w:val="90"/>
                <w:sz w:val="22"/>
              </w:rPr>
              <w:t>6</w:t>
            </w:r>
            <w:r>
              <w:rPr>
                <w:w w:val="180"/>
                <w:sz w:val="22"/>
              </w:rPr>
              <w:t>.</w:t>
            </w:r>
            <w:r>
              <w:rPr>
                <w:w w:val="90"/>
                <w:sz w:val="22"/>
              </w:rPr>
              <w:t>1</w:t>
            </w:r>
          </w:p>
        </w:tc>
        <w:tc>
          <w:tcPr>
            <w:tcW w:w="1394" w:type="dxa"/>
          </w:tcPr>
          <w:p>
            <w:pPr>
              <w:pStyle w:val="TableParagraph"/>
              <w:ind w:right="15"/>
              <w:rPr>
                <w:sz w:val="22"/>
              </w:rPr>
            </w:pPr>
            <w:r>
              <w:rPr>
                <w:w w:val="90"/>
                <w:sz w:val="22"/>
              </w:rPr>
              <w:t>2</w:t>
            </w:r>
            <w:r>
              <w:rPr>
                <w:w w:val="180"/>
                <w:sz w:val="22"/>
              </w:rPr>
              <w:t>.</w:t>
            </w:r>
            <w:r>
              <w:rPr>
                <w:w w:val="90"/>
                <w:sz w:val="22"/>
              </w:rPr>
              <w:t>0</w:t>
            </w:r>
          </w:p>
        </w:tc>
        <w:tc>
          <w:tcPr>
            <w:tcW w:w="1394" w:type="dxa"/>
          </w:tcPr>
          <w:p>
            <w:pPr>
              <w:pStyle w:val="TableParagraph"/>
              <w:ind w:right="15"/>
              <w:rPr>
                <w:sz w:val="22"/>
              </w:rPr>
            </w:pPr>
            <w:r>
              <w:rPr>
                <w:w w:val="90"/>
                <w:sz w:val="22"/>
              </w:rPr>
              <w:t>9</w:t>
            </w:r>
            <w:r>
              <w:rPr>
                <w:w w:val="180"/>
                <w:sz w:val="22"/>
              </w:rPr>
              <w:t>.</w:t>
            </w:r>
            <w:r>
              <w:rPr>
                <w:w w:val="90"/>
                <w:sz w:val="22"/>
              </w:rPr>
              <w:t>1</w:t>
            </w:r>
          </w:p>
        </w:tc>
        <w:tc>
          <w:tcPr>
            <w:tcW w:w="1394" w:type="dxa"/>
          </w:tcPr>
          <w:p>
            <w:pPr>
              <w:pStyle w:val="TableParagraph"/>
              <w:ind w:right="14"/>
              <w:rPr>
                <w:sz w:val="22"/>
              </w:rPr>
            </w:pPr>
            <w:r>
              <w:rPr>
                <w:w w:val="90"/>
                <w:sz w:val="22"/>
              </w:rPr>
              <w:t>22</w:t>
            </w:r>
            <w:r>
              <w:rPr>
                <w:w w:val="180"/>
                <w:sz w:val="22"/>
              </w:rPr>
              <w:t>.</w:t>
            </w:r>
            <w:r>
              <w:rPr>
                <w:w w:val="90"/>
                <w:sz w:val="22"/>
              </w:rPr>
              <w:t>2</w:t>
            </w:r>
          </w:p>
        </w:tc>
      </w:tr>
    </w:tbl>
    <w:p>
      <w:pPr>
        <w:pStyle w:val="BodyText"/>
        <w:spacing w:before="6"/>
        <w:rPr>
          <w:sz w:val="36"/>
        </w:rPr>
      </w:pPr>
    </w:p>
    <w:p>
      <w:pPr>
        <w:pStyle w:val="Heading3"/>
        <w:spacing w:line="240" w:lineRule="auto"/>
      </w:pPr>
      <w:r>
        <w:rPr>
          <w:w w:val="105"/>
        </w:rPr>
        <w:t>（２）３か月後の景気の先行き判断</w:t>
      </w:r>
    </w:p>
    <w:p>
      <w:pPr>
        <w:pStyle w:val="BodyText"/>
        <w:spacing w:before="233"/>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99</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20"/>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3</w:t>
            </w:r>
          </w:p>
        </w:tc>
        <w:tc>
          <w:tcPr>
            <w:tcW w:w="1395" w:type="dxa"/>
          </w:tcPr>
          <w:p>
            <w:pPr>
              <w:pStyle w:val="TableParagraph"/>
              <w:ind w:right="21"/>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8</w:t>
            </w:r>
          </w:p>
        </w:tc>
        <w:tc>
          <w:tcPr>
            <w:tcW w:w="1395" w:type="dxa"/>
          </w:tcPr>
          <w:p>
            <w:pPr>
              <w:pStyle w:val="TableParagraph"/>
              <w:ind w:right="134"/>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5</w:t>
            </w:r>
          </w:p>
        </w:tc>
        <w:tc>
          <w:tcPr>
            <w:tcW w:w="1395" w:type="dxa"/>
          </w:tcPr>
          <w:p>
            <w:pPr>
              <w:pStyle w:val="TableParagraph"/>
              <w:ind w:right="135"/>
              <w:rPr>
                <w:rFonts w:ascii="A-OTF Futo Go B101 Pr6N"/>
                <w:b/>
                <w:sz w:val="22"/>
              </w:rPr>
            </w:pPr>
            <w:r>
              <w:rPr>
                <w:rFonts w:ascii="A-OTF Futo Go B101 Pr6N"/>
                <w:b/>
                <w:spacing w:val="2"/>
                <w:w w:val="90"/>
                <w:sz w:val="22"/>
              </w:rPr>
              <w:t>43</w:t>
            </w:r>
            <w:r>
              <w:rPr>
                <w:rFonts w:ascii="A-OTF Futo Go B101 Pr6N"/>
                <w:b/>
                <w:spacing w:val="2"/>
                <w:w w:val="193"/>
                <w:sz w:val="22"/>
              </w:rPr>
              <w:t>.</w:t>
            </w:r>
            <w:r>
              <w:rPr>
                <w:rFonts w:ascii="A-OTF Futo Go B101 Pr6N"/>
                <w:b/>
                <w:w w:val="90"/>
                <w:sz w:val="22"/>
              </w:rPr>
              <w:t>9</w:t>
            </w:r>
          </w:p>
        </w:tc>
        <w:tc>
          <w:tcPr>
            <w:tcW w:w="1395" w:type="dxa"/>
          </w:tcPr>
          <w:p>
            <w:pPr>
              <w:pStyle w:val="TableParagraph"/>
              <w:ind w:right="133"/>
              <w:rPr>
                <w:rFonts w:ascii="A-OTF Futo Go B101 Pr6N"/>
                <w:b/>
                <w:sz w:val="22"/>
              </w:rPr>
            </w:pPr>
            <w:r>
              <w:rPr>
                <w:rFonts w:ascii="A-OTF Futo Go B101 Pr6N"/>
                <w:b/>
                <w:w w:val="105"/>
                <w:sz w:val="22"/>
              </w:rPr>
              <w:t>33.1</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w w:val="90"/>
                <w:sz w:val="22"/>
              </w:rPr>
              <w:t>50</w:t>
            </w:r>
            <w:r>
              <w:rPr>
                <w:w w:val="180"/>
                <w:sz w:val="22"/>
              </w:rPr>
              <w:t>.</w:t>
            </w:r>
            <w:r>
              <w:rPr>
                <w:w w:val="90"/>
                <w:sz w:val="22"/>
              </w:rPr>
              <w:t>7</w:t>
            </w:r>
          </w:p>
        </w:tc>
        <w:tc>
          <w:tcPr>
            <w:tcW w:w="1395" w:type="dxa"/>
          </w:tcPr>
          <w:p>
            <w:pPr>
              <w:pStyle w:val="TableParagraph"/>
              <w:ind w:right="20"/>
              <w:rPr>
                <w:sz w:val="22"/>
              </w:rPr>
            </w:pPr>
            <w:r>
              <w:rPr>
                <w:w w:val="90"/>
                <w:sz w:val="22"/>
              </w:rPr>
              <w:t>49</w:t>
            </w:r>
            <w:r>
              <w:rPr>
                <w:w w:val="180"/>
                <w:sz w:val="22"/>
              </w:rPr>
              <w:t>.</w:t>
            </w:r>
            <w:r>
              <w:rPr>
                <w:w w:val="90"/>
                <w:sz w:val="22"/>
              </w:rPr>
              <w:t>0</w:t>
            </w:r>
          </w:p>
        </w:tc>
        <w:tc>
          <w:tcPr>
            <w:tcW w:w="1395" w:type="dxa"/>
          </w:tcPr>
          <w:p>
            <w:pPr>
              <w:pStyle w:val="TableParagraph"/>
              <w:ind w:right="131"/>
              <w:rPr>
                <w:sz w:val="22"/>
              </w:rPr>
            </w:pPr>
            <w:r>
              <w:rPr>
                <w:w w:val="90"/>
                <w:sz w:val="22"/>
              </w:rPr>
              <w:t>51</w:t>
            </w:r>
            <w:r>
              <w:rPr>
                <w:w w:val="180"/>
                <w:sz w:val="22"/>
              </w:rPr>
              <w:t>.</w:t>
            </w:r>
            <w:r>
              <w:rPr>
                <w:w w:val="90"/>
                <w:sz w:val="22"/>
              </w:rPr>
              <w:t>0</w:t>
            </w:r>
          </w:p>
        </w:tc>
        <w:tc>
          <w:tcPr>
            <w:tcW w:w="1395" w:type="dxa"/>
          </w:tcPr>
          <w:p>
            <w:pPr>
              <w:pStyle w:val="TableParagraph"/>
              <w:ind w:right="130"/>
              <w:rPr>
                <w:sz w:val="22"/>
              </w:rPr>
            </w:pPr>
            <w:r>
              <w:rPr>
                <w:w w:val="90"/>
                <w:sz w:val="22"/>
              </w:rPr>
              <w:t>42</w:t>
            </w:r>
            <w:r>
              <w:rPr>
                <w:w w:val="180"/>
                <w:sz w:val="22"/>
              </w:rPr>
              <w:t>.</w:t>
            </w:r>
            <w:r>
              <w:rPr>
                <w:w w:val="90"/>
                <w:sz w:val="22"/>
              </w:rPr>
              <w:t>2</w:t>
            </w:r>
          </w:p>
        </w:tc>
        <w:tc>
          <w:tcPr>
            <w:tcW w:w="1395" w:type="dxa"/>
          </w:tcPr>
          <w:p>
            <w:pPr>
              <w:pStyle w:val="TableParagraph"/>
              <w:ind w:right="131"/>
              <w:rPr>
                <w:sz w:val="22"/>
              </w:rPr>
            </w:pPr>
            <w:r>
              <w:rPr>
                <w:w w:val="105"/>
                <w:sz w:val="22"/>
              </w:rPr>
              <w:t>33.1</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8"/>
              <w:rPr>
                <w:sz w:val="22"/>
              </w:rPr>
            </w:pPr>
            <w:r>
              <w:rPr>
                <w:w w:val="90"/>
                <w:sz w:val="22"/>
              </w:rPr>
              <w:t>51</w:t>
            </w:r>
            <w:r>
              <w:rPr>
                <w:w w:val="180"/>
                <w:sz w:val="22"/>
              </w:rPr>
              <w:t>.</w:t>
            </w:r>
            <w:r>
              <w:rPr>
                <w:w w:val="90"/>
                <w:sz w:val="22"/>
              </w:rPr>
              <w:t>7</w:t>
            </w:r>
          </w:p>
        </w:tc>
        <w:tc>
          <w:tcPr>
            <w:tcW w:w="1395" w:type="dxa"/>
          </w:tcPr>
          <w:p>
            <w:pPr>
              <w:pStyle w:val="TableParagraph"/>
              <w:ind w:right="20"/>
              <w:rPr>
                <w:sz w:val="22"/>
              </w:rPr>
            </w:pPr>
            <w:r>
              <w:rPr>
                <w:w w:val="90"/>
                <w:sz w:val="22"/>
              </w:rPr>
              <w:t>45</w:t>
            </w:r>
            <w:r>
              <w:rPr>
                <w:w w:val="180"/>
                <w:sz w:val="22"/>
              </w:rPr>
              <w:t>.</w:t>
            </w:r>
            <w:r>
              <w:rPr>
                <w:w w:val="90"/>
                <w:sz w:val="22"/>
              </w:rPr>
              <w:t>0</w:t>
            </w:r>
          </w:p>
        </w:tc>
        <w:tc>
          <w:tcPr>
            <w:tcW w:w="1395" w:type="dxa"/>
          </w:tcPr>
          <w:p>
            <w:pPr>
              <w:pStyle w:val="TableParagraph"/>
              <w:ind w:right="131"/>
              <w:rPr>
                <w:sz w:val="22"/>
              </w:rPr>
            </w:pPr>
            <w:r>
              <w:rPr>
                <w:w w:val="90"/>
                <w:sz w:val="22"/>
              </w:rPr>
              <w:t>48</w:t>
            </w:r>
            <w:r>
              <w:rPr>
                <w:w w:val="180"/>
                <w:sz w:val="22"/>
              </w:rPr>
              <w:t>.</w:t>
            </w:r>
            <w:r>
              <w:rPr>
                <w:w w:val="90"/>
                <w:sz w:val="22"/>
              </w:rPr>
              <w:t>3</w:t>
            </w:r>
          </w:p>
        </w:tc>
        <w:tc>
          <w:tcPr>
            <w:tcW w:w="1395" w:type="dxa"/>
          </w:tcPr>
          <w:p>
            <w:pPr>
              <w:pStyle w:val="TableParagraph"/>
              <w:ind w:right="130"/>
              <w:rPr>
                <w:sz w:val="22"/>
              </w:rPr>
            </w:pPr>
            <w:r>
              <w:rPr>
                <w:w w:val="90"/>
                <w:sz w:val="22"/>
              </w:rPr>
              <w:t>41</w:t>
            </w:r>
            <w:r>
              <w:rPr>
                <w:w w:val="180"/>
                <w:sz w:val="22"/>
              </w:rPr>
              <w:t>.</w:t>
            </w:r>
            <w:r>
              <w:rPr>
                <w:w w:val="90"/>
                <w:sz w:val="22"/>
              </w:rPr>
              <w:t>4</w:t>
            </w:r>
          </w:p>
        </w:tc>
        <w:tc>
          <w:tcPr>
            <w:tcW w:w="1395" w:type="dxa"/>
          </w:tcPr>
          <w:p>
            <w:pPr>
              <w:pStyle w:val="TableParagraph"/>
              <w:ind w:right="131"/>
              <w:rPr>
                <w:sz w:val="22"/>
              </w:rPr>
            </w:pPr>
            <w:r>
              <w:rPr>
                <w:w w:val="105"/>
                <w:sz w:val="22"/>
              </w:rPr>
              <w:t>24.2</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8"/>
              <w:rPr>
                <w:sz w:val="22"/>
              </w:rPr>
            </w:pPr>
            <w:r>
              <w:rPr>
                <w:w w:val="90"/>
                <w:sz w:val="22"/>
              </w:rPr>
              <w:t>45</w:t>
            </w:r>
            <w:r>
              <w:rPr>
                <w:w w:val="180"/>
                <w:sz w:val="22"/>
              </w:rPr>
              <w:t>.</w:t>
            </w:r>
            <w:r>
              <w:rPr>
                <w:w w:val="90"/>
                <w:sz w:val="22"/>
              </w:rPr>
              <w:t>8</w:t>
            </w:r>
          </w:p>
        </w:tc>
        <w:tc>
          <w:tcPr>
            <w:tcW w:w="1395" w:type="dxa"/>
          </w:tcPr>
          <w:p>
            <w:pPr>
              <w:pStyle w:val="TableParagraph"/>
              <w:ind w:right="20"/>
              <w:rPr>
                <w:sz w:val="22"/>
              </w:rPr>
            </w:pPr>
            <w:r>
              <w:rPr>
                <w:w w:val="90"/>
                <w:sz w:val="22"/>
              </w:rPr>
              <w:t>45</w:t>
            </w:r>
            <w:r>
              <w:rPr>
                <w:w w:val="180"/>
                <w:sz w:val="22"/>
              </w:rPr>
              <w:t>.</w:t>
            </w:r>
            <w:r>
              <w:rPr>
                <w:w w:val="90"/>
                <w:sz w:val="22"/>
              </w:rPr>
              <w:t>5</w:t>
            </w:r>
          </w:p>
        </w:tc>
        <w:tc>
          <w:tcPr>
            <w:tcW w:w="1395" w:type="dxa"/>
          </w:tcPr>
          <w:p>
            <w:pPr>
              <w:pStyle w:val="TableParagraph"/>
              <w:ind w:right="131"/>
              <w:rPr>
                <w:sz w:val="22"/>
              </w:rPr>
            </w:pPr>
            <w:r>
              <w:rPr>
                <w:w w:val="90"/>
                <w:sz w:val="22"/>
              </w:rPr>
              <w:t>52</w:t>
            </w:r>
            <w:r>
              <w:rPr>
                <w:w w:val="180"/>
                <w:sz w:val="22"/>
              </w:rPr>
              <w:t>.</w:t>
            </w:r>
            <w:r>
              <w:rPr>
                <w:w w:val="90"/>
                <w:sz w:val="22"/>
              </w:rPr>
              <w:t>1</w:t>
            </w:r>
          </w:p>
        </w:tc>
        <w:tc>
          <w:tcPr>
            <w:tcW w:w="1395" w:type="dxa"/>
          </w:tcPr>
          <w:p>
            <w:pPr>
              <w:pStyle w:val="TableParagraph"/>
              <w:ind w:right="130"/>
              <w:rPr>
                <w:sz w:val="22"/>
              </w:rPr>
            </w:pPr>
            <w:r>
              <w:rPr>
                <w:w w:val="90"/>
                <w:sz w:val="22"/>
              </w:rPr>
              <w:t>31</w:t>
            </w:r>
            <w:r>
              <w:rPr>
                <w:w w:val="180"/>
                <w:sz w:val="22"/>
              </w:rPr>
              <w:t>.</w:t>
            </w:r>
            <w:r>
              <w:rPr>
                <w:w w:val="90"/>
                <w:sz w:val="22"/>
              </w:rPr>
              <w:t>3</w:t>
            </w:r>
          </w:p>
        </w:tc>
        <w:tc>
          <w:tcPr>
            <w:tcW w:w="1395" w:type="dxa"/>
          </w:tcPr>
          <w:p>
            <w:pPr>
              <w:pStyle w:val="TableParagraph"/>
              <w:ind w:right="131"/>
              <w:rPr>
                <w:sz w:val="22"/>
              </w:rPr>
            </w:pPr>
            <w:r>
              <w:rPr>
                <w:w w:val="105"/>
                <w:sz w:val="22"/>
              </w:rPr>
              <w:t>37.5</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8"/>
              <w:rPr>
                <w:sz w:val="22"/>
              </w:rPr>
            </w:pPr>
            <w:r>
              <w:rPr>
                <w:w w:val="90"/>
                <w:sz w:val="22"/>
              </w:rPr>
              <w:t>51</w:t>
            </w:r>
            <w:r>
              <w:rPr>
                <w:w w:val="180"/>
                <w:sz w:val="22"/>
              </w:rPr>
              <w:t>.</w:t>
            </w:r>
            <w:r>
              <w:rPr>
                <w:w w:val="90"/>
                <w:sz w:val="22"/>
              </w:rPr>
              <w:t>0</w:t>
            </w:r>
          </w:p>
        </w:tc>
        <w:tc>
          <w:tcPr>
            <w:tcW w:w="1395" w:type="dxa"/>
          </w:tcPr>
          <w:p>
            <w:pPr>
              <w:pStyle w:val="TableParagraph"/>
              <w:ind w:right="20"/>
              <w:rPr>
                <w:sz w:val="22"/>
              </w:rPr>
            </w:pPr>
            <w:r>
              <w:rPr>
                <w:w w:val="90"/>
                <w:sz w:val="22"/>
              </w:rPr>
              <w:t>54</w:t>
            </w:r>
            <w:r>
              <w:rPr>
                <w:w w:val="180"/>
                <w:sz w:val="22"/>
              </w:rPr>
              <w:t>.</w:t>
            </w:r>
            <w:r>
              <w:rPr>
                <w:w w:val="90"/>
                <w:sz w:val="22"/>
              </w:rPr>
              <w:t>8</w:t>
            </w:r>
          </w:p>
        </w:tc>
        <w:tc>
          <w:tcPr>
            <w:tcW w:w="1395" w:type="dxa"/>
          </w:tcPr>
          <w:p>
            <w:pPr>
              <w:pStyle w:val="TableParagraph"/>
              <w:ind w:right="131"/>
              <w:rPr>
                <w:sz w:val="22"/>
              </w:rPr>
            </w:pPr>
            <w:r>
              <w:rPr>
                <w:w w:val="90"/>
                <w:sz w:val="22"/>
              </w:rPr>
              <w:t>54</w:t>
            </w:r>
            <w:r>
              <w:rPr>
                <w:w w:val="180"/>
                <w:sz w:val="22"/>
              </w:rPr>
              <w:t>.</w:t>
            </w:r>
            <w:r>
              <w:rPr>
                <w:w w:val="90"/>
                <w:sz w:val="22"/>
              </w:rPr>
              <w:t>8</w:t>
            </w:r>
          </w:p>
        </w:tc>
        <w:tc>
          <w:tcPr>
            <w:tcW w:w="1395" w:type="dxa"/>
          </w:tcPr>
          <w:p>
            <w:pPr>
              <w:pStyle w:val="TableParagraph"/>
              <w:ind w:right="130"/>
              <w:rPr>
                <w:sz w:val="22"/>
              </w:rPr>
            </w:pPr>
            <w:r>
              <w:rPr>
                <w:w w:val="90"/>
                <w:sz w:val="22"/>
              </w:rPr>
              <w:t>48</w:t>
            </w:r>
            <w:r>
              <w:rPr>
                <w:w w:val="180"/>
                <w:sz w:val="22"/>
              </w:rPr>
              <w:t>.</w:t>
            </w:r>
            <w:r>
              <w:rPr>
                <w:w w:val="90"/>
                <w:sz w:val="22"/>
              </w:rPr>
              <w:t>1</w:t>
            </w:r>
          </w:p>
        </w:tc>
        <w:tc>
          <w:tcPr>
            <w:tcW w:w="1395" w:type="dxa"/>
          </w:tcPr>
          <w:p>
            <w:pPr>
              <w:pStyle w:val="TableParagraph"/>
              <w:ind w:right="131"/>
              <w:rPr>
                <w:sz w:val="22"/>
              </w:rPr>
            </w:pPr>
            <w:r>
              <w:rPr>
                <w:w w:val="105"/>
                <w:sz w:val="22"/>
              </w:rPr>
              <w:t>39.8</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8"/>
              <w:rPr>
                <w:sz w:val="22"/>
              </w:rPr>
            </w:pPr>
            <w:r>
              <w:rPr>
                <w:w w:val="90"/>
                <w:sz w:val="22"/>
              </w:rPr>
              <w:t>54</w:t>
            </w:r>
            <w:r>
              <w:rPr>
                <w:w w:val="180"/>
                <w:sz w:val="22"/>
              </w:rPr>
              <w:t>.</w:t>
            </w:r>
            <w:r>
              <w:rPr>
                <w:w w:val="90"/>
                <w:sz w:val="22"/>
              </w:rPr>
              <w:t>2</w:t>
            </w:r>
          </w:p>
        </w:tc>
        <w:tc>
          <w:tcPr>
            <w:tcW w:w="1395" w:type="dxa"/>
          </w:tcPr>
          <w:p>
            <w:pPr>
              <w:pStyle w:val="TableParagraph"/>
              <w:ind w:right="2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45</w:t>
            </w:r>
            <w:r>
              <w:rPr>
                <w:w w:val="180"/>
                <w:sz w:val="22"/>
              </w:rPr>
              <w:t>.</w:t>
            </w:r>
            <w:r>
              <w:rPr>
                <w:w w:val="90"/>
                <w:sz w:val="22"/>
              </w:rPr>
              <w:t>8</w:t>
            </w:r>
          </w:p>
        </w:tc>
        <w:tc>
          <w:tcPr>
            <w:tcW w:w="1395" w:type="dxa"/>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right="131"/>
              <w:rPr>
                <w:sz w:val="22"/>
              </w:rPr>
            </w:pPr>
            <w:r>
              <w:rPr>
                <w:w w:val="105"/>
                <w:sz w:val="22"/>
              </w:rPr>
              <w:t>40.0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w w:val="90"/>
                <w:sz w:val="22"/>
              </w:rPr>
              <w:t>52</w:t>
            </w:r>
            <w:r>
              <w:rPr>
                <w:w w:val="180"/>
                <w:sz w:val="22"/>
              </w:rPr>
              <w:t>.</w:t>
            </w:r>
            <w:r>
              <w:rPr>
                <w:w w:val="90"/>
                <w:sz w:val="22"/>
              </w:rPr>
              <w:t>8</w:t>
            </w:r>
          </w:p>
        </w:tc>
        <w:tc>
          <w:tcPr>
            <w:tcW w:w="1395" w:type="dxa"/>
          </w:tcPr>
          <w:p>
            <w:pPr>
              <w:pStyle w:val="TableParagraph"/>
              <w:ind w:right="18"/>
              <w:rPr>
                <w:sz w:val="22"/>
              </w:rPr>
            </w:pPr>
            <w:r>
              <w:rPr>
                <w:w w:val="90"/>
                <w:sz w:val="22"/>
              </w:rPr>
              <w:t>56</w:t>
            </w:r>
            <w:r>
              <w:rPr>
                <w:w w:val="180"/>
                <w:sz w:val="22"/>
              </w:rPr>
              <w:t>.</w:t>
            </w:r>
            <w:r>
              <w:rPr>
                <w:w w:val="90"/>
                <w:sz w:val="22"/>
              </w:rPr>
              <w:t>9</w:t>
            </w:r>
          </w:p>
        </w:tc>
        <w:tc>
          <w:tcPr>
            <w:tcW w:w="1395" w:type="dxa"/>
          </w:tcPr>
          <w:p>
            <w:pPr>
              <w:pStyle w:val="TableParagraph"/>
              <w:ind w:right="129"/>
              <w:rPr>
                <w:sz w:val="22"/>
              </w:rPr>
            </w:pPr>
            <w:r>
              <w:rPr>
                <w:w w:val="90"/>
                <w:sz w:val="22"/>
              </w:rPr>
              <w:t>47</w:t>
            </w:r>
            <w:r>
              <w:rPr>
                <w:w w:val="180"/>
                <w:sz w:val="22"/>
              </w:rPr>
              <w:t>.</w:t>
            </w:r>
            <w:r>
              <w:rPr>
                <w:w w:val="90"/>
                <w:sz w:val="22"/>
              </w:rPr>
              <w:t>2</w:t>
            </w:r>
          </w:p>
        </w:tc>
        <w:tc>
          <w:tcPr>
            <w:tcW w:w="1395" w:type="dxa"/>
          </w:tcPr>
          <w:p>
            <w:pPr>
              <w:pStyle w:val="TableParagraph"/>
              <w:ind w:right="130"/>
              <w:rPr>
                <w:sz w:val="22"/>
              </w:rPr>
            </w:pPr>
            <w:r>
              <w:rPr>
                <w:w w:val="90"/>
                <w:sz w:val="22"/>
              </w:rPr>
              <w:t>48</w:t>
            </w:r>
            <w:r>
              <w:rPr>
                <w:w w:val="180"/>
                <w:sz w:val="22"/>
              </w:rPr>
              <w:t>.</w:t>
            </w:r>
            <w:r>
              <w:rPr>
                <w:w w:val="90"/>
                <w:sz w:val="22"/>
              </w:rPr>
              <w:t>6</w:t>
            </w:r>
          </w:p>
        </w:tc>
        <w:tc>
          <w:tcPr>
            <w:tcW w:w="1395" w:type="dxa"/>
          </w:tcPr>
          <w:p>
            <w:pPr>
              <w:pStyle w:val="TableParagraph"/>
              <w:ind w:right="131"/>
              <w:rPr>
                <w:sz w:val="22"/>
              </w:rPr>
            </w:pPr>
            <w:r>
              <w:rPr>
                <w:w w:val="105"/>
                <w:sz w:val="22"/>
              </w:rPr>
              <w:t>30.6</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90"/>
                <w:sz w:val="22"/>
              </w:rPr>
              <w:t>39</w:t>
            </w:r>
            <w:r>
              <w:rPr>
                <w:w w:val="180"/>
                <w:sz w:val="22"/>
              </w:rPr>
              <w:t>.</w:t>
            </w:r>
            <w:r>
              <w:rPr>
                <w:w w:val="90"/>
                <w:sz w:val="22"/>
              </w:rPr>
              <w:t>3</w:t>
            </w:r>
          </w:p>
        </w:tc>
        <w:tc>
          <w:tcPr>
            <w:tcW w:w="1395" w:type="dxa"/>
          </w:tcPr>
          <w:p>
            <w:pPr>
              <w:pStyle w:val="TableParagraph"/>
              <w:ind w:right="18"/>
              <w:rPr>
                <w:sz w:val="22"/>
              </w:rPr>
            </w:pPr>
            <w:r>
              <w:rPr>
                <w:w w:val="90"/>
                <w:sz w:val="22"/>
              </w:rPr>
              <w:t>53</w:t>
            </w:r>
            <w:r>
              <w:rPr>
                <w:w w:val="180"/>
                <w:sz w:val="22"/>
              </w:rPr>
              <w:t>.</w:t>
            </w:r>
            <w:r>
              <w:rPr>
                <w:w w:val="90"/>
                <w:sz w:val="22"/>
              </w:rPr>
              <w:t>6</w:t>
            </w:r>
          </w:p>
        </w:tc>
        <w:tc>
          <w:tcPr>
            <w:tcW w:w="1395" w:type="dxa"/>
          </w:tcPr>
          <w:p>
            <w:pPr>
              <w:pStyle w:val="TableParagraph"/>
              <w:ind w:right="129"/>
              <w:rPr>
                <w:sz w:val="22"/>
              </w:rPr>
            </w:pPr>
            <w:r>
              <w:rPr>
                <w:w w:val="90"/>
                <w:sz w:val="22"/>
              </w:rPr>
              <w:t>53</w:t>
            </w:r>
            <w:r>
              <w:rPr>
                <w:w w:val="180"/>
                <w:sz w:val="22"/>
              </w:rPr>
              <w:t>.</w:t>
            </w:r>
            <w:r>
              <w:rPr>
                <w:w w:val="90"/>
                <w:sz w:val="22"/>
              </w:rPr>
              <w:t>6</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39.3</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1</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394" w:type="dxa"/>
          </w:tcPr>
          <w:p>
            <w:pPr>
              <w:pStyle w:val="TableParagraph"/>
              <w:ind w:right="16"/>
              <w:rPr>
                <w:sz w:val="22"/>
              </w:rPr>
            </w:pPr>
            <w:r>
              <w:rPr>
                <w:w w:val="90"/>
                <w:sz w:val="22"/>
              </w:rPr>
              <w:t>17</w:t>
            </w:r>
            <w:r>
              <w:rPr>
                <w:w w:val="180"/>
                <w:sz w:val="22"/>
              </w:rPr>
              <w:t>.</w:t>
            </w:r>
            <w:r>
              <w:rPr>
                <w:w w:val="90"/>
                <w:sz w:val="22"/>
              </w:rPr>
              <w:t>2</w:t>
            </w:r>
          </w:p>
        </w:tc>
        <w:tc>
          <w:tcPr>
            <w:tcW w:w="1394" w:type="dxa"/>
          </w:tcPr>
          <w:p>
            <w:pPr>
              <w:pStyle w:val="TableParagraph"/>
              <w:ind w:right="15"/>
              <w:rPr>
                <w:sz w:val="22"/>
              </w:rPr>
            </w:pPr>
            <w:r>
              <w:rPr>
                <w:w w:val="90"/>
                <w:sz w:val="22"/>
              </w:rPr>
              <w:t>21</w:t>
            </w:r>
            <w:r>
              <w:rPr>
                <w:w w:val="180"/>
                <w:sz w:val="22"/>
              </w:rPr>
              <w:t>.</w:t>
            </w:r>
            <w:r>
              <w:rPr>
                <w:w w:val="90"/>
                <w:sz w:val="22"/>
              </w:rPr>
              <w:t>4</w:t>
            </w:r>
          </w:p>
        </w:tc>
        <w:tc>
          <w:tcPr>
            <w:tcW w:w="1394" w:type="dxa"/>
          </w:tcPr>
          <w:p>
            <w:pPr>
              <w:pStyle w:val="TableParagraph"/>
              <w:ind w:right="15"/>
              <w:rPr>
                <w:sz w:val="22"/>
              </w:rPr>
            </w:pPr>
            <w:r>
              <w:rPr>
                <w:w w:val="90"/>
                <w:sz w:val="22"/>
              </w:rPr>
              <w:t>22</w:t>
            </w:r>
            <w:r>
              <w:rPr>
                <w:w w:val="180"/>
                <w:sz w:val="22"/>
              </w:rPr>
              <w:t>.</w:t>
            </w:r>
            <w:r>
              <w:rPr>
                <w:w w:val="90"/>
                <w:sz w:val="22"/>
              </w:rPr>
              <w:t>2</w:t>
            </w:r>
          </w:p>
        </w:tc>
        <w:tc>
          <w:tcPr>
            <w:tcW w:w="1394" w:type="dxa"/>
          </w:tcPr>
          <w:p>
            <w:pPr>
              <w:pStyle w:val="TableParagraph"/>
              <w:ind w:right="15"/>
              <w:rPr>
                <w:sz w:val="22"/>
              </w:rPr>
            </w:pPr>
            <w:r>
              <w:rPr>
                <w:w w:val="90"/>
                <w:sz w:val="22"/>
              </w:rPr>
              <w:t>15</w:t>
            </w:r>
            <w:r>
              <w:rPr>
                <w:w w:val="180"/>
                <w:sz w:val="22"/>
              </w:rPr>
              <w:t>.</w:t>
            </w:r>
            <w:r>
              <w:rPr>
                <w:w w:val="90"/>
                <w:sz w:val="22"/>
              </w:rPr>
              <w:t>2</w:t>
            </w:r>
          </w:p>
        </w:tc>
        <w:tc>
          <w:tcPr>
            <w:tcW w:w="1394" w:type="dxa"/>
          </w:tcPr>
          <w:p>
            <w:pPr>
              <w:pStyle w:val="TableParagraph"/>
              <w:ind w:right="14"/>
              <w:rPr>
                <w:sz w:val="22"/>
              </w:rPr>
            </w:pPr>
            <w:r>
              <w:rPr>
                <w:w w:val="90"/>
                <w:sz w:val="22"/>
              </w:rPr>
              <w:t>8</w:t>
            </w:r>
            <w:r>
              <w:rPr>
                <w:w w:val="180"/>
                <w:sz w:val="22"/>
              </w:rPr>
              <w:t>.</w:t>
            </w:r>
            <w:r>
              <w:rPr>
                <w:w w:val="90"/>
                <w:sz w:val="22"/>
              </w:rPr>
              <w:t>1</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68</w:t>
            </w:r>
            <w:r>
              <w:rPr>
                <w:w w:val="180"/>
                <w:sz w:val="22"/>
              </w:rPr>
              <w:t>.</w:t>
            </w:r>
            <w:r>
              <w:rPr>
                <w:w w:val="90"/>
                <w:sz w:val="22"/>
              </w:rPr>
              <w:t>7</w:t>
            </w:r>
          </w:p>
        </w:tc>
        <w:tc>
          <w:tcPr>
            <w:tcW w:w="1394" w:type="dxa"/>
          </w:tcPr>
          <w:p>
            <w:pPr>
              <w:pStyle w:val="TableParagraph"/>
              <w:ind w:right="15"/>
              <w:rPr>
                <w:sz w:val="22"/>
              </w:rPr>
            </w:pPr>
            <w:r>
              <w:rPr>
                <w:w w:val="90"/>
                <w:sz w:val="22"/>
              </w:rPr>
              <w:t>62</w:t>
            </w:r>
            <w:r>
              <w:rPr>
                <w:w w:val="180"/>
                <w:sz w:val="22"/>
              </w:rPr>
              <w:t>.</w:t>
            </w:r>
            <w:r>
              <w:rPr>
                <w:w w:val="90"/>
                <w:sz w:val="22"/>
              </w:rPr>
              <w:t>2</w:t>
            </w:r>
          </w:p>
        </w:tc>
        <w:tc>
          <w:tcPr>
            <w:tcW w:w="1394" w:type="dxa"/>
          </w:tcPr>
          <w:p>
            <w:pPr>
              <w:pStyle w:val="TableParagraph"/>
              <w:ind w:right="15"/>
              <w:rPr>
                <w:sz w:val="22"/>
              </w:rPr>
            </w:pPr>
            <w:r>
              <w:rPr>
                <w:w w:val="90"/>
                <w:sz w:val="22"/>
              </w:rPr>
              <w:t>57</w:t>
            </w:r>
            <w:r>
              <w:rPr>
                <w:w w:val="180"/>
                <w:sz w:val="22"/>
              </w:rPr>
              <w:t>.</w:t>
            </w:r>
            <w:r>
              <w:rPr>
                <w:w w:val="90"/>
                <w:sz w:val="22"/>
              </w:rPr>
              <w:t>6</w:t>
            </w:r>
          </w:p>
        </w:tc>
        <w:tc>
          <w:tcPr>
            <w:tcW w:w="1394" w:type="dxa"/>
          </w:tcPr>
          <w:p>
            <w:pPr>
              <w:pStyle w:val="TableParagraph"/>
              <w:ind w:right="15"/>
              <w:rPr>
                <w:sz w:val="22"/>
              </w:rPr>
            </w:pPr>
            <w:r>
              <w:rPr>
                <w:w w:val="90"/>
                <w:sz w:val="22"/>
              </w:rPr>
              <w:t>54</w:t>
            </w:r>
            <w:r>
              <w:rPr>
                <w:w w:val="180"/>
                <w:sz w:val="22"/>
              </w:rPr>
              <w:t>.</w:t>
            </w:r>
            <w:r>
              <w:rPr>
                <w:w w:val="90"/>
                <w:sz w:val="22"/>
              </w:rPr>
              <w:t>5</w:t>
            </w:r>
          </w:p>
        </w:tc>
        <w:tc>
          <w:tcPr>
            <w:tcW w:w="1394" w:type="dxa"/>
          </w:tcPr>
          <w:p>
            <w:pPr>
              <w:pStyle w:val="TableParagraph"/>
              <w:ind w:right="14"/>
              <w:rPr>
                <w:sz w:val="22"/>
              </w:rPr>
            </w:pPr>
            <w:r>
              <w:rPr>
                <w:w w:val="90"/>
                <w:sz w:val="22"/>
              </w:rPr>
              <w:t>34</w:t>
            </w:r>
            <w:r>
              <w:rPr>
                <w:w w:val="180"/>
                <w:sz w:val="22"/>
              </w:rPr>
              <w:t>.</w:t>
            </w:r>
            <w:r>
              <w:rPr>
                <w:w w:val="90"/>
                <w:sz w:val="22"/>
              </w:rPr>
              <w:t>3</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394" w:type="dxa"/>
          </w:tcPr>
          <w:p>
            <w:pPr>
              <w:pStyle w:val="TableParagraph"/>
              <w:ind w:right="16"/>
              <w:rPr>
                <w:sz w:val="22"/>
              </w:rPr>
            </w:pPr>
            <w:r>
              <w:rPr>
                <w:w w:val="90"/>
                <w:sz w:val="22"/>
              </w:rPr>
              <w:t>12</w:t>
            </w:r>
            <w:r>
              <w:rPr>
                <w:w w:val="180"/>
                <w:sz w:val="22"/>
              </w:rPr>
              <w:t>.</w:t>
            </w:r>
            <w:r>
              <w:rPr>
                <w:w w:val="90"/>
                <w:sz w:val="22"/>
              </w:rPr>
              <w:t>1</w:t>
            </w:r>
          </w:p>
        </w:tc>
        <w:tc>
          <w:tcPr>
            <w:tcW w:w="1394" w:type="dxa"/>
          </w:tcPr>
          <w:p>
            <w:pPr>
              <w:pStyle w:val="TableParagraph"/>
              <w:ind w:right="15"/>
              <w:rPr>
                <w:sz w:val="22"/>
              </w:rPr>
            </w:pPr>
            <w:r>
              <w:rPr>
                <w:w w:val="90"/>
                <w:sz w:val="22"/>
              </w:rPr>
              <w:t>14</w:t>
            </w:r>
            <w:r>
              <w:rPr>
                <w:w w:val="180"/>
                <w:sz w:val="22"/>
              </w:rPr>
              <w:t>.</w:t>
            </w:r>
            <w:r>
              <w:rPr>
                <w:w w:val="90"/>
                <w:sz w:val="22"/>
              </w:rPr>
              <w:t>3</w:t>
            </w:r>
          </w:p>
        </w:tc>
        <w:tc>
          <w:tcPr>
            <w:tcW w:w="1394" w:type="dxa"/>
          </w:tcPr>
          <w:p>
            <w:pPr>
              <w:pStyle w:val="TableParagraph"/>
              <w:ind w:right="15"/>
              <w:rPr>
                <w:sz w:val="22"/>
              </w:rPr>
            </w:pPr>
            <w:r>
              <w:rPr>
                <w:w w:val="90"/>
                <w:sz w:val="22"/>
              </w:rPr>
              <w:t>16</w:t>
            </w:r>
            <w:r>
              <w:rPr>
                <w:w w:val="180"/>
                <w:sz w:val="22"/>
              </w:rPr>
              <w:t>.</w:t>
            </w:r>
            <w:r>
              <w:rPr>
                <w:w w:val="90"/>
                <w:sz w:val="22"/>
              </w:rPr>
              <w:t>2</w:t>
            </w:r>
          </w:p>
        </w:tc>
        <w:tc>
          <w:tcPr>
            <w:tcW w:w="1394" w:type="dxa"/>
          </w:tcPr>
          <w:p>
            <w:pPr>
              <w:pStyle w:val="TableParagraph"/>
              <w:ind w:right="15"/>
              <w:rPr>
                <w:sz w:val="22"/>
              </w:rPr>
            </w:pPr>
            <w:r>
              <w:rPr>
                <w:w w:val="90"/>
                <w:sz w:val="22"/>
              </w:rPr>
              <w:t>21</w:t>
            </w:r>
            <w:r>
              <w:rPr>
                <w:w w:val="180"/>
                <w:sz w:val="22"/>
              </w:rPr>
              <w:t>.</w:t>
            </w:r>
            <w:r>
              <w:rPr>
                <w:w w:val="90"/>
                <w:sz w:val="22"/>
              </w:rPr>
              <w:t>2</w:t>
            </w:r>
          </w:p>
        </w:tc>
        <w:tc>
          <w:tcPr>
            <w:tcW w:w="1394" w:type="dxa"/>
          </w:tcPr>
          <w:p>
            <w:pPr>
              <w:pStyle w:val="TableParagraph"/>
              <w:ind w:right="14"/>
              <w:rPr>
                <w:sz w:val="22"/>
              </w:rPr>
            </w:pPr>
            <w:r>
              <w:rPr>
                <w:w w:val="90"/>
                <w:sz w:val="22"/>
              </w:rPr>
              <w:t>39</w:t>
            </w:r>
            <w:r>
              <w:rPr>
                <w:w w:val="180"/>
                <w:sz w:val="22"/>
              </w:rPr>
              <w:t>.</w:t>
            </w:r>
            <w:r>
              <w:rPr>
                <w:w w:val="90"/>
                <w:sz w:val="22"/>
              </w:rPr>
              <w:t>4</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394" w:type="dxa"/>
          </w:tcPr>
          <w:p>
            <w:pPr>
              <w:pStyle w:val="TableParagraph"/>
              <w:ind w:right="16"/>
              <w:rPr>
                <w:sz w:val="22"/>
              </w:rPr>
            </w:pPr>
            <w:r>
              <w:rPr>
                <w:w w:val="90"/>
                <w:sz w:val="22"/>
              </w:rPr>
              <w:t>2</w:t>
            </w:r>
            <w:r>
              <w:rPr>
                <w:w w:val="180"/>
                <w:sz w:val="22"/>
              </w:rPr>
              <w:t>.</w:t>
            </w:r>
            <w:r>
              <w:rPr>
                <w:w w:val="90"/>
                <w:sz w:val="22"/>
              </w:rPr>
              <w:t>0</w:t>
            </w:r>
          </w:p>
        </w:tc>
        <w:tc>
          <w:tcPr>
            <w:tcW w:w="1394" w:type="dxa"/>
          </w:tcPr>
          <w:p>
            <w:pPr>
              <w:pStyle w:val="TableParagraph"/>
              <w:ind w:right="16"/>
              <w:rPr>
                <w:sz w:val="22"/>
              </w:rPr>
            </w:pPr>
            <w:r>
              <w:rPr>
                <w:w w:val="90"/>
                <w:sz w:val="22"/>
              </w:rPr>
              <w:t>2</w:t>
            </w:r>
            <w:r>
              <w:rPr>
                <w:w w:val="180"/>
                <w:sz w:val="22"/>
              </w:rPr>
              <w:t>.</w:t>
            </w:r>
            <w:r>
              <w:rPr>
                <w:w w:val="90"/>
                <w:sz w:val="22"/>
              </w:rPr>
              <w:t>0</w:t>
            </w:r>
          </w:p>
        </w:tc>
        <w:tc>
          <w:tcPr>
            <w:tcW w:w="1394" w:type="dxa"/>
          </w:tcPr>
          <w:p>
            <w:pPr>
              <w:pStyle w:val="TableParagraph"/>
              <w:ind w:right="15"/>
              <w:rPr>
                <w:sz w:val="22"/>
              </w:rPr>
            </w:pPr>
            <w:r>
              <w:rPr>
                <w:w w:val="90"/>
                <w:sz w:val="22"/>
              </w:rPr>
              <w:t>3</w:t>
            </w:r>
            <w:r>
              <w:rPr>
                <w:w w:val="180"/>
                <w:sz w:val="22"/>
              </w:rPr>
              <w:t>.</w:t>
            </w:r>
            <w:r>
              <w:rPr>
                <w:w w:val="90"/>
                <w:sz w:val="22"/>
              </w:rPr>
              <w:t>0</w:t>
            </w:r>
          </w:p>
        </w:tc>
        <w:tc>
          <w:tcPr>
            <w:tcW w:w="1394" w:type="dxa"/>
          </w:tcPr>
          <w:p>
            <w:pPr>
              <w:pStyle w:val="TableParagraph"/>
              <w:ind w:right="15"/>
              <w:rPr>
                <w:sz w:val="22"/>
              </w:rPr>
            </w:pPr>
            <w:r>
              <w:rPr>
                <w:w w:val="90"/>
                <w:sz w:val="22"/>
              </w:rPr>
              <w:t>9</w:t>
            </w:r>
            <w:r>
              <w:rPr>
                <w:w w:val="180"/>
                <w:sz w:val="22"/>
              </w:rPr>
              <w:t>.</w:t>
            </w:r>
            <w:r>
              <w:rPr>
                <w:w w:val="90"/>
                <w:sz w:val="22"/>
              </w:rPr>
              <w:t>1</w:t>
            </w:r>
          </w:p>
        </w:tc>
        <w:tc>
          <w:tcPr>
            <w:tcW w:w="1394" w:type="dxa"/>
          </w:tcPr>
          <w:p>
            <w:pPr>
              <w:pStyle w:val="TableParagraph"/>
              <w:ind w:right="14"/>
              <w:rPr>
                <w:sz w:val="22"/>
              </w:rPr>
            </w:pPr>
            <w:r>
              <w:rPr>
                <w:w w:val="90"/>
                <w:sz w:val="22"/>
              </w:rPr>
              <w:t>18</w:t>
            </w:r>
            <w:r>
              <w:rPr>
                <w:w w:val="180"/>
                <w:sz w:val="22"/>
              </w:rPr>
              <w:t>.</w:t>
            </w:r>
            <w:r>
              <w:rPr>
                <w:w w:val="90"/>
                <w:sz w:val="22"/>
              </w:rPr>
              <w:t>2</w:t>
            </w:r>
          </w:p>
        </w:tc>
      </w:tr>
    </w:tbl>
    <w:p>
      <w:pPr>
        <w:spacing w:after="0"/>
        <w:rPr>
          <w:sz w:val="22"/>
        </w:rPr>
        <w:sectPr>
          <w:pgSz w:w="11900" w:h="16840"/>
          <w:pgMar w:header="0" w:footer="766" w:top="1320" w:bottom="1040" w:left="1000" w:right="1000"/>
        </w:sectPr>
      </w:pPr>
    </w:p>
    <w:p>
      <w:pPr>
        <w:spacing w:before="90"/>
        <w:ind w:left="192" w:right="0" w:firstLine="0"/>
        <w:jc w:val="left"/>
        <w:rPr>
          <w:sz w:val="27"/>
        </w:rPr>
      </w:pPr>
      <w:r>
        <w:rPr>
          <w:w w:val="105"/>
          <w:sz w:val="27"/>
        </w:rPr>
        <w:t>３．地区別の動向</w:t>
      </w:r>
    </w:p>
    <w:p>
      <w:pPr>
        <w:pStyle w:val="BodyText"/>
        <w:spacing w:before="4"/>
        <w:rPr>
          <w:sz w:val="25"/>
        </w:rPr>
      </w:pPr>
    </w:p>
    <w:p>
      <w:pPr>
        <w:pStyle w:val="Heading3"/>
        <w:spacing w:line="240" w:lineRule="auto"/>
      </w:pPr>
      <w:r>
        <w:rPr>
          <w:w w:val="105"/>
        </w:rPr>
        <w:t>（１）３か月前と比べた景気の現状判断</w:t>
      </w:r>
    </w:p>
    <w:p>
      <w:pPr>
        <w:pStyle w:val="BodyText"/>
        <w:spacing w:before="2"/>
        <w:rPr>
          <w:sz w:val="27"/>
        </w:rPr>
      </w:pPr>
    </w:p>
    <w:p>
      <w:pPr>
        <w:spacing w:line="307" w:lineRule="exact" w:before="0"/>
        <w:ind w:left="187" w:right="0" w:firstLine="0"/>
        <w:jc w:val="left"/>
        <w:rPr>
          <w:sz w:val="23"/>
        </w:rPr>
      </w:pPr>
      <w:r>
        <w:rPr>
          <w:w w:val="105"/>
          <w:sz w:val="23"/>
        </w:rPr>
        <w:t>＜東青地区＞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30</w:t>
            </w:r>
          </w:p>
        </w:tc>
        <w:tc>
          <w:tcPr>
            <w:tcW w:w="1395" w:type="dxa"/>
            <w:shd w:val="clear" w:color="auto" w:fill="CCFFCC"/>
          </w:tcPr>
          <w:p>
            <w:pPr>
              <w:pStyle w:val="TableParagraph"/>
              <w:spacing w:line="64"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4"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4"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4"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4"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20"/>
              <w:rPr>
                <w:rFonts w:ascii="A-OTF Futo Go B101 Pr6N"/>
                <w:b/>
                <w:sz w:val="22"/>
              </w:rPr>
            </w:pPr>
            <w:r>
              <w:rPr>
                <w:rFonts w:ascii="A-OTF Futo Go B101 Pr6N"/>
                <w:b/>
                <w:spacing w:val="2"/>
                <w:w w:val="90"/>
                <w:sz w:val="22"/>
              </w:rPr>
              <w:t>44</w:t>
            </w:r>
            <w:r>
              <w:rPr>
                <w:rFonts w:ascii="A-OTF Futo Go B101 Pr6N"/>
                <w:b/>
                <w:spacing w:val="2"/>
                <w:w w:val="193"/>
                <w:sz w:val="22"/>
              </w:rPr>
              <w:t>.</w:t>
            </w:r>
            <w:r>
              <w:rPr>
                <w:rFonts w:ascii="A-OTF Futo Go B101 Pr6N"/>
                <w:b/>
                <w:w w:val="90"/>
                <w:sz w:val="22"/>
              </w:rPr>
              <w:t>0</w:t>
            </w:r>
          </w:p>
        </w:tc>
        <w:tc>
          <w:tcPr>
            <w:tcW w:w="1395" w:type="dxa"/>
          </w:tcPr>
          <w:p>
            <w:pPr>
              <w:pStyle w:val="TableParagraph"/>
              <w:ind w:right="134"/>
              <w:rPr>
                <w:rFonts w:ascii="A-OTF Futo Go B101 Pr6N"/>
                <w:b/>
                <w:sz w:val="22"/>
              </w:rPr>
            </w:pPr>
            <w:r>
              <w:rPr>
                <w:rFonts w:ascii="A-OTF Futo Go B101 Pr6N"/>
                <w:b/>
                <w:spacing w:val="2"/>
                <w:w w:val="90"/>
                <w:sz w:val="22"/>
              </w:rPr>
              <w:t>46</w:t>
            </w:r>
            <w:r>
              <w:rPr>
                <w:rFonts w:ascii="A-OTF Futo Go B101 Pr6N"/>
                <w:b/>
                <w:spacing w:val="2"/>
                <w:w w:val="193"/>
                <w:sz w:val="22"/>
              </w:rPr>
              <w:t>.</w:t>
            </w:r>
            <w:r>
              <w:rPr>
                <w:rFonts w:ascii="A-OTF Futo Go B101 Pr6N"/>
                <w:b/>
                <w:w w:val="90"/>
                <w:sz w:val="22"/>
              </w:rPr>
              <w:t>7</w:t>
            </w:r>
          </w:p>
        </w:tc>
        <w:tc>
          <w:tcPr>
            <w:tcW w:w="1395" w:type="dxa"/>
          </w:tcPr>
          <w:p>
            <w:pPr>
              <w:pStyle w:val="TableParagraph"/>
              <w:ind w:right="134"/>
              <w:rPr>
                <w:rFonts w:ascii="A-OTF Futo Go B101 Pr6N"/>
                <w:b/>
                <w:sz w:val="22"/>
              </w:rPr>
            </w:pPr>
            <w:r>
              <w:rPr>
                <w:rFonts w:ascii="A-OTF Futo Go B101 Pr6N"/>
                <w:b/>
                <w:spacing w:val="2"/>
                <w:w w:val="90"/>
                <w:sz w:val="22"/>
              </w:rPr>
              <w:t>49</w:t>
            </w:r>
            <w:r>
              <w:rPr>
                <w:rFonts w:ascii="A-OTF Futo Go B101 Pr6N"/>
                <w:b/>
                <w:spacing w:val="2"/>
                <w:w w:val="193"/>
                <w:sz w:val="22"/>
              </w:rPr>
              <w:t>.</w:t>
            </w:r>
            <w:r>
              <w:rPr>
                <w:rFonts w:ascii="A-OTF Futo Go B101 Pr6N"/>
                <w:b/>
                <w:w w:val="90"/>
                <w:sz w:val="22"/>
              </w:rPr>
              <w:t>2</w:t>
            </w:r>
          </w:p>
        </w:tc>
        <w:tc>
          <w:tcPr>
            <w:tcW w:w="1395" w:type="dxa"/>
          </w:tcPr>
          <w:p>
            <w:pPr>
              <w:pStyle w:val="TableParagraph"/>
              <w:ind w:right="135"/>
              <w:rPr>
                <w:rFonts w:ascii="A-OTF Futo Go B101 Pr6N"/>
                <w:b/>
                <w:sz w:val="22"/>
              </w:rPr>
            </w:pPr>
            <w:r>
              <w:rPr>
                <w:rFonts w:ascii="A-OTF Futo Go B101 Pr6N"/>
                <w:b/>
                <w:spacing w:val="2"/>
                <w:w w:val="90"/>
                <w:sz w:val="22"/>
              </w:rPr>
              <w:t>41</w:t>
            </w:r>
            <w:r>
              <w:rPr>
                <w:rFonts w:ascii="A-OTF Futo Go B101 Pr6N"/>
                <w:b/>
                <w:spacing w:val="2"/>
                <w:w w:val="193"/>
                <w:sz w:val="22"/>
              </w:rPr>
              <w:t>.</w:t>
            </w:r>
            <w:r>
              <w:rPr>
                <w:rFonts w:ascii="A-OTF Futo Go B101 Pr6N"/>
                <w:b/>
                <w:w w:val="90"/>
                <w:sz w:val="22"/>
              </w:rPr>
              <w:t>7</w:t>
            </w:r>
          </w:p>
        </w:tc>
        <w:tc>
          <w:tcPr>
            <w:tcW w:w="1395" w:type="dxa"/>
          </w:tcPr>
          <w:p>
            <w:pPr>
              <w:pStyle w:val="TableParagraph"/>
              <w:ind w:right="133"/>
              <w:rPr>
                <w:rFonts w:ascii="A-OTF Futo Go B101 Pr6N"/>
                <w:b/>
                <w:sz w:val="22"/>
              </w:rPr>
            </w:pPr>
            <w:r>
              <w:rPr>
                <w:rFonts w:ascii="A-OTF Futo Go B101 Pr6N"/>
                <w:b/>
                <w:w w:val="105"/>
                <w:sz w:val="22"/>
              </w:rPr>
              <w:t>30.0</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w w:val="90"/>
                <w:sz w:val="22"/>
              </w:rPr>
              <w:t>45</w:t>
            </w:r>
            <w:r>
              <w:rPr>
                <w:w w:val="180"/>
                <w:sz w:val="22"/>
              </w:rPr>
              <w:t>.</w:t>
            </w:r>
            <w:r>
              <w:rPr>
                <w:w w:val="90"/>
                <w:sz w:val="22"/>
              </w:rPr>
              <w:t>5</w:t>
            </w:r>
          </w:p>
        </w:tc>
        <w:tc>
          <w:tcPr>
            <w:tcW w:w="1395" w:type="dxa"/>
          </w:tcPr>
          <w:p>
            <w:pPr>
              <w:pStyle w:val="TableParagraph"/>
              <w:ind w:right="129"/>
              <w:rPr>
                <w:sz w:val="22"/>
              </w:rPr>
            </w:pPr>
            <w:r>
              <w:rPr>
                <w:w w:val="90"/>
                <w:sz w:val="22"/>
              </w:rPr>
              <w:t>46</w:t>
            </w:r>
            <w:r>
              <w:rPr>
                <w:w w:val="180"/>
                <w:sz w:val="22"/>
              </w:rPr>
              <w:t>.</w:t>
            </w:r>
            <w:r>
              <w:rPr>
                <w:w w:val="90"/>
                <w:sz w:val="22"/>
              </w:rPr>
              <w:t>7</w:t>
            </w:r>
          </w:p>
        </w:tc>
        <w:tc>
          <w:tcPr>
            <w:tcW w:w="1395" w:type="dxa"/>
          </w:tcPr>
          <w:p>
            <w:pPr>
              <w:pStyle w:val="TableParagraph"/>
              <w:ind w:right="131"/>
              <w:rPr>
                <w:sz w:val="22"/>
              </w:rPr>
            </w:pPr>
            <w:r>
              <w:rPr>
                <w:w w:val="90"/>
                <w:sz w:val="22"/>
              </w:rPr>
              <w:t>47</w:t>
            </w:r>
            <w:r>
              <w:rPr>
                <w:w w:val="180"/>
                <w:sz w:val="22"/>
              </w:rPr>
              <w:t>.</w:t>
            </w:r>
            <w:r>
              <w:rPr>
                <w:w w:val="90"/>
                <w:sz w:val="22"/>
              </w:rPr>
              <w:t>8</w:t>
            </w:r>
          </w:p>
        </w:tc>
        <w:tc>
          <w:tcPr>
            <w:tcW w:w="1395" w:type="dxa"/>
          </w:tcPr>
          <w:p>
            <w:pPr>
              <w:pStyle w:val="TableParagraph"/>
              <w:ind w:right="130"/>
              <w:rPr>
                <w:sz w:val="22"/>
              </w:rPr>
            </w:pPr>
            <w:r>
              <w:rPr>
                <w:w w:val="90"/>
                <w:sz w:val="22"/>
              </w:rPr>
              <w:t>40</w:t>
            </w:r>
            <w:r>
              <w:rPr>
                <w:w w:val="180"/>
                <w:sz w:val="22"/>
              </w:rPr>
              <w:t>.</w:t>
            </w:r>
            <w:r>
              <w:rPr>
                <w:w w:val="90"/>
                <w:sz w:val="22"/>
              </w:rPr>
              <w:t>2</w:t>
            </w:r>
          </w:p>
        </w:tc>
        <w:tc>
          <w:tcPr>
            <w:tcW w:w="1395" w:type="dxa"/>
          </w:tcPr>
          <w:p>
            <w:pPr>
              <w:pStyle w:val="TableParagraph"/>
              <w:ind w:right="131"/>
              <w:rPr>
                <w:sz w:val="22"/>
              </w:rPr>
            </w:pPr>
            <w:r>
              <w:rPr>
                <w:w w:val="105"/>
                <w:sz w:val="22"/>
              </w:rPr>
              <w:t>30.4</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Borders>
              <w:bottom w:val="dashSmallGap" w:sz="8" w:space="0" w:color="000000"/>
            </w:tcBorders>
          </w:tcPr>
          <w:p>
            <w:pPr>
              <w:pStyle w:val="TableParagraph"/>
              <w:ind w:right="18"/>
              <w:rPr>
                <w:sz w:val="22"/>
              </w:rPr>
            </w:pPr>
            <w:r>
              <w:rPr>
                <w:w w:val="90"/>
                <w:sz w:val="22"/>
              </w:rPr>
              <w:t>50</w:t>
            </w:r>
            <w:r>
              <w:rPr>
                <w:w w:val="180"/>
                <w:sz w:val="22"/>
              </w:rPr>
              <w:t>.</w:t>
            </w:r>
            <w:r>
              <w:rPr>
                <w:w w:val="90"/>
                <w:sz w:val="22"/>
              </w:rPr>
              <w:t>0</w:t>
            </w:r>
          </w:p>
        </w:tc>
        <w:tc>
          <w:tcPr>
            <w:tcW w:w="1395" w:type="dxa"/>
            <w:tcBorders>
              <w:bottom w:val="dashSmallGap" w:sz="8" w:space="0" w:color="000000"/>
            </w:tcBorders>
          </w:tcPr>
          <w:p>
            <w:pPr>
              <w:pStyle w:val="TableParagraph"/>
              <w:ind w:right="129"/>
              <w:rPr>
                <w:sz w:val="22"/>
              </w:rPr>
            </w:pPr>
            <w:r>
              <w:rPr>
                <w:w w:val="90"/>
                <w:sz w:val="22"/>
              </w:rPr>
              <w:t>44</w:t>
            </w:r>
            <w:r>
              <w:rPr>
                <w:w w:val="180"/>
                <w:sz w:val="22"/>
              </w:rPr>
              <w:t>.</w:t>
            </w:r>
            <w:r>
              <w:rPr>
                <w:w w:val="90"/>
                <w:sz w:val="22"/>
              </w:rPr>
              <w:t>4</w:t>
            </w:r>
          </w:p>
        </w:tc>
        <w:tc>
          <w:tcPr>
            <w:tcW w:w="1395" w:type="dxa"/>
            <w:tcBorders>
              <w:bottom w:val="dashSmallGap" w:sz="8" w:space="0" w:color="000000"/>
            </w:tcBorders>
          </w:tcPr>
          <w:p>
            <w:pPr>
              <w:pStyle w:val="TableParagraph"/>
              <w:ind w:right="131"/>
              <w:rPr>
                <w:sz w:val="22"/>
              </w:rPr>
            </w:pPr>
            <w:r>
              <w:rPr>
                <w:w w:val="90"/>
                <w:sz w:val="22"/>
              </w:rPr>
              <w:t>44</w:t>
            </w:r>
            <w:r>
              <w:rPr>
                <w:w w:val="180"/>
                <w:sz w:val="22"/>
              </w:rPr>
              <w:t>.</w:t>
            </w:r>
            <w:r>
              <w:rPr>
                <w:w w:val="90"/>
                <w:sz w:val="22"/>
              </w:rPr>
              <w:t>4</w:t>
            </w:r>
          </w:p>
        </w:tc>
        <w:tc>
          <w:tcPr>
            <w:tcW w:w="1395" w:type="dxa"/>
            <w:tcBorders>
              <w:bottom w:val="dashSmallGap" w:sz="8" w:space="0" w:color="000000"/>
            </w:tcBorders>
          </w:tcPr>
          <w:p>
            <w:pPr>
              <w:pStyle w:val="TableParagraph"/>
              <w:ind w:right="130"/>
              <w:rPr>
                <w:sz w:val="22"/>
              </w:rPr>
            </w:pPr>
            <w:r>
              <w:rPr>
                <w:w w:val="90"/>
                <w:sz w:val="22"/>
              </w:rPr>
              <w:t>38</w:t>
            </w:r>
            <w:r>
              <w:rPr>
                <w:w w:val="180"/>
                <w:sz w:val="22"/>
              </w:rPr>
              <w:t>.</w:t>
            </w:r>
            <w:r>
              <w:rPr>
                <w:w w:val="90"/>
                <w:sz w:val="22"/>
              </w:rPr>
              <w:t>9</w:t>
            </w:r>
          </w:p>
        </w:tc>
        <w:tc>
          <w:tcPr>
            <w:tcW w:w="1395" w:type="dxa"/>
          </w:tcPr>
          <w:p>
            <w:pPr>
              <w:pStyle w:val="TableParagraph"/>
              <w:ind w:right="131"/>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Borders>
              <w:top w:val="dashSmallGap" w:sz="8" w:space="0" w:color="000000"/>
              <w:bottom w:val="dashSmallGap" w:sz="8" w:space="0" w:color="000000"/>
            </w:tcBorders>
          </w:tcPr>
          <w:p>
            <w:pPr>
              <w:pStyle w:val="TableParagraph"/>
              <w:ind w:right="18"/>
              <w:rPr>
                <w:sz w:val="22"/>
              </w:rPr>
            </w:pPr>
            <w:r>
              <w:rPr>
                <w:w w:val="90"/>
                <w:sz w:val="22"/>
              </w:rPr>
              <w:t>50</w:t>
            </w:r>
            <w:r>
              <w:rPr>
                <w:w w:val="180"/>
                <w:sz w:val="22"/>
              </w:rPr>
              <w:t>.</w:t>
            </w:r>
            <w:r>
              <w:rPr>
                <w:w w:val="90"/>
                <w:sz w:val="22"/>
              </w:rPr>
              <w:t>0</w:t>
            </w:r>
          </w:p>
        </w:tc>
        <w:tc>
          <w:tcPr>
            <w:tcW w:w="1395" w:type="dxa"/>
            <w:tcBorders>
              <w:top w:val="dashSmallGap" w:sz="8" w:space="0" w:color="000000"/>
              <w:bottom w:val="dashSmallGap" w:sz="8" w:space="0" w:color="000000"/>
            </w:tcBorders>
          </w:tcPr>
          <w:p>
            <w:pPr>
              <w:pStyle w:val="TableParagraph"/>
              <w:ind w:right="129"/>
              <w:rPr>
                <w:sz w:val="22"/>
              </w:rPr>
            </w:pPr>
            <w:r>
              <w:rPr>
                <w:w w:val="90"/>
                <w:sz w:val="22"/>
              </w:rPr>
              <w:t>58</w:t>
            </w:r>
            <w:r>
              <w:rPr>
                <w:w w:val="180"/>
                <w:sz w:val="22"/>
              </w:rPr>
              <w:t>.</w:t>
            </w:r>
            <w:r>
              <w:rPr>
                <w:w w:val="90"/>
                <w:sz w:val="22"/>
              </w:rPr>
              <w:t>3</w:t>
            </w:r>
          </w:p>
        </w:tc>
        <w:tc>
          <w:tcPr>
            <w:tcW w:w="1395" w:type="dxa"/>
            <w:tcBorders>
              <w:top w:val="dashSmallGap" w:sz="8" w:space="0" w:color="000000"/>
              <w:bottom w:val="dashSmallGap" w:sz="8" w:space="0" w:color="000000"/>
            </w:tcBorders>
          </w:tcPr>
          <w:p>
            <w:pPr>
              <w:pStyle w:val="TableParagraph"/>
              <w:ind w:right="131"/>
              <w:rPr>
                <w:sz w:val="22"/>
              </w:rPr>
            </w:pPr>
            <w:r>
              <w:rPr>
                <w:w w:val="90"/>
                <w:sz w:val="22"/>
              </w:rPr>
              <w:t>50</w:t>
            </w:r>
            <w:r>
              <w:rPr>
                <w:w w:val="180"/>
                <w:sz w:val="22"/>
              </w:rPr>
              <w:t>.</w:t>
            </w:r>
            <w:r>
              <w:rPr>
                <w:w w:val="90"/>
                <w:sz w:val="22"/>
              </w:rPr>
              <w:t>0</w:t>
            </w:r>
          </w:p>
        </w:tc>
        <w:tc>
          <w:tcPr>
            <w:tcW w:w="1395" w:type="dxa"/>
            <w:tcBorders>
              <w:top w:val="dashSmallGap" w:sz="8" w:space="0" w:color="000000"/>
              <w:bottom w:val="dashSmallGap" w:sz="8" w:space="0" w:color="000000"/>
            </w:tcBorders>
          </w:tcPr>
          <w:p>
            <w:pPr>
              <w:pStyle w:val="TableParagraph"/>
              <w:ind w:right="130"/>
              <w:rPr>
                <w:sz w:val="22"/>
              </w:rPr>
            </w:pPr>
            <w:r>
              <w:rPr>
                <w:w w:val="90"/>
                <w:sz w:val="22"/>
              </w:rPr>
              <w:t>33</w:t>
            </w:r>
            <w:r>
              <w:rPr>
                <w:w w:val="180"/>
                <w:sz w:val="22"/>
              </w:rPr>
              <w:t>.</w:t>
            </w:r>
            <w:r>
              <w:rPr>
                <w:w w:val="90"/>
                <w:sz w:val="22"/>
              </w:rPr>
              <w:t>3</w:t>
            </w:r>
          </w:p>
        </w:tc>
        <w:tc>
          <w:tcPr>
            <w:tcW w:w="1395" w:type="dxa"/>
          </w:tcPr>
          <w:p>
            <w:pPr>
              <w:pStyle w:val="TableParagraph"/>
              <w:ind w:right="131"/>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top w:val="dashSmallGap" w:sz="8" w:space="0" w:color="000000"/>
              <w:bottom w:val="dashSmallGap" w:sz="8" w:space="0" w:color="000000"/>
            </w:tcBorders>
          </w:tcPr>
          <w:p>
            <w:pPr>
              <w:pStyle w:val="TableParagraph"/>
              <w:ind w:right="18"/>
              <w:rPr>
                <w:sz w:val="22"/>
              </w:rPr>
            </w:pPr>
            <w:r>
              <w:rPr>
                <w:w w:val="90"/>
                <w:sz w:val="22"/>
              </w:rPr>
              <w:t>37</w:t>
            </w:r>
            <w:r>
              <w:rPr>
                <w:w w:val="180"/>
                <w:sz w:val="22"/>
              </w:rPr>
              <w:t>.</w:t>
            </w:r>
            <w:r>
              <w:rPr>
                <w:w w:val="90"/>
                <w:sz w:val="22"/>
              </w:rPr>
              <w:t>5</w:t>
            </w:r>
          </w:p>
        </w:tc>
        <w:tc>
          <w:tcPr>
            <w:tcW w:w="1395" w:type="dxa"/>
            <w:tcBorders>
              <w:top w:val="dashSmallGap" w:sz="8" w:space="0" w:color="000000"/>
              <w:bottom w:val="dashSmallGap" w:sz="8" w:space="0" w:color="000000"/>
            </w:tcBorders>
          </w:tcPr>
          <w:p>
            <w:pPr>
              <w:pStyle w:val="TableParagraph"/>
              <w:ind w:right="129"/>
              <w:rPr>
                <w:sz w:val="22"/>
              </w:rPr>
            </w:pPr>
            <w:r>
              <w:rPr>
                <w:w w:val="90"/>
                <w:sz w:val="22"/>
              </w:rPr>
              <w:t>44</w:t>
            </w:r>
            <w:r>
              <w:rPr>
                <w:w w:val="180"/>
                <w:sz w:val="22"/>
              </w:rPr>
              <w:t>.</w:t>
            </w:r>
            <w:r>
              <w:rPr>
                <w:w w:val="90"/>
                <w:sz w:val="22"/>
              </w:rPr>
              <w:t>4</w:t>
            </w:r>
          </w:p>
        </w:tc>
        <w:tc>
          <w:tcPr>
            <w:tcW w:w="1395" w:type="dxa"/>
            <w:tcBorders>
              <w:top w:val="dashSmallGap" w:sz="8" w:space="0" w:color="000000"/>
              <w:bottom w:val="dashSmallGap" w:sz="8" w:space="0" w:color="000000"/>
            </w:tcBorders>
          </w:tcPr>
          <w:p>
            <w:pPr>
              <w:pStyle w:val="TableParagraph"/>
              <w:ind w:right="131"/>
              <w:rPr>
                <w:sz w:val="22"/>
              </w:rPr>
            </w:pPr>
            <w:r>
              <w:rPr>
                <w:w w:val="90"/>
                <w:sz w:val="22"/>
              </w:rPr>
              <w:t>52</w:t>
            </w:r>
            <w:r>
              <w:rPr>
                <w:w w:val="180"/>
                <w:sz w:val="22"/>
              </w:rPr>
              <w:t>.</w:t>
            </w:r>
            <w:r>
              <w:rPr>
                <w:w w:val="90"/>
                <w:sz w:val="22"/>
              </w:rPr>
              <w:t>8</w:t>
            </w:r>
          </w:p>
        </w:tc>
        <w:tc>
          <w:tcPr>
            <w:tcW w:w="1395" w:type="dxa"/>
            <w:tcBorders>
              <w:top w:val="dashSmallGap" w:sz="8" w:space="0" w:color="000000"/>
              <w:bottom w:val="dashSmallGap" w:sz="8" w:space="0" w:color="000000"/>
            </w:tcBorders>
          </w:tcPr>
          <w:p>
            <w:pPr>
              <w:pStyle w:val="TableParagraph"/>
              <w:ind w:right="130"/>
              <w:rPr>
                <w:sz w:val="22"/>
              </w:rPr>
            </w:pPr>
            <w:r>
              <w:rPr>
                <w:w w:val="90"/>
                <w:sz w:val="22"/>
              </w:rPr>
              <w:t>44</w:t>
            </w:r>
            <w:r>
              <w:rPr>
                <w:w w:val="180"/>
                <w:sz w:val="22"/>
              </w:rPr>
              <w:t>.</w:t>
            </w:r>
            <w:r>
              <w:rPr>
                <w:w w:val="90"/>
                <w:sz w:val="22"/>
              </w:rPr>
              <w:t>4</w:t>
            </w:r>
          </w:p>
        </w:tc>
        <w:tc>
          <w:tcPr>
            <w:tcW w:w="1395" w:type="dxa"/>
          </w:tcPr>
          <w:p>
            <w:pPr>
              <w:pStyle w:val="TableParagraph"/>
              <w:ind w:right="131"/>
              <w:rPr>
                <w:sz w:val="22"/>
              </w:rPr>
            </w:pPr>
            <w:r>
              <w:rPr>
                <w:w w:val="105"/>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w w:val="90"/>
                <w:sz w:val="22"/>
              </w:rPr>
              <w:t>50</w:t>
            </w:r>
            <w:r>
              <w:rPr>
                <w:w w:val="180"/>
                <w:sz w:val="22"/>
              </w:rPr>
              <w:t>.</w:t>
            </w:r>
            <w:r>
              <w:rPr>
                <w:w w:val="90"/>
                <w:sz w:val="22"/>
              </w:rPr>
              <w:t>0</w:t>
            </w:r>
          </w:p>
        </w:tc>
        <w:tc>
          <w:tcPr>
            <w:tcW w:w="1395" w:type="dxa"/>
            <w:tcBorders>
              <w:top w:val="dashSmallGap" w:sz="8" w:space="0" w:color="000000"/>
            </w:tcBorders>
          </w:tcPr>
          <w:p>
            <w:pPr>
              <w:pStyle w:val="TableParagraph"/>
              <w:ind w:right="129"/>
              <w:rPr>
                <w:sz w:val="22"/>
              </w:rPr>
            </w:pPr>
            <w:r>
              <w:rPr>
                <w:w w:val="90"/>
                <w:sz w:val="22"/>
              </w:rPr>
              <w:t>50</w:t>
            </w:r>
            <w:r>
              <w:rPr>
                <w:w w:val="180"/>
                <w:sz w:val="22"/>
              </w:rPr>
              <w:t>.</w:t>
            </w:r>
            <w:r>
              <w:rPr>
                <w:w w:val="90"/>
                <w:sz w:val="22"/>
              </w:rPr>
              <w:t>0</w:t>
            </w:r>
          </w:p>
        </w:tc>
        <w:tc>
          <w:tcPr>
            <w:tcW w:w="1395" w:type="dxa"/>
            <w:tcBorders>
              <w:top w:val="dashSmallGap" w:sz="8" w:space="0" w:color="000000"/>
            </w:tcBorders>
          </w:tcPr>
          <w:p>
            <w:pPr>
              <w:pStyle w:val="TableParagraph"/>
              <w:ind w:right="131"/>
              <w:rPr>
                <w:sz w:val="22"/>
              </w:rPr>
            </w:pPr>
            <w:r>
              <w:rPr>
                <w:w w:val="90"/>
                <w:sz w:val="22"/>
              </w:rPr>
              <w:t>37</w:t>
            </w:r>
            <w:r>
              <w:rPr>
                <w:w w:val="180"/>
                <w:sz w:val="22"/>
              </w:rPr>
              <w:t>.</w:t>
            </w:r>
            <w:r>
              <w:rPr>
                <w:w w:val="90"/>
                <w:sz w:val="22"/>
              </w:rPr>
              <w:t>5</w:t>
            </w:r>
          </w:p>
        </w:tc>
        <w:tc>
          <w:tcPr>
            <w:tcW w:w="1395" w:type="dxa"/>
            <w:tcBorders>
              <w:top w:val="dashSmallGap" w:sz="8" w:space="0" w:color="000000"/>
            </w:tcBorders>
          </w:tcPr>
          <w:p>
            <w:pPr>
              <w:pStyle w:val="TableParagraph"/>
              <w:ind w:right="130"/>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w w:val="90"/>
                <w:sz w:val="22"/>
              </w:rPr>
              <w:t>43</w:t>
            </w:r>
            <w:r>
              <w:rPr>
                <w:w w:val="180"/>
                <w:sz w:val="22"/>
              </w:rPr>
              <w:t>.</w:t>
            </w:r>
            <w:r>
              <w:rPr>
                <w:w w:val="90"/>
                <w:sz w:val="22"/>
              </w:rPr>
              <w:t>8</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56</w:t>
            </w:r>
            <w:r>
              <w:rPr>
                <w:w w:val="180"/>
                <w:sz w:val="22"/>
              </w:rPr>
              <w:t>.</w:t>
            </w:r>
            <w:r>
              <w:rPr>
                <w:w w:val="90"/>
                <w:sz w:val="22"/>
              </w:rPr>
              <w:t>3</w:t>
            </w:r>
          </w:p>
        </w:tc>
        <w:tc>
          <w:tcPr>
            <w:tcW w:w="1395" w:type="dxa"/>
          </w:tcPr>
          <w:p>
            <w:pPr>
              <w:pStyle w:val="TableParagraph"/>
              <w:ind w:right="131"/>
              <w:rPr>
                <w:sz w:val="22"/>
              </w:rPr>
            </w:pPr>
            <w:r>
              <w:rPr>
                <w:w w:val="105"/>
                <w:sz w:val="22"/>
              </w:rPr>
              <w:t>31.3</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90"/>
                <w:sz w:val="22"/>
              </w:rPr>
              <w:t>33</w:t>
            </w:r>
            <w:r>
              <w:rPr>
                <w:w w:val="180"/>
                <w:sz w:val="22"/>
              </w:rPr>
              <w:t>.</w:t>
            </w:r>
            <w:r>
              <w:rPr>
                <w:w w:val="90"/>
                <w:sz w:val="22"/>
              </w:rPr>
              <w:t>3</w:t>
            </w:r>
          </w:p>
        </w:tc>
        <w:tc>
          <w:tcPr>
            <w:tcW w:w="1395" w:type="dxa"/>
          </w:tcPr>
          <w:p>
            <w:pPr>
              <w:pStyle w:val="TableParagraph"/>
              <w:ind w:right="129"/>
              <w:rPr>
                <w:sz w:val="22"/>
              </w:rPr>
            </w:pPr>
            <w:r>
              <w:rPr>
                <w:w w:val="90"/>
                <w:sz w:val="22"/>
              </w:rPr>
              <w:t>41</w:t>
            </w:r>
            <w:r>
              <w:rPr>
                <w:w w:val="180"/>
                <w:sz w:val="22"/>
              </w:rPr>
              <w:t>.</w:t>
            </w:r>
            <w:r>
              <w:rPr>
                <w:w w:val="90"/>
                <w:sz w:val="22"/>
              </w:rPr>
              <w:t>7</w:t>
            </w:r>
          </w:p>
        </w:tc>
        <w:tc>
          <w:tcPr>
            <w:tcW w:w="1395" w:type="dxa"/>
          </w:tcPr>
          <w:p>
            <w:pPr>
              <w:pStyle w:val="TableParagraph"/>
              <w:ind w:right="129"/>
              <w:rPr>
                <w:sz w:val="22"/>
              </w:rPr>
            </w:pPr>
            <w:r>
              <w:rPr>
                <w:w w:val="90"/>
                <w:sz w:val="22"/>
              </w:rPr>
              <w:t>58</w:t>
            </w:r>
            <w:r>
              <w:rPr>
                <w:w w:val="180"/>
                <w:sz w:val="22"/>
              </w:rPr>
              <w:t>.</w:t>
            </w:r>
            <w:r>
              <w:rPr>
                <w:w w:val="90"/>
                <w:sz w:val="22"/>
              </w:rPr>
              <w:t>3</w:t>
            </w:r>
          </w:p>
        </w:tc>
        <w:tc>
          <w:tcPr>
            <w:tcW w:w="1395" w:type="dxa"/>
          </w:tcPr>
          <w:p>
            <w:pPr>
              <w:pStyle w:val="TableParagraph"/>
              <w:ind w:right="130"/>
              <w:rPr>
                <w:sz w:val="22"/>
              </w:rPr>
            </w:pPr>
            <w:r>
              <w:rPr>
                <w:w w:val="90"/>
                <w:sz w:val="22"/>
              </w:rPr>
              <w:t>33</w:t>
            </w:r>
            <w:r>
              <w:rPr>
                <w:w w:val="180"/>
                <w:sz w:val="22"/>
              </w:rPr>
              <w:t>.</w:t>
            </w:r>
            <w:r>
              <w:rPr>
                <w:w w:val="90"/>
                <w:sz w:val="22"/>
              </w:rPr>
              <w:t>3</w:t>
            </w:r>
          </w:p>
        </w:tc>
        <w:tc>
          <w:tcPr>
            <w:tcW w:w="1395" w:type="dxa"/>
          </w:tcPr>
          <w:p>
            <w:pPr>
              <w:pStyle w:val="TableParagraph"/>
              <w:ind w:right="131"/>
              <w:rPr>
                <w:sz w:val="22"/>
              </w:rPr>
            </w:pPr>
            <w:r>
              <w:rPr>
                <w:w w:val="105"/>
                <w:sz w:val="22"/>
              </w:rPr>
              <w:t>25.0</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5"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5"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tcPr>
          <w:p>
            <w:pPr>
              <w:pStyle w:val="TableParagraph"/>
              <w:ind w:right="16"/>
              <w:rPr>
                <w:sz w:val="22"/>
              </w:rPr>
            </w:pPr>
            <w:r>
              <w:rPr>
                <w:w w:val="90"/>
                <w:sz w:val="22"/>
              </w:rPr>
              <w:t>10</w:t>
            </w:r>
            <w:r>
              <w:rPr>
                <w:w w:val="180"/>
                <w:sz w:val="22"/>
              </w:rPr>
              <w:t>.</w:t>
            </w:r>
            <w:r>
              <w:rPr>
                <w:w w:val="90"/>
                <w:sz w:val="22"/>
              </w:rPr>
              <w:t>3</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6</w:t>
            </w:r>
            <w:r>
              <w:rPr>
                <w:w w:val="180"/>
                <w:sz w:val="22"/>
              </w:rPr>
              <w:t>.</w:t>
            </w:r>
            <w:r>
              <w:rPr>
                <w:w w:val="90"/>
                <w:sz w:val="22"/>
              </w:rPr>
              <w:t>7</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62</w:t>
            </w:r>
            <w:r>
              <w:rPr>
                <w:w w:val="180"/>
                <w:sz w:val="22"/>
              </w:rPr>
              <w:t>.</w:t>
            </w:r>
            <w:r>
              <w:rPr>
                <w:w w:val="90"/>
                <w:sz w:val="22"/>
              </w:rPr>
              <w:t>1</w:t>
            </w:r>
          </w:p>
        </w:tc>
        <w:tc>
          <w:tcPr>
            <w:tcW w:w="1394" w:type="dxa"/>
          </w:tcPr>
          <w:p>
            <w:pPr>
              <w:pStyle w:val="TableParagraph"/>
              <w:ind w:right="15"/>
              <w:rPr>
                <w:sz w:val="22"/>
              </w:rPr>
            </w:pPr>
            <w:r>
              <w:rPr>
                <w:w w:val="90"/>
                <w:sz w:val="22"/>
              </w:rPr>
              <w:t>70</w:t>
            </w:r>
            <w:r>
              <w:rPr>
                <w:w w:val="180"/>
                <w:sz w:val="22"/>
              </w:rPr>
              <w:t>.</w:t>
            </w:r>
            <w:r>
              <w:rPr>
                <w:w w:val="90"/>
                <w:sz w:val="22"/>
              </w:rPr>
              <w:t>0</w:t>
            </w:r>
          </w:p>
        </w:tc>
        <w:tc>
          <w:tcPr>
            <w:tcW w:w="1394" w:type="dxa"/>
          </w:tcPr>
          <w:p>
            <w:pPr>
              <w:pStyle w:val="TableParagraph"/>
              <w:ind w:right="15"/>
              <w:rPr>
                <w:sz w:val="22"/>
              </w:rPr>
            </w:pPr>
            <w:r>
              <w:rPr>
                <w:w w:val="90"/>
                <w:sz w:val="22"/>
              </w:rPr>
              <w:t>56</w:t>
            </w:r>
            <w:r>
              <w:rPr>
                <w:w w:val="180"/>
                <w:sz w:val="22"/>
              </w:rPr>
              <w:t>.</w:t>
            </w:r>
            <w:r>
              <w:rPr>
                <w:w w:val="90"/>
                <w:sz w:val="22"/>
              </w:rPr>
              <w:t>7</w:t>
            </w:r>
          </w:p>
        </w:tc>
        <w:tc>
          <w:tcPr>
            <w:tcW w:w="1394" w:type="dxa"/>
          </w:tcPr>
          <w:p>
            <w:pPr>
              <w:pStyle w:val="TableParagraph"/>
              <w:ind w:right="15"/>
              <w:rPr>
                <w:sz w:val="22"/>
              </w:rPr>
            </w:pPr>
            <w:r>
              <w:rPr>
                <w:w w:val="90"/>
                <w:sz w:val="22"/>
              </w:rPr>
              <w:t>56</w:t>
            </w:r>
            <w:r>
              <w:rPr>
                <w:w w:val="180"/>
                <w:sz w:val="22"/>
              </w:rPr>
              <w:t>.</w:t>
            </w:r>
            <w:r>
              <w:rPr>
                <w:w w:val="90"/>
                <w:sz w:val="22"/>
              </w:rPr>
              <w:t>7</w:t>
            </w:r>
          </w:p>
        </w:tc>
        <w:tc>
          <w:tcPr>
            <w:tcW w:w="1394" w:type="dxa"/>
          </w:tcPr>
          <w:p>
            <w:pPr>
              <w:pStyle w:val="TableParagraph"/>
              <w:ind w:right="14"/>
              <w:rPr>
                <w:sz w:val="22"/>
              </w:rPr>
            </w:pPr>
            <w:r>
              <w:rPr>
                <w:w w:val="90"/>
                <w:sz w:val="22"/>
              </w:rPr>
              <w:t>30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tcPr>
          <w:p>
            <w:pPr>
              <w:pStyle w:val="TableParagraph"/>
              <w:ind w:right="16"/>
              <w:rPr>
                <w:sz w:val="22"/>
              </w:rPr>
            </w:pPr>
            <w:r>
              <w:rPr>
                <w:w w:val="90"/>
                <w:sz w:val="22"/>
              </w:rPr>
              <w:t>20</w:t>
            </w:r>
            <w:r>
              <w:rPr>
                <w:w w:val="180"/>
                <w:sz w:val="22"/>
              </w:rPr>
              <w:t>.</w:t>
            </w:r>
            <w:r>
              <w:rPr>
                <w:w w:val="90"/>
                <w:sz w:val="22"/>
              </w:rPr>
              <w:t>7</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5"/>
              <w:rPr>
                <w:sz w:val="22"/>
              </w:rPr>
            </w:pPr>
            <w:r>
              <w:rPr>
                <w:w w:val="90"/>
                <w:sz w:val="22"/>
              </w:rPr>
              <w:t>23</w:t>
            </w:r>
            <w:r>
              <w:rPr>
                <w:w w:val="180"/>
                <w:sz w:val="22"/>
              </w:rPr>
              <w:t>.</w:t>
            </w:r>
            <w:r>
              <w:rPr>
                <w:w w:val="90"/>
                <w:sz w:val="22"/>
              </w:rPr>
              <w:t>3</w:t>
            </w:r>
          </w:p>
        </w:tc>
        <w:tc>
          <w:tcPr>
            <w:tcW w:w="1394" w:type="dxa"/>
          </w:tcPr>
          <w:p>
            <w:pPr>
              <w:pStyle w:val="TableParagraph"/>
              <w:ind w:right="15"/>
              <w:rPr>
                <w:sz w:val="22"/>
              </w:rPr>
            </w:pPr>
            <w:r>
              <w:rPr>
                <w:w w:val="90"/>
                <w:sz w:val="22"/>
              </w:rPr>
              <w:t>23</w:t>
            </w:r>
            <w:r>
              <w:rPr>
                <w:w w:val="180"/>
                <w:sz w:val="22"/>
              </w:rPr>
              <w:t>.</w:t>
            </w:r>
            <w:r>
              <w:rPr>
                <w:w w:val="90"/>
                <w:sz w:val="22"/>
              </w:rPr>
              <w:t>3</w:t>
            </w:r>
          </w:p>
        </w:tc>
        <w:tc>
          <w:tcPr>
            <w:tcW w:w="1394" w:type="dxa"/>
          </w:tcPr>
          <w:p>
            <w:pPr>
              <w:pStyle w:val="TableParagraph"/>
              <w:ind w:right="14"/>
              <w:rPr>
                <w:sz w:val="22"/>
              </w:rPr>
            </w:pPr>
            <w:r>
              <w:rPr>
                <w:w w:val="90"/>
                <w:sz w:val="22"/>
              </w:rPr>
              <w:t>40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394" w:type="dxa"/>
          </w:tcPr>
          <w:p>
            <w:pPr>
              <w:pStyle w:val="TableParagraph"/>
              <w:ind w:right="16"/>
              <w:rPr>
                <w:sz w:val="22"/>
              </w:rPr>
            </w:pPr>
            <w:r>
              <w:rPr>
                <w:w w:val="90"/>
                <w:sz w:val="22"/>
              </w:rPr>
              <w:t>6</w:t>
            </w:r>
            <w:r>
              <w:rPr>
                <w:w w:val="180"/>
                <w:sz w:val="22"/>
              </w:rPr>
              <w:t>.</w:t>
            </w:r>
            <w:r>
              <w:rPr>
                <w:w w:val="90"/>
                <w:sz w:val="22"/>
              </w:rPr>
              <w:t>9</w:t>
            </w:r>
          </w:p>
        </w:tc>
        <w:tc>
          <w:tcPr>
            <w:tcW w:w="1394" w:type="dxa"/>
          </w:tcPr>
          <w:p>
            <w:pPr>
              <w:pStyle w:val="TableParagraph"/>
              <w:ind w:right="16"/>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23</w:t>
            </w:r>
            <w:r>
              <w:rPr>
                <w:w w:val="180"/>
                <w:sz w:val="22"/>
              </w:rPr>
              <w:t>.</w:t>
            </w:r>
            <w:r>
              <w:rPr>
                <w:w w:val="90"/>
                <w:sz w:val="22"/>
              </w:rPr>
              <w:t>3</w:t>
            </w:r>
          </w:p>
        </w:tc>
      </w:tr>
    </w:tbl>
    <w:p>
      <w:pPr>
        <w:pStyle w:val="BodyText"/>
        <w:spacing w:before="13"/>
        <w:rPr>
          <w:sz w:val="38"/>
        </w:rPr>
      </w:pPr>
    </w:p>
    <w:p>
      <w:pPr>
        <w:pStyle w:val="Heading3"/>
      </w:pPr>
      <w:r>
        <w:rPr>
          <w:w w:val="105"/>
        </w:rPr>
        <w:t>＜津軽地区＞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30</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20"/>
              <w:rPr>
                <w:rFonts w:ascii="A-OTF Futo Go B101 Pr6N"/>
                <w:b/>
                <w:sz w:val="22"/>
              </w:rPr>
            </w:pPr>
            <w:r>
              <w:rPr>
                <w:rFonts w:ascii="A-OTF Futo Go B101 Pr6N"/>
                <w:b/>
                <w:spacing w:val="2"/>
                <w:w w:val="90"/>
                <w:sz w:val="22"/>
              </w:rPr>
              <w:t>45</w:t>
            </w:r>
            <w:r>
              <w:rPr>
                <w:rFonts w:ascii="A-OTF Futo Go B101 Pr6N"/>
                <w:b/>
                <w:spacing w:val="2"/>
                <w:w w:val="193"/>
                <w:sz w:val="22"/>
              </w:rPr>
              <w:t>.</w:t>
            </w:r>
            <w:r>
              <w:rPr>
                <w:rFonts w:ascii="A-OTF Futo Go B101 Pr6N"/>
                <w:b/>
                <w:w w:val="90"/>
                <w:sz w:val="22"/>
              </w:rPr>
              <w:t>0</w:t>
            </w:r>
          </w:p>
        </w:tc>
        <w:tc>
          <w:tcPr>
            <w:tcW w:w="1395" w:type="dxa"/>
          </w:tcPr>
          <w:p>
            <w:pPr>
              <w:pStyle w:val="TableParagraph"/>
              <w:ind w:right="21"/>
              <w:rPr>
                <w:rFonts w:ascii="A-OTF Futo Go B101 Pr6N"/>
                <w:b/>
                <w:sz w:val="22"/>
              </w:rPr>
            </w:pPr>
            <w:r>
              <w:rPr>
                <w:rFonts w:ascii="A-OTF Futo Go B101 Pr6N"/>
                <w:b/>
                <w:spacing w:val="2"/>
                <w:w w:val="90"/>
                <w:sz w:val="22"/>
              </w:rPr>
              <w:t>40</w:t>
            </w:r>
            <w:r>
              <w:rPr>
                <w:rFonts w:ascii="A-OTF Futo Go B101 Pr6N"/>
                <w:b/>
                <w:spacing w:val="2"/>
                <w:w w:val="193"/>
                <w:sz w:val="22"/>
              </w:rPr>
              <w:t>.</w:t>
            </w:r>
            <w:r>
              <w:rPr>
                <w:rFonts w:ascii="A-OTF Futo Go B101 Pr6N"/>
                <w:b/>
                <w:w w:val="90"/>
                <w:sz w:val="22"/>
              </w:rPr>
              <w:t>0</w:t>
            </w:r>
          </w:p>
        </w:tc>
        <w:tc>
          <w:tcPr>
            <w:tcW w:w="1395" w:type="dxa"/>
          </w:tcPr>
          <w:p>
            <w:pPr>
              <w:pStyle w:val="TableParagraph"/>
              <w:ind w:right="134"/>
              <w:rPr>
                <w:rFonts w:ascii="A-OTF Futo Go B101 Pr6N"/>
                <w:b/>
                <w:sz w:val="22"/>
              </w:rPr>
            </w:pPr>
            <w:r>
              <w:rPr>
                <w:rFonts w:ascii="A-OTF Futo Go B101 Pr6N"/>
                <w:b/>
                <w:spacing w:val="2"/>
                <w:w w:val="90"/>
                <w:sz w:val="22"/>
              </w:rPr>
              <w:t>46</w:t>
            </w:r>
            <w:r>
              <w:rPr>
                <w:rFonts w:ascii="A-OTF Futo Go B101 Pr6N"/>
                <w:b/>
                <w:spacing w:val="2"/>
                <w:w w:val="193"/>
                <w:sz w:val="22"/>
              </w:rPr>
              <w:t>.</w:t>
            </w:r>
            <w:r>
              <w:rPr>
                <w:rFonts w:ascii="A-OTF Futo Go B101 Pr6N"/>
                <w:b/>
                <w:w w:val="90"/>
                <w:sz w:val="22"/>
              </w:rPr>
              <w:t>7</w:t>
            </w:r>
          </w:p>
        </w:tc>
        <w:tc>
          <w:tcPr>
            <w:tcW w:w="1395" w:type="dxa"/>
          </w:tcPr>
          <w:p>
            <w:pPr>
              <w:pStyle w:val="TableParagraph"/>
              <w:ind w:right="135"/>
              <w:rPr>
                <w:rFonts w:ascii="A-OTF Futo Go B101 Pr6N"/>
                <w:b/>
                <w:sz w:val="22"/>
              </w:rPr>
            </w:pPr>
            <w:r>
              <w:rPr>
                <w:rFonts w:ascii="A-OTF Futo Go B101 Pr6N"/>
                <w:b/>
                <w:spacing w:val="2"/>
                <w:w w:val="90"/>
                <w:sz w:val="22"/>
              </w:rPr>
              <w:t>34</w:t>
            </w:r>
            <w:r>
              <w:rPr>
                <w:rFonts w:ascii="A-OTF Futo Go B101 Pr6N"/>
                <w:b/>
                <w:spacing w:val="2"/>
                <w:w w:val="193"/>
                <w:sz w:val="22"/>
              </w:rPr>
              <w:t>.</w:t>
            </w:r>
            <w:r>
              <w:rPr>
                <w:rFonts w:ascii="A-OTF Futo Go B101 Pr6N"/>
                <w:b/>
                <w:w w:val="90"/>
                <w:sz w:val="22"/>
              </w:rPr>
              <w:t>2</w:t>
            </w:r>
          </w:p>
        </w:tc>
        <w:tc>
          <w:tcPr>
            <w:tcW w:w="1395" w:type="dxa"/>
          </w:tcPr>
          <w:p>
            <w:pPr>
              <w:pStyle w:val="TableParagraph"/>
              <w:ind w:right="133"/>
              <w:rPr>
                <w:rFonts w:ascii="A-OTF Futo Go B101 Pr6N"/>
                <w:b/>
                <w:sz w:val="22"/>
              </w:rPr>
            </w:pPr>
            <w:r>
              <w:rPr>
                <w:rFonts w:ascii="A-OTF Futo Go B101 Pr6N"/>
                <w:b/>
                <w:w w:val="105"/>
                <w:sz w:val="22"/>
              </w:rPr>
              <w:t>28.3</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w w:val="90"/>
                <w:sz w:val="22"/>
              </w:rPr>
              <w:t>44</w:t>
            </w:r>
            <w:r>
              <w:rPr>
                <w:w w:val="180"/>
                <w:sz w:val="22"/>
              </w:rPr>
              <w:t>.</w:t>
            </w:r>
            <w:r>
              <w:rPr>
                <w:w w:val="90"/>
                <w:sz w:val="22"/>
              </w:rPr>
              <w:t>3</w:t>
            </w:r>
          </w:p>
        </w:tc>
        <w:tc>
          <w:tcPr>
            <w:tcW w:w="1395" w:type="dxa"/>
          </w:tcPr>
          <w:p>
            <w:pPr>
              <w:pStyle w:val="TableParagraph"/>
              <w:ind w:right="20"/>
              <w:rPr>
                <w:sz w:val="22"/>
              </w:rPr>
            </w:pPr>
            <w:r>
              <w:rPr>
                <w:w w:val="90"/>
                <w:sz w:val="22"/>
              </w:rPr>
              <w:t>36</w:t>
            </w:r>
            <w:r>
              <w:rPr>
                <w:w w:val="180"/>
                <w:sz w:val="22"/>
              </w:rPr>
              <w:t>.</w:t>
            </w:r>
            <w:r>
              <w:rPr>
                <w:w w:val="90"/>
                <w:sz w:val="22"/>
              </w:rPr>
              <w:t>4</w:t>
            </w:r>
          </w:p>
        </w:tc>
        <w:tc>
          <w:tcPr>
            <w:tcW w:w="1395" w:type="dxa"/>
          </w:tcPr>
          <w:p>
            <w:pPr>
              <w:pStyle w:val="TableParagraph"/>
              <w:ind w:right="131"/>
              <w:rPr>
                <w:sz w:val="22"/>
              </w:rPr>
            </w:pPr>
            <w:r>
              <w:rPr>
                <w:w w:val="90"/>
                <w:sz w:val="22"/>
              </w:rPr>
              <w:t>47</w:t>
            </w:r>
            <w:r>
              <w:rPr>
                <w:w w:val="180"/>
                <w:sz w:val="22"/>
              </w:rPr>
              <w:t>.</w:t>
            </w:r>
            <w:r>
              <w:rPr>
                <w:w w:val="90"/>
                <w:sz w:val="22"/>
              </w:rPr>
              <w:t>7</w:t>
            </w:r>
          </w:p>
        </w:tc>
        <w:tc>
          <w:tcPr>
            <w:tcW w:w="1395" w:type="dxa"/>
          </w:tcPr>
          <w:p>
            <w:pPr>
              <w:pStyle w:val="TableParagraph"/>
              <w:ind w:right="130"/>
              <w:rPr>
                <w:sz w:val="22"/>
              </w:rPr>
            </w:pPr>
            <w:r>
              <w:rPr>
                <w:w w:val="90"/>
                <w:sz w:val="22"/>
              </w:rPr>
              <w:t>31</w:t>
            </w:r>
            <w:r>
              <w:rPr>
                <w:w w:val="180"/>
                <w:sz w:val="22"/>
              </w:rPr>
              <w:t>.</w:t>
            </w:r>
            <w:r>
              <w:rPr>
                <w:w w:val="90"/>
                <w:sz w:val="22"/>
              </w:rPr>
              <w:t>8</w:t>
            </w:r>
          </w:p>
        </w:tc>
        <w:tc>
          <w:tcPr>
            <w:tcW w:w="1395" w:type="dxa"/>
          </w:tcPr>
          <w:p>
            <w:pPr>
              <w:pStyle w:val="TableParagraph"/>
              <w:ind w:right="131"/>
              <w:rPr>
                <w:sz w:val="22"/>
              </w:rPr>
            </w:pPr>
            <w:r>
              <w:rPr>
                <w:w w:val="105"/>
                <w:sz w:val="22"/>
              </w:rPr>
              <w:t>30.7</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8"/>
              <w:rPr>
                <w:sz w:val="22"/>
              </w:rPr>
            </w:pPr>
            <w:r>
              <w:rPr>
                <w:w w:val="90"/>
                <w:sz w:val="22"/>
              </w:rPr>
              <w:t>50</w:t>
            </w:r>
            <w:r>
              <w:rPr>
                <w:w w:val="180"/>
                <w:sz w:val="22"/>
              </w:rPr>
              <w:t>.</w:t>
            </w:r>
            <w:r>
              <w:rPr>
                <w:w w:val="90"/>
                <w:sz w:val="22"/>
              </w:rPr>
              <w:t>0</w:t>
            </w:r>
          </w:p>
        </w:tc>
        <w:tc>
          <w:tcPr>
            <w:tcW w:w="1395" w:type="dxa"/>
          </w:tcPr>
          <w:p>
            <w:pPr>
              <w:pStyle w:val="TableParagraph"/>
              <w:ind w:right="20"/>
              <w:rPr>
                <w:sz w:val="22"/>
              </w:rPr>
            </w:pPr>
            <w:r>
              <w:rPr>
                <w:w w:val="90"/>
                <w:sz w:val="22"/>
              </w:rPr>
              <w:t>27</w:t>
            </w:r>
            <w:r>
              <w:rPr>
                <w:w w:val="180"/>
                <w:sz w:val="22"/>
              </w:rPr>
              <w:t>.</w:t>
            </w:r>
            <w:r>
              <w:rPr>
                <w:w w:val="90"/>
                <w:sz w:val="22"/>
              </w:rPr>
              <w:t>8</w:t>
            </w:r>
          </w:p>
        </w:tc>
        <w:tc>
          <w:tcPr>
            <w:tcW w:w="1395" w:type="dxa"/>
          </w:tcPr>
          <w:p>
            <w:pPr>
              <w:pStyle w:val="TableParagraph"/>
              <w:ind w:right="131"/>
              <w:rPr>
                <w:sz w:val="22"/>
              </w:rPr>
            </w:pPr>
            <w:r>
              <w:rPr>
                <w:w w:val="90"/>
                <w:sz w:val="22"/>
              </w:rPr>
              <w:t>41</w:t>
            </w:r>
            <w:r>
              <w:rPr>
                <w:w w:val="180"/>
                <w:sz w:val="22"/>
              </w:rPr>
              <w:t>.</w:t>
            </w:r>
            <w:r>
              <w:rPr>
                <w:w w:val="90"/>
                <w:sz w:val="22"/>
              </w:rPr>
              <w:t>7</w:t>
            </w:r>
          </w:p>
        </w:tc>
        <w:tc>
          <w:tcPr>
            <w:tcW w:w="1395" w:type="dxa"/>
          </w:tcPr>
          <w:p>
            <w:pPr>
              <w:pStyle w:val="TableParagraph"/>
              <w:ind w:right="130"/>
              <w:rPr>
                <w:sz w:val="22"/>
              </w:rPr>
            </w:pPr>
            <w:r>
              <w:rPr>
                <w:w w:val="90"/>
                <w:sz w:val="22"/>
              </w:rPr>
              <w:t>27</w:t>
            </w:r>
            <w:r>
              <w:rPr>
                <w:w w:val="180"/>
                <w:sz w:val="22"/>
              </w:rPr>
              <w:t>.</w:t>
            </w:r>
            <w:r>
              <w:rPr>
                <w:w w:val="90"/>
                <w:sz w:val="22"/>
              </w:rPr>
              <w:t>8</w:t>
            </w:r>
          </w:p>
        </w:tc>
        <w:tc>
          <w:tcPr>
            <w:tcW w:w="1395" w:type="dxa"/>
          </w:tcPr>
          <w:p>
            <w:pPr>
              <w:pStyle w:val="TableParagraph"/>
              <w:ind w:right="131"/>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8"/>
              <w:rPr>
                <w:sz w:val="22"/>
              </w:rPr>
            </w:pPr>
            <w:r>
              <w:rPr>
                <w:w w:val="90"/>
                <w:sz w:val="22"/>
              </w:rPr>
              <w:t>41</w:t>
            </w:r>
            <w:r>
              <w:rPr>
                <w:w w:val="180"/>
                <w:sz w:val="22"/>
              </w:rPr>
              <w:t>.</w:t>
            </w:r>
            <w:r>
              <w:rPr>
                <w:w w:val="90"/>
                <w:sz w:val="22"/>
              </w:rPr>
              <w:t>7</w:t>
            </w:r>
          </w:p>
        </w:tc>
        <w:tc>
          <w:tcPr>
            <w:tcW w:w="1395" w:type="dxa"/>
          </w:tcPr>
          <w:p>
            <w:pPr>
              <w:pStyle w:val="TableParagraph"/>
              <w:ind w:right="20"/>
              <w:rPr>
                <w:sz w:val="22"/>
              </w:rPr>
            </w:pPr>
            <w:r>
              <w:rPr>
                <w:w w:val="90"/>
                <w:sz w:val="22"/>
              </w:rPr>
              <w:t>33</w:t>
            </w:r>
            <w:r>
              <w:rPr>
                <w:w w:val="180"/>
                <w:sz w:val="22"/>
              </w:rPr>
              <w:t>.</w:t>
            </w:r>
            <w:r>
              <w:rPr>
                <w:w w:val="90"/>
                <w:sz w:val="22"/>
              </w:rPr>
              <w:t>3</w:t>
            </w:r>
          </w:p>
        </w:tc>
        <w:tc>
          <w:tcPr>
            <w:tcW w:w="1395" w:type="dxa"/>
          </w:tcPr>
          <w:p>
            <w:pPr>
              <w:pStyle w:val="TableParagraph"/>
              <w:ind w:right="131"/>
              <w:rPr>
                <w:sz w:val="22"/>
              </w:rPr>
            </w:pPr>
            <w:r>
              <w:rPr>
                <w:w w:val="90"/>
                <w:sz w:val="22"/>
              </w:rPr>
              <w:t>41</w:t>
            </w:r>
            <w:r>
              <w:rPr>
                <w:w w:val="180"/>
                <w:sz w:val="22"/>
              </w:rPr>
              <w:t>.</w:t>
            </w:r>
            <w:r>
              <w:rPr>
                <w:w w:val="90"/>
                <w:sz w:val="22"/>
              </w:rPr>
              <w:t>7</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right="131"/>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8"/>
              <w:rPr>
                <w:sz w:val="22"/>
              </w:rPr>
            </w:pPr>
            <w:r>
              <w:rPr>
                <w:w w:val="90"/>
                <w:sz w:val="22"/>
              </w:rPr>
              <w:t>40</w:t>
            </w:r>
            <w:r>
              <w:rPr>
                <w:w w:val="180"/>
                <w:sz w:val="22"/>
              </w:rPr>
              <w:t>.</w:t>
            </w:r>
            <w:r>
              <w:rPr>
                <w:w w:val="90"/>
                <w:sz w:val="22"/>
              </w:rPr>
              <w:t>6</w:t>
            </w:r>
          </w:p>
        </w:tc>
        <w:tc>
          <w:tcPr>
            <w:tcW w:w="1395" w:type="dxa"/>
          </w:tcPr>
          <w:p>
            <w:pPr>
              <w:pStyle w:val="TableParagraph"/>
              <w:ind w:right="20"/>
              <w:rPr>
                <w:sz w:val="22"/>
              </w:rPr>
            </w:pPr>
            <w:r>
              <w:rPr>
                <w:w w:val="90"/>
                <w:sz w:val="22"/>
              </w:rPr>
              <w:t>46</w:t>
            </w:r>
            <w:r>
              <w:rPr>
                <w:w w:val="180"/>
                <w:sz w:val="22"/>
              </w:rPr>
              <w:t>.</w:t>
            </w:r>
            <w:r>
              <w:rPr>
                <w:w w:val="90"/>
                <w:sz w:val="22"/>
              </w:rPr>
              <w:t>9</w:t>
            </w:r>
          </w:p>
        </w:tc>
        <w:tc>
          <w:tcPr>
            <w:tcW w:w="1395" w:type="dxa"/>
          </w:tcPr>
          <w:p>
            <w:pPr>
              <w:pStyle w:val="TableParagraph"/>
              <w:ind w:right="131"/>
              <w:rPr>
                <w:sz w:val="22"/>
              </w:rPr>
            </w:pPr>
            <w:r>
              <w:rPr>
                <w:w w:val="90"/>
                <w:sz w:val="22"/>
              </w:rPr>
              <w:t>56</w:t>
            </w:r>
            <w:r>
              <w:rPr>
                <w:w w:val="180"/>
                <w:sz w:val="22"/>
              </w:rPr>
              <w:t>.</w:t>
            </w:r>
            <w:r>
              <w:rPr>
                <w:w w:val="90"/>
                <w:sz w:val="22"/>
              </w:rPr>
              <w:t>3</w:t>
            </w:r>
          </w:p>
        </w:tc>
        <w:tc>
          <w:tcPr>
            <w:tcW w:w="1395" w:type="dxa"/>
          </w:tcPr>
          <w:p>
            <w:pPr>
              <w:pStyle w:val="TableParagraph"/>
              <w:ind w:right="130"/>
              <w:rPr>
                <w:sz w:val="22"/>
              </w:rPr>
            </w:pPr>
            <w:r>
              <w:rPr>
                <w:w w:val="90"/>
                <w:sz w:val="22"/>
              </w:rPr>
              <w:t>40</w:t>
            </w:r>
            <w:r>
              <w:rPr>
                <w:w w:val="180"/>
                <w:sz w:val="22"/>
              </w:rPr>
              <w:t>.</w:t>
            </w:r>
            <w:r>
              <w:rPr>
                <w:w w:val="90"/>
                <w:sz w:val="22"/>
              </w:rPr>
              <w:t>6</w:t>
            </w:r>
          </w:p>
        </w:tc>
        <w:tc>
          <w:tcPr>
            <w:tcW w:w="1395" w:type="dxa"/>
          </w:tcPr>
          <w:p>
            <w:pPr>
              <w:pStyle w:val="TableParagraph"/>
              <w:ind w:right="131"/>
              <w:rPr>
                <w:sz w:val="22"/>
              </w:rPr>
            </w:pPr>
            <w:r>
              <w:rPr>
                <w:w w:val="105"/>
                <w:sz w:val="22"/>
              </w:rPr>
              <w:t>28.1</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8"/>
              <w:rPr>
                <w:sz w:val="22"/>
              </w:rPr>
            </w:pPr>
            <w:r>
              <w:rPr>
                <w:w w:val="90"/>
                <w:sz w:val="22"/>
              </w:rPr>
              <w:t>37</w:t>
            </w:r>
            <w:r>
              <w:rPr>
                <w:w w:val="180"/>
                <w:sz w:val="22"/>
              </w:rPr>
              <w:t>.</w:t>
            </w:r>
            <w:r>
              <w:rPr>
                <w:w w:val="90"/>
                <w:sz w:val="22"/>
              </w:rPr>
              <w:t>5</w:t>
            </w:r>
          </w:p>
        </w:tc>
        <w:tc>
          <w:tcPr>
            <w:tcW w:w="1395" w:type="dxa"/>
          </w:tcPr>
          <w:p>
            <w:pPr>
              <w:pStyle w:val="TableParagraph"/>
              <w:ind w:right="20"/>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right="131"/>
              <w:rPr>
                <w:sz w:val="22"/>
              </w:rPr>
            </w:pPr>
            <w:r>
              <w:rPr>
                <w:w w:val="105"/>
                <w:sz w:val="22"/>
              </w:rPr>
              <w:t>37.5</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w w:val="90"/>
                <w:sz w:val="22"/>
              </w:rPr>
              <w:t>45</w:t>
            </w:r>
            <w:r>
              <w:rPr>
                <w:w w:val="180"/>
                <w:sz w:val="22"/>
              </w:rPr>
              <w:t>.</w:t>
            </w:r>
            <w:r>
              <w:rPr>
                <w:w w:val="90"/>
                <w:sz w:val="22"/>
              </w:rPr>
              <w:t>8</w:t>
            </w:r>
          </w:p>
        </w:tc>
        <w:tc>
          <w:tcPr>
            <w:tcW w:w="1395" w:type="dxa"/>
          </w:tcPr>
          <w:p>
            <w:pPr>
              <w:pStyle w:val="TableParagraph"/>
              <w:ind w:right="18"/>
              <w:rPr>
                <w:sz w:val="22"/>
              </w:rPr>
            </w:pPr>
            <w:r>
              <w:rPr>
                <w:w w:val="90"/>
                <w:sz w:val="22"/>
              </w:rPr>
              <w:t>45</w:t>
            </w:r>
            <w:r>
              <w:rPr>
                <w:w w:val="180"/>
                <w:sz w:val="22"/>
              </w:rPr>
              <w:t>.</w:t>
            </w:r>
            <w:r>
              <w:rPr>
                <w:w w:val="90"/>
                <w:sz w:val="22"/>
              </w:rPr>
              <w:t>8</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90"/>
                <w:sz w:val="22"/>
              </w:rPr>
              <w:t>50</w:t>
            </w:r>
            <w:r>
              <w:rPr>
                <w:w w:val="180"/>
                <w:sz w:val="22"/>
              </w:rPr>
              <w:t>.</w:t>
            </w:r>
            <w:r>
              <w:rPr>
                <w:w w:val="90"/>
                <w:sz w:val="22"/>
              </w:rPr>
              <w:t>0</w:t>
            </w:r>
          </w:p>
        </w:tc>
        <w:tc>
          <w:tcPr>
            <w:tcW w:w="1395" w:type="dxa"/>
          </w:tcPr>
          <w:p>
            <w:pPr>
              <w:pStyle w:val="TableParagraph"/>
              <w:ind w:right="18"/>
              <w:rPr>
                <w:sz w:val="22"/>
              </w:rPr>
            </w:pPr>
            <w:r>
              <w:rPr>
                <w:w w:val="90"/>
                <w:sz w:val="22"/>
              </w:rPr>
              <w:t>62</w:t>
            </w:r>
            <w:r>
              <w:rPr>
                <w:w w:val="180"/>
                <w:sz w:val="22"/>
              </w:rPr>
              <w:t>.</w:t>
            </w:r>
            <w:r>
              <w:rPr>
                <w:w w:val="90"/>
                <w:sz w:val="22"/>
              </w:rPr>
              <w:t>5</w:t>
            </w:r>
          </w:p>
        </w:tc>
        <w:tc>
          <w:tcPr>
            <w:tcW w:w="1395" w:type="dxa"/>
          </w:tcPr>
          <w:p>
            <w:pPr>
              <w:pStyle w:val="TableParagraph"/>
              <w:ind w:right="129"/>
              <w:rPr>
                <w:sz w:val="22"/>
              </w:rPr>
            </w:pPr>
            <w:r>
              <w:rPr>
                <w:w w:val="90"/>
                <w:sz w:val="22"/>
              </w:rPr>
              <w:t>25</w:t>
            </w:r>
            <w:r>
              <w:rPr>
                <w:w w:val="180"/>
                <w:sz w:val="22"/>
              </w:rPr>
              <w:t>.</w:t>
            </w:r>
            <w:r>
              <w:rPr>
                <w:w w:val="90"/>
                <w:sz w:val="22"/>
              </w:rPr>
              <w:t>0</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12.5</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5"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5"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tcPr>
          <w:p>
            <w:pPr>
              <w:pStyle w:val="TableParagraph"/>
              <w:ind w:right="16"/>
              <w:rPr>
                <w:sz w:val="22"/>
              </w:rPr>
            </w:pPr>
            <w:r>
              <w:rPr>
                <w:w w:val="90"/>
                <w:sz w:val="22"/>
              </w:rPr>
              <w:t>10</w:t>
            </w:r>
            <w:r>
              <w:rPr>
                <w:w w:val="180"/>
                <w:sz w:val="22"/>
              </w:rPr>
              <w:t>.</w:t>
            </w:r>
            <w:r>
              <w:rPr>
                <w:w w:val="90"/>
                <w:sz w:val="22"/>
              </w:rPr>
              <w:t>0</w:t>
            </w:r>
          </w:p>
        </w:tc>
        <w:tc>
          <w:tcPr>
            <w:tcW w:w="1394" w:type="dxa"/>
          </w:tcPr>
          <w:p>
            <w:pPr>
              <w:pStyle w:val="TableParagraph"/>
              <w:ind w:right="16"/>
              <w:rPr>
                <w:sz w:val="22"/>
              </w:rPr>
            </w:pPr>
            <w:r>
              <w:rPr>
                <w:w w:val="90"/>
                <w:sz w:val="22"/>
              </w:rPr>
              <w:t>6</w:t>
            </w:r>
            <w:r>
              <w:rPr>
                <w:w w:val="180"/>
                <w:sz w:val="22"/>
              </w:rPr>
              <w:t>.</w:t>
            </w:r>
            <w:r>
              <w:rPr>
                <w:w w:val="90"/>
                <w:sz w:val="22"/>
              </w:rPr>
              <w:t>7</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10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63</w:t>
            </w:r>
            <w:r>
              <w:rPr>
                <w:w w:val="180"/>
                <w:sz w:val="22"/>
              </w:rPr>
              <w:t>.</w:t>
            </w:r>
            <w:r>
              <w:rPr>
                <w:w w:val="90"/>
                <w:sz w:val="22"/>
              </w:rPr>
              <w:t>3</w:t>
            </w:r>
          </w:p>
        </w:tc>
        <w:tc>
          <w:tcPr>
            <w:tcW w:w="1394" w:type="dxa"/>
          </w:tcPr>
          <w:p>
            <w:pPr>
              <w:pStyle w:val="TableParagraph"/>
              <w:ind w:right="15"/>
              <w:rPr>
                <w:sz w:val="22"/>
              </w:rPr>
            </w:pPr>
            <w:r>
              <w:rPr>
                <w:w w:val="90"/>
                <w:sz w:val="22"/>
              </w:rPr>
              <w:t>60</w:t>
            </w:r>
            <w:r>
              <w:rPr>
                <w:w w:val="180"/>
                <w:sz w:val="22"/>
              </w:rPr>
              <w:t>.</w:t>
            </w:r>
            <w:r>
              <w:rPr>
                <w:w w:val="90"/>
                <w:sz w:val="22"/>
              </w:rPr>
              <w:t>0</w:t>
            </w:r>
          </w:p>
        </w:tc>
        <w:tc>
          <w:tcPr>
            <w:tcW w:w="1394" w:type="dxa"/>
          </w:tcPr>
          <w:p>
            <w:pPr>
              <w:pStyle w:val="TableParagraph"/>
              <w:ind w:right="15"/>
              <w:rPr>
                <w:sz w:val="22"/>
              </w:rPr>
            </w:pPr>
            <w:r>
              <w:rPr>
                <w:w w:val="90"/>
                <w:sz w:val="22"/>
              </w:rPr>
              <w:t>60</w:t>
            </w:r>
            <w:r>
              <w:rPr>
                <w:w w:val="180"/>
                <w:sz w:val="22"/>
              </w:rPr>
              <w:t>.</w:t>
            </w:r>
            <w:r>
              <w:rPr>
                <w:w w:val="90"/>
                <w:sz w:val="22"/>
              </w:rPr>
              <w:t>0</w:t>
            </w:r>
          </w:p>
        </w:tc>
        <w:tc>
          <w:tcPr>
            <w:tcW w:w="1394" w:type="dxa"/>
          </w:tcPr>
          <w:p>
            <w:pPr>
              <w:pStyle w:val="TableParagraph"/>
              <w:ind w:right="15"/>
              <w:rPr>
                <w:sz w:val="22"/>
              </w:rPr>
            </w:pPr>
            <w:r>
              <w:rPr>
                <w:w w:val="90"/>
                <w:sz w:val="22"/>
              </w:rPr>
              <w:t>53</w:t>
            </w:r>
            <w:r>
              <w:rPr>
                <w:w w:val="180"/>
                <w:sz w:val="22"/>
              </w:rPr>
              <w:t>.</w:t>
            </w:r>
            <w:r>
              <w:rPr>
                <w:w w:val="90"/>
                <w:sz w:val="22"/>
              </w:rPr>
              <w:t>3</w:t>
            </w:r>
          </w:p>
        </w:tc>
        <w:tc>
          <w:tcPr>
            <w:tcW w:w="1394" w:type="dxa"/>
          </w:tcPr>
          <w:p>
            <w:pPr>
              <w:pStyle w:val="TableParagraph"/>
              <w:ind w:right="14"/>
              <w:rPr>
                <w:sz w:val="22"/>
              </w:rPr>
            </w:pPr>
            <w:r>
              <w:rPr>
                <w:w w:val="90"/>
                <w:sz w:val="22"/>
              </w:rPr>
              <w:t>20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tcPr>
          <w:p>
            <w:pPr>
              <w:pStyle w:val="TableParagraph"/>
              <w:ind w:right="16"/>
              <w:rPr>
                <w:sz w:val="22"/>
              </w:rPr>
            </w:pPr>
            <w:r>
              <w:rPr>
                <w:w w:val="90"/>
                <w:sz w:val="22"/>
              </w:rPr>
              <w:t>23</w:t>
            </w:r>
            <w:r>
              <w:rPr>
                <w:w w:val="180"/>
                <w:sz w:val="22"/>
              </w:rPr>
              <w:t>.</w:t>
            </w:r>
            <w:r>
              <w:rPr>
                <w:w w:val="90"/>
                <w:sz w:val="22"/>
              </w:rPr>
              <w:t>3</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5"/>
              <w:rPr>
                <w:sz w:val="22"/>
              </w:rPr>
            </w:pPr>
            <w:r>
              <w:rPr>
                <w:w w:val="90"/>
                <w:sz w:val="22"/>
              </w:rPr>
              <w:t>30</w:t>
            </w:r>
            <w:r>
              <w:rPr>
                <w:w w:val="180"/>
                <w:sz w:val="22"/>
              </w:rPr>
              <w:t>.</w:t>
            </w:r>
            <w:r>
              <w:rPr>
                <w:w w:val="90"/>
                <w:sz w:val="22"/>
              </w:rPr>
              <w:t>0</w:t>
            </w:r>
          </w:p>
        </w:tc>
        <w:tc>
          <w:tcPr>
            <w:tcW w:w="1394" w:type="dxa"/>
          </w:tcPr>
          <w:p>
            <w:pPr>
              <w:pStyle w:val="TableParagraph"/>
              <w:ind w:right="14"/>
              <w:rPr>
                <w:sz w:val="22"/>
              </w:rPr>
            </w:pPr>
            <w:r>
              <w:rPr>
                <w:w w:val="90"/>
                <w:sz w:val="22"/>
              </w:rPr>
              <w:t>43</w:t>
            </w:r>
            <w:r>
              <w:rPr>
                <w:w w:val="180"/>
                <w:sz w:val="22"/>
              </w:rPr>
              <w:t>.</w:t>
            </w:r>
            <w:r>
              <w:rPr>
                <w:w w:val="90"/>
                <w:sz w:val="22"/>
              </w:rPr>
              <w:t>3</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394" w:type="dxa"/>
          </w:tcPr>
          <w:p>
            <w:pPr>
              <w:pStyle w:val="TableParagraph"/>
              <w:ind w:right="16"/>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13</w:t>
            </w:r>
            <w:r>
              <w:rPr>
                <w:w w:val="180"/>
                <w:sz w:val="22"/>
              </w:rPr>
              <w:t>.</w:t>
            </w:r>
            <w:r>
              <w:rPr>
                <w:w w:val="90"/>
                <w:sz w:val="22"/>
              </w:rPr>
              <w:t>3</w:t>
            </w:r>
          </w:p>
        </w:tc>
        <w:tc>
          <w:tcPr>
            <w:tcW w:w="1394" w:type="dxa"/>
          </w:tcPr>
          <w:p>
            <w:pPr>
              <w:pStyle w:val="TableParagraph"/>
              <w:ind w:right="15"/>
              <w:rPr>
                <w:sz w:val="22"/>
              </w:rPr>
            </w:pPr>
            <w:r>
              <w:rPr>
                <w:w w:val="90"/>
                <w:sz w:val="22"/>
              </w:rPr>
              <w:t>6</w:t>
            </w:r>
            <w:r>
              <w:rPr>
                <w:w w:val="180"/>
                <w:sz w:val="22"/>
              </w:rPr>
              <w:t>.</w:t>
            </w:r>
            <w:r>
              <w:rPr>
                <w:w w:val="90"/>
                <w:sz w:val="22"/>
              </w:rPr>
              <w:t>7</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4"/>
              <w:rPr>
                <w:sz w:val="22"/>
              </w:rPr>
            </w:pPr>
            <w:r>
              <w:rPr>
                <w:w w:val="90"/>
                <w:sz w:val="22"/>
              </w:rPr>
              <w:t>26</w:t>
            </w:r>
            <w:r>
              <w:rPr>
                <w:w w:val="180"/>
                <w:sz w:val="22"/>
              </w:rPr>
              <w:t>.</w:t>
            </w:r>
            <w:r>
              <w:rPr>
                <w:w w:val="90"/>
                <w:sz w:val="22"/>
              </w:rPr>
              <w:t>7</w:t>
            </w:r>
          </w:p>
        </w:tc>
      </w:tr>
    </w:tbl>
    <w:p>
      <w:pPr>
        <w:spacing w:after="0"/>
        <w:rPr>
          <w:sz w:val="22"/>
        </w:rPr>
        <w:sectPr>
          <w:pgSz w:w="11900" w:h="16840"/>
          <w:pgMar w:header="0" w:footer="766" w:top="1320" w:bottom="1040" w:left="1000" w:right="1000"/>
        </w:sectPr>
      </w:pPr>
    </w:p>
    <w:p>
      <w:pPr>
        <w:pStyle w:val="BodyText"/>
        <w:rPr>
          <w:sz w:val="20"/>
        </w:rPr>
      </w:pPr>
    </w:p>
    <w:p>
      <w:pPr>
        <w:pStyle w:val="BodyText"/>
        <w:rPr>
          <w:sz w:val="20"/>
        </w:rPr>
      </w:pPr>
    </w:p>
    <w:p>
      <w:pPr>
        <w:pStyle w:val="BodyText"/>
        <w:spacing w:before="1"/>
        <w:rPr>
          <w:sz w:val="15"/>
        </w:rPr>
      </w:pPr>
    </w:p>
    <w:p>
      <w:pPr>
        <w:pStyle w:val="Heading3"/>
        <w:spacing w:before="109"/>
      </w:pPr>
      <w:r>
        <w:rPr>
          <w:w w:val="105"/>
        </w:rPr>
        <w:t>＜県南地区＞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49" w:lineRule="exact"/>
              <w:ind w:left="405"/>
              <w:jc w:val="left"/>
              <w:rPr>
                <w:sz w:val="22"/>
              </w:rPr>
            </w:pPr>
            <w:r>
              <w:rPr>
                <w:sz w:val="22"/>
              </w:rPr>
              <w:t>ｎ= 29</w:t>
            </w:r>
          </w:p>
        </w:tc>
        <w:tc>
          <w:tcPr>
            <w:tcW w:w="1395" w:type="dxa"/>
            <w:shd w:val="clear" w:color="auto" w:fill="CCFFCC"/>
          </w:tcPr>
          <w:p>
            <w:pPr>
              <w:pStyle w:val="TableParagraph"/>
              <w:spacing w:line="64"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4"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4"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4"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4"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47</w:t>
            </w:r>
            <w:r>
              <w:rPr>
                <w:rFonts w:ascii="A-OTF Futo Go B101 Pr6N"/>
                <w:b/>
                <w:spacing w:val="2"/>
                <w:w w:val="193"/>
                <w:sz w:val="22"/>
              </w:rPr>
              <w:t>.</w:t>
            </w:r>
            <w:r>
              <w:rPr>
                <w:rFonts w:ascii="A-OTF Futo Go B101 Pr6N"/>
                <w:b/>
                <w:w w:val="90"/>
                <w:sz w:val="22"/>
              </w:rPr>
              <w:t>5</w:t>
            </w:r>
          </w:p>
        </w:tc>
        <w:tc>
          <w:tcPr>
            <w:tcW w:w="1395" w:type="dxa"/>
          </w:tcPr>
          <w:p>
            <w:pPr>
              <w:pStyle w:val="TableParagraph"/>
              <w:ind w:right="134"/>
              <w:rPr>
                <w:rFonts w:ascii="A-OTF Futo Go B101 Pr6N"/>
                <w:b/>
                <w:sz w:val="22"/>
              </w:rPr>
            </w:pPr>
            <w:r>
              <w:rPr>
                <w:rFonts w:ascii="A-OTF Futo Go B101 Pr6N"/>
                <w:b/>
                <w:spacing w:val="2"/>
                <w:w w:val="90"/>
                <w:sz w:val="22"/>
              </w:rPr>
              <w:t>57</w:t>
            </w:r>
            <w:r>
              <w:rPr>
                <w:rFonts w:ascii="A-OTF Futo Go B101 Pr6N"/>
                <w:b/>
                <w:spacing w:val="2"/>
                <w:w w:val="193"/>
                <w:sz w:val="22"/>
              </w:rPr>
              <w:t>.</w:t>
            </w:r>
            <w:r>
              <w:rPr>
                <w:rFonts w:ascii="A-OTF Futo Go B101 Pr6N"/>
                <w:b/>
                <w:w w:val="90"/>
                <w:sz w:val="22"/>
              </w:rPr>
              <w:t>1</w:t>
            </w:r>
          </w:p>
        </w:tc>
        <w:tc>
          <w:tcPr>
            <w:tcW w:w="1395" w:type="dxa"/>
          </w:tcPr>
          <w:p>
            <w:pPr>
              <w:pStyle w:val="TableParagraph"/>
              <w:ind w:right="134"/>
              <w:rPr>
                <w:rFonts w:ascii="A-OTF Futo Go B101 Pr6N"/>
                <w:b/>
                <w:sz w:val="22"/>
              </w:rPr>
            </w:pPr>
            <w:r>
              <w:rPr>
                <w:rFonts w:ascii="A-OTF Futo Go B101 Pr6N"/>
                <w:b/>
                <w:spacing w:val="2"/>
                <w:w w:val="90"/>
                <w:sz w:val="22"/>
              </w:rPr>
              <w:t>53</w:t>
            </w:r>
            <w:r>
              <w:rPr>
                <w:rFonts w:ascii="A-OTF Futo Go B101 Pr6N"/>
                <w:b/>
                <w:spacing w:val="2"/>
                <w:w w:val="193"/>
                <w:sz w:val="22"/>
              </w:rPr>
              <w:t>.</w:t>
            </w:r>
            <w:r>
              <w:rPr>
                <w:rFonts w:ascii="A-OTF Futo Go B101 Pr6N"/>
                <w:b/>
                <w:w w:val="90"/>
                <w:sz w:val="22"/>
              </w:rPr>
              <w:t>4</w:t>
            </w:r>
          </w:p>
        </w:tc>
        <w:tc>
          <w:tcPr>
            <w:tcW w:w="1395" w:type="dxa"/>
          </w:tcPr>
          <w:p>
            <w:pPr>
              <w:pStyle w:val="TableParagraph"/>
              <w:ind w:right="135"/>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0</w:t>
            </w:r>
          </w:p>
        </w:tc>
        <w:tc>
          <w:tcPr>
            <w:tcW w:w="1395" w:type="dxa"/>
          </w:tcPr>
          <w:p>
            <w:pPr>
              <w:pStyle w:val="TableParagraph"/>
              <w:ind w:right="133"/>
              <w:rPr>
                <w:rFonts w:ascii="A-OTF Futo Go B101 Pr6N"/>
                <w:b/>
                <w:sz w:val="22"/>
              </w:rPr>
            </w:pPr>
            <w:r>
              <w:rPr>
                <w:rFonts w:ascii="A-OTF Futo Go B101 Pr6N"/>
                <w:b/>
                <w:w w:val="105"/>
                <w:sz w:val="22"/>
              </w:rPr>
              <w:t>37.1</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45</w:t>
            </w:r>
            <w:r>
              <w:rPr>
                <w:w w:val="180"/>
                <w:sz w:val="22"/>
              </w:rPr>
              <w:t>.</w:t>
            </w:r>
            <w:r>
              <w:rPr>
                <w:w w:val="90"/>
                <w:sz w:val="22"/>
              </w:rPr>
              <w:t>2</w:t>
            </w:r>
          </w:p>
        </w:tc>
        <w:tc>
          <w:tcPr>
            <w:tcW w:w="1395" w:type="dxa"/>
          </w:tcPr>
          <w:p>
            <w:pPr>
              <w:pStyle w:val="TableParagraph"/>
              <w:ind w:right="129"/>
              <w:rPr>
                <w:sz w:val="22"/>
              </w:rPr>
            </w:pPr>
            <w:r>
              <w:rPr>
                <w:w w:val="90"/>
                <w:sz w:val="22"/>
              </w:rPr>
              <w:t>55</w:t>
            </w:r>
            <w:r>
              <w:rPr>
                <w:w w:val="180"/>
                <w:sz w:val="22"/>
              </w:rPr>
              <w:t>.</w:t>
            </w:r>
            <w:r>
              <w:rPr>
                <w:w w:val="90"/>
                <w:sz w:val="22"/>
              </w:rPr>
              <w:t>3</w:t>
            </w:r>
          </w:p>
        </w:tc>
        <w:tc>
          <w:tcPr>
            <w:tcW w:w="1395" w:type="dxa"/>
          </w:tcPr>
          <w:p>
            <w:pPr>
              <w:pStyle w:val="TableParagraph"/>
              <w:ind w:right="131"/>
              <w:rPr>
                <w:sz w:val="22"/>
              </w:rPr>
            </w:pPr>
            <w:r>
              <w:rPr>
                <w:w w:val="90"/>
                <w:sz w:val="22"/>
              </w:rPr>
              <w:t>53</w:t>
            </w:r>
            <w:r>
              <w:rPr>
                <w:w w:val="180"/>
                <w:sz w:val="22"/>
              </w:rPr>
              <w:t>.</w:t>
            </w:r>
            <w:r>
              <w:rPr>
                <w:w w:val="90"/>
                <w:sz w:val="22"/>
              </w:rPr>
              <w:t>8</w:t>
            </w:r>
          </w:p>
        </w:tc>
        <w:tc>
          <w:tcPr>
            <w:tcW w:w="1395" w:type="dxa"/>
          </w:tcPr>
          <w:p>
            <w:pPr>
              <w:pStyle w:val="TableParagraph"/>
              <w:ind w:right="130"/>
              <w:rPr>
                <w:sz w:val="22"/>
              </w:rPr>
            </w:pPr>
            <w:r>
              <w:rPr>
                <w:w w:val="90"/>
                <w:sz w:val="22"/>
              </w:rPr>
              <w:t>47</w:t>
            </w:r>
            <w:r>
              <w:rPr>
                <w:w w:val="180"/>
                <w:sz w:val="22"/>
              </w:rPr>
              <w:t>.</w:t>
            </w:r>
            <w:r>
              <w:rPr>
                <w:w w:val="90"/>
                <w:sz w:val="22"/>
              </w:rPr>
              <w:t>5</w:t>
            </w:r>
          </w:p>
        </w:tc>
        <w:tc>
          <w:tcPr>
            <w:tcW w:w="1395" w:type="dxa"/>
          </w:tcPr>
          <w:p>
            <w:pPr>
              <w:pStyle w:val="TableParagraph"/>
              <w:ind w:right="131"/>
              <w:rPr>
                <w:sz w:val="22"/>
              </w:rPr>
            </w:pPr>
            <w:r>
              <w:rPr>
                <w:w w:val="105"/>
                <w:sz w:val="22"/>
              </w:rPr>
              <w:t>37.5</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w w:val="90"/>
                <w:sz w:val="22"/>
              </w:rPr>
              <w:t>47</w:t>
            </w:r>
            <w:r>
              <w:rPr>
                <w:w w:val="180"/>
                <w:sz w:val="22"/>
              </w:rPr>
              <w:t>.</w:t>
            </w:r>
            <w:r>
              <w:rPr>
                <w:w w:val="90"/>
                <w:sz w:val="22"/>
              </w:rPr>
              <w:t>2</w:t>
            </w:r>
          </w:p>
        </w:tc>
        <w:tc>
          <w:tcPr>
            <w:tcW w:w="1395" w:type="dxa"/>
          </w:tcPr>
          <w:p>
            <w:pPr>
              <w:pStyle w:val="TableParagraph"/>
              <w:ind w:right="129"/>
              <w:rPr>
                <w:sz w:val="22"/>
              </w:rPr>
            </w:pPr>
            <w:r>
              <w:rPr>
                <w:w w:val="90"/>
                <w:sz w:val="22"/>
              </w:rPr>
              <w:t>58</w:t>
            </w:r>
            <w:r>
              <w:rPr>
                <w:w w:val="180"/>
                <w:sz w:val="22"/>
              </w:rPr>
              <w:t>.</w:t>
            </w:r>
            <w:r>
              <w:rPr>
                <w:w w:val="90"/>
                <w:sz w:val="22"/>
              </w:rPr>
              <w:t>3</w:t>
            </w:r>
          </w:p>
        </w:tc>
        <w:tc>
          <w:tcPr>
            <w:tcW w:w="1395" w:type="dxa"/>
          </w:tcPr>
          <w:p>
            <w:pPr>
              <w:pStyle w:val="TableParagraph"/>
              <w:ind w:right="131"/>
              <w:rPr>
                <w:sz w:val="22"/>
              </w:rPr>
            </w:pPr>
            <w:r>
              <w:rPr>
                <w:w w:val="90"/>
                <w:sz w:val="22"/>
              </w:rPr>
              <w:t>52</w:t>
            </w:r>
            <w:r>
              <w:rPr>
                <w:w w:val="180"/>
                <w:sz w:val="22"/>
              </w:rPr>
              <w:t>.</w:t>
            </w:r>
            <w:r>
              <w:rPr>
                <w:w w:val="90"/>
                <w:sz w:val="22"/>
              </w:rPr>
              <w:t>8</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36.1</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w w:val="90"/>
                <w:sz w:val="22"/>
              </w:rPr>
              <w:t>33</w:t>
            </w:r>
            <w:r>
              <w:rPr>
                <w:w w:val="180"/>
                <w:sz w:val="22"/>
              </w:rPr>
              <w:t>.</w:t>
            </w:r>
            <w:r>
              <w:rPr>
                <w:w w:val="90"/>
                <w:sz w:val="22"/>
              </w:rPr>
              <w:t>3</w:t>
            </w:r>
          </w:p>
        </w:tc>
        <w:tc>
          <w:tcPr>
            <w:tcW w:w="1395" w:type="dxa"/>
          </w:tcPr>
          <w:p>
            <w:pPr>
              <w:pStyle w:val="TableParagraph"/>
              <w:ind w:right="129"/>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right="131"/>
              <w:rPr>
                <w:sz w:val="22"/>
              </w:rPr>
            </w:pPr>
            <w:r>
              <w:rPr>
                <w:w w:val="105"/>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54</w:t>
            </w:r>
            <w:r>
              <w:rPr>
                <w:w w:val="180"/>
                <w:sz w:val="22"/>
              </w:rPr>
              <w:t>.</w:t>
            </w:r>
            <w:r>
              <w:rPr>
                <w:w w:val="90"/>
                <w:sz w:val="22"/>
              </w:rPr>
              <w:t>2</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35.7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w w:val="90"/>
                <w:sz w:val="22"/>
              </w:rPr>
              <w:t>37</w:t>
            </w:r>
            <w:r>
              <w:rPr>
                <w:w w:val="180"/>
                <w:sz w:val="22"/>
              </w:rPr>
              <w:t>.</w:t>
            </w:r>
            <w:r>
              <w:rPr>
                <w:w w:val="90"/>
                <w:sz w:val="22"/>
              </w:rPr>
              <w:t>5</w:t>
            </w:r>
          </w:p>
        </w:tc>
        <w:tc>
          <w:tcPr>
            <w:tcW w:w="1395" w:type="dxa"/>
          </w:tcPr>
          <w:p>
            <w:pPr>
              <w:pStyle w:val="TableParagraph"/>
              <w:ind w:right="129"/>
              <w:rPr>
                <w:sz w:val="22"/>
              </w:rPr>
            </w:pPr>
            <w:r>
              <w:rPr>
                <w:w w:val="90"/>
                <w:sz w:val="22"/>
              </w:rPr>
              <w:t>75</w:t>
            </w:r>
            <w:r>
              <w:rPr>
                <w:w w:val="180"/>
                <w:sz w:val="22"/>
              </w:rPr>
              <w:t>.</w:t>
            </w:r>
            <w:r>
              <w:rPr>
                <w:w w:val="90"/>
                <w:sz w:val="22"/>
              </w:rPr>
              <w:t>0</w:t>
            </w:r>
          </w:p>
        </w:tc>
        <w:tc>
          <w:tcPr>
            <w:tcW w:w="1395" w:type="dxa"/>
          </w:tcPr>
          <w:p>
            <w:pPr>
              <w:pStyle w:val="TableParagraph"/>
              <w:ind w:right="131"/>
              <w:rPr>
                <w:sz w:val="22"/>
              </w:rPr>
            </w:pPr>
            <w:r>
              <w:rPr>
                <w:w w:val="90"/>
                <w:sz w:val="22"/>
              </w:rPr>
              <w:t>62</w:t>
            </w:r>
            <w:r>
              <w:rPr>
                <w:w w:val="180"/>
                <w:sz w:val="22"/>
              </w:rPr>
              <w:t>.</w:t>
            </w:r>
            <w:r>
              <w:rPr>
                <w:w w:val="90"/>
                <w:sz w:val="22"/>
              </w:rPr>
              <w:t>5</w:t>
            </w:r>
          </w:p>
        </w:tc>
        <w:tc>
          <w:tcPr>
            <w:tcW w:w="1395" w:type="dxa"/>
          </w:tcPr>
          <w:p>
            <w:pPr>
              <w:pStyle w:val="TableParagraph"/>
              <w:ind w:right="130"/>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53</w:t>
            </w:r>
            <w:r>
              <w:rPr>
                <w:w w:val="180"/>
                <w:sz w:val="22"/>
              </w:rPr>
              <w:t>.</w:t>
            </w:r>
            <w:r>
              <w:rPr>
                <w:w w:val="90"/>
                <w:sz w:val="22"/>
              </w:rPr>
              <w:t>6</w:t>
            </w:r>
          </w:p>
        </w:tc>
        <w:tc>
          <w:tcPr>
            <w:tcW w:w="1395" w:type="dxa"/>
          </w:tcPr>
          <w:p>
            <w:pPr>
              <w:pStyle w:val="TableParagraph"/>
              <w:ind w:right="129"/>
              <w:rPr>
                <w:sz w:val="22"/>
              </w:rPr>
            </w:pPr>
            <w:r>
              <w:rPr>
                <w:w w:val="90"/>
                <w:sz w:val="22"/>
              </w:rPr>
              <w:t>60</w:t>
            </w:r>
            <w:r>
              <w:rPr>
                <w:w w:val="180"/>
                <w:sz w:val="22"/>
              </w:rPr>
              <w:t>.</w:t>
            </w:r>
            <w:r>
              <w:rPr>
                <w:w w:val="90"/>
                <w:sz w:val="22"/>
              </w:rPr>
              <w:t>7</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57</w:t>
            </w:r>
            <w:r>
              <w:rPr>
                <w:w w:val="180"/>
                <w:sz w:val="22"/>
              </w:rPr>
              <w:t>.</w:t>
            </w:r>
            <w:r>
              <w:rPr>
                <w:w w:val="90"/>
                <w:sz w:val="22"/>
              </w:rPr>
              <w:t>1</w:t>
            </w:r>
          </w:p>
        </w:tc>
        <w:tc>
          <w:tcPr>
            <w:tcW w:w="1395" w:type="dxa"/>
          </w:tcPr>
          <w:p>
            <w:pPr>
              <w:pStyle w:val="TableParagraph"/>
              <w:ind w:right="131"/>
              <w:rPr>
                <w:sz w:val="22"/>
              </w:rPr>
            </w:pPr>
            <w:r>
              <w:rPr>
                <w:w w:val="105"/>
                <w:sz w:val="22"/>
              </w:rPr>
              <w:t>35.7</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37.5</w:t>
            </w:r>
          </w:p>
        </w:tc>
      </w:tr>
    </w:tbl>
    <w:p>
      <w:pPr>
        <w:pStyle w:val="BodyText"/>
        <w:spacing w:before="223"/>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3</w:t>
            </w:r>
            <w:r>
              <w:rPr>
                <w:w w:val="180"/>
                <w:sz w:val="22"/>
              </w:rPr>
              <w:t>.</w:t>
            </w:r>
            <w:r>
              <w:rPr>
                <w:w w:val="90"/>
                <w:sz w:val="22"/>
              </w:rPr>
              <w:t>6</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tcPr>
          <w:p>
            <w:pPr>
              <w:pStyle w:val="TableParagraph"/>
              <w:ind w:right="16"/>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35</w:t>
            </w:r>
            <w:r>
              <w:rPr>
                <w:w w:val="180"/>
                <w:sz w:val="22"/>
              </w:rPr>
              <w:t>.</w:t>
            </w:r>
            <w:r>
              <w:rPr>
                <w:w w:val="90"/>
                <w:sz w:val="22"/>
              </w:rPr>
              <w:t>7</w:t>
            </w:r>
          </w:p>
        </w:tc>
        <w:tc>
          <w:tcPr>
            <w:tcW w:w="1394" w:type="dxa"/>
          </w:tcPr>
          <w:p>
            <w:pPr>
              <w:pStyle w:val="TableParagraph"/>
              <w:ind w:right="15"/>
              <w:rPr>
                <w:sz w:val="22"/>
              </w:rPr>
            </w:pPr>
            <w:r>
              <w:rPr>
                <w:w w:val="90"/>
                <w:sz w:val="22"/>
              </w:rPr>
              <w:t>34</w:t>
            </w:r>
            <w:r>
              <w:rPr>
                <w:w w:val="180"/>
                <w:sz w:val="22"/>
              </w:rPr>
              <w:t>.</w:t>
            </w:r>
            <w:r>
              <w:rPr>
                <w:w w:val="90"/>
                <w:sz w:val="22"/>
              </w:rPr>
              <w:t>5</w:t>
            </w:r>
          </w:p>
        </w:tc>
        <w:tc>
          <w:tcPr>
            <w:tcW w:w="1394" w:type="dxa"/>
          </w:tcPr>
          <w:p>
            <w:pPr>
              <w:pStyle w:val="TableParagraph"/>
              <w:ind w:right="15"/>
              <w:rPr>
                <w:sz w:val="22"/>
              </w:rPr>
            </w:pPr>
            <w:r>
              <w:rPr>
                <w:w w:val="90"/>
                <w:sz w:val="22"/>
              </w:rPr>
              <w:t>31</w:t>
            </w:r>
            <w:r>
              <w:rPr>
                <w:w w:val="180"/>
                <w:sz w:val="22"/>
              </w:rPr>
              <w:t>.</w:t>
            </w:r>
            <w:r>
              <w:rPr>
                <w:w w:val="90"/>
                <w:sz w:val="22"/>
              </w:rPr>
              <w:t>0</w:t>
            </w:r>
          </w:p>
        </w:tc>
        <w:tc>
          <w:tcPr>
            <w:tcW w:w="1394" w:type="dxa"/>
          </w:tcPr>
          <w:p>
            <w:pPr>
              <w:pStyle w:val="TableParagraph"/>
              <w:ind w:right="14"/>
              <w:rPr>
                <w:sz w:val="22"/>
              </w:rPr>
            </w:pPr>
            <w:r>
              <w:rPr>
                <w:w w:val="90"/>
                <w:sz w:val="22"/>
              </w:rPr>
              <w:t>13</w:t>
            </w:r>
            <w:r>
              <w:rPr>
                <w:w w:val="180"/>
                <w:sz w:val="22"/>
              </w:rPr>
              <w:t>.</w:t>
            </w:r>
            <w:r>
              <w:rPr>
                <w:w w:val="90"/>
                <w:sz w:val="22"/>
              </w:rPr>
              <w:t>8</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50</w:t>
            </w:r>
            <w:r>
              <w:rPr>
                <w:w w:val="180"/>
                <w:sz w:val="22"/>
              </w:rPr>
              <w:t>.</w:t>
            </w:r>
            <w:r>
              <w:rPr>
                <w:w w:val="90"/>
                <w:sz w:val="22"/>
              </w:rPr>
              <w:t>0</w:t>
            </w:r>
          </w:p>
        </w:tc>
        <w:tc>
          <w:tcPr>
            <w:tcW w:w="1394" w:type="dxa"/>
          </w:tcPr>
          <w:p>
            <w:pPr>
              <w:pStyle w:val="TableParagraph"/>
              <w:ind w:right="15"/>
              <w:rPr>
                <w:sz w:val="22"/>
              </w:rPr>
            </w:pPr>
            <w:r>
              <w:rPr>
                <w:w w:val="90"/>
                <w:sz w:val="22"/>
              </w:rPr>
              <w:t>50</w:t>
            </w:r>
            <w:r>
              <w:rPr>
                <w:w w:val="180"/>
                <w:sz w:val="22"/>
              </w:rPr>
              <w:t>.</w:t>
            </w:r>
            <w:r>
              <w:rPr>
                <w:w w:val="90"/>
                <w:sz w:val="22"/>
              </w:rPr>
              <w:t>0</w:t>
            </w:r>
          </w:p>
        </w:tc>
        <w:tc>
          <w:tcPr>
            <w:tcW w:w="1394" w:type="dxa"/>
          </w:tcPr>
          <w:p>
            <w:pPr>
              <w:pStyle w:val="TableParagraph"/>
              <w:ind w:right="15"/>
              <w:rPr>
                <w:sz w:val="22"/>
              </w:rPr>
            </w:pPr>
            <w:r>
              <w:rPr>
                <w:w w:val="90"/>
                <w:sz w:val="22"/>
              </w:rPr>
              <w:t>44</w:t>
            </w:r>
            <w:r>
              <w:rPr>
                <w:w w:val="180"/>
                <w:sz w:val="22"/>
              </w:rPr>
              <w:t>.</w:t>
            </w:r>
            <w:r>
              <w:rPr>
                <w:w w:val="90"/>
                <w:sz w:val="22"/>
              </w:rPr>
              <w:t>8</w:t>
            </w:r>
          </w:p>
        </w:tc>
        <w:tc>
          <w:tcPr>
            <w:tcW w:w="1394" w:type="dxa"/>
          </w:tcPr>
          <w:p>
            <w:pPr>
              <w:pStyle w:val="TableParagraph"/>
              <w:ind w:right="15"/>
              <w:rPr>
                <w:sz w:val="22"/>
              </w:rPr>
            </w:pPr>
            <w:r>
              <w:rPr>
                <w:w w:val="90"/>
                <w:sz w:val="22"/>
              </w:rPr>
              <w:t>37</w:t>
            </w:r>
            <w:r>
              <w:rPr>
                <w:w w:val="180"/>
                <w:sz w:val="22"/>
              </w:rPr>
              <w:t>.</w:t>
            </w:r>
            <w:r>
              <w:rPr>
                <w:w w:val="90"/>
                <w:sz w:val="22"/>
              </w:rPr>
              <w:t>9</w:t>
            </w:r>
          </w:p>
        </w:tc>
        <w:tc>
          <w:tcPr>
            <w:tcW w:w="1394" w:type="dxa"/>
          </w:tcPr>
          <w:p>
            <w:pPr>
              <w:pStyle w:val="TableParagraph"/>
              <w:ind w:right="14"/>
              <w:rPr>
                <w:sz w:val="22"/>
              </w:rPr>
            </w:pPr>
            <w:r>
              <w:rPr>
                <w:w w:val="90"/>
                <w:sz w:val="22"/>
              </w:rPr>
              <w:t>31</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tcPr>
          <w:p>
            <w:pPr>
              <w:pStyle w:val="TableParagraph"/>
              <w:ind w:right="16"/>
              <w:rPr>
                <w:sz w:val="22"/>
              </w:rPr>
            </w:pPr>
            <w:r>
              <w:rPr>
                <w:w w:val="90"/>
                <w:sz w:val="22"/>
              </w:rPr>
              <w:t>30</w:t>
            </w:r>
            <w:r>
              <w:rPr>
                <w:w w:val="180"/>
                <w:sz w:val="22"/>
              </w:rPr>
              <w:t>.</w:t>
            </w:r>
            <w:r>
              <w:rPr>
                <w:w w:val="90"/>
                <w:sz w:val="22"/>
              </w:rPr>
              <w:t>0</w:t>
            </w:r>
          </w:p>
        </w:tc>
        <w:tc>
          <w:tcPr>
            <w:tcW w:w="1394" w:type="dxa"/>
          </w:tcPr>
          <w:p>
            <w:pPr>
              <w:pStyle w:val="TableParagraph"/>
              <w:ind w:right="16"/>
              <w:rPr>
                <w:sz w:val="22"/>
              </w:rPr>
            </w:pPr>
            <w:r>
              <w:rPr>
                <w:w w:val="90"/>
                <w:sz w:val="22"/>
              </w:rPr>
              <w:t>7</w:t>
            </w:r>
            <w:r>
              <w:rPr>
                <w:w w:val="180"/>
                <w:sz w:val="22"/>
              </w:rPr>
              <w:t>.</w:t>
            </w:r>
            <w:r>
              <w:rPr>
                <w:w w:val="90"/>
                <w:sz w:val="22"/>
              </w:rPr>
              <w:t>1</w:t>
            </w:r>
          </w:p>
        </w:tc>
        <w:tc>
          <w:tcPr>
            <w:tcW w:w="1394" w:type="dxa"/>
          </w:tcPr>
          <w:p>
            <w:pPr>
              <w:pStyle w:val="TableParagraph"/>
              <w:ind w:right="15"/>
              <w:rPr>
                <w:sz w:val="22"/>
              </w:rPr>
            </w:pPr>
            <w:r>
              <w:rPr>
                <w:w w:val="90"/>
                <w:sz w:val="22"/>
              </w:rPr>
              <w:t>20</w:t>
            </w:r>
            <w:r>
              <w:rPr>
                <w:w w:val="180"/>
                <w:sz w:val="22"/>
              </w:rPr>
              <w:t>.</w:t>
            </w:r>
            <w:r>
              <w:rPr>
                <w:w w:val="90"/>
                <w:sz w:val="22"/>
              </w:rPr>
              <w:t>7</w:t>
            </w:r>
          </w:p>
        </w:tc>
        <w:tc>
          <w:tcPr>
            <w:tcW w:w="1394" w:type="dxa"/>
          </w:tcPr>
          <w:p>
            <w:pPr>
              <w:pStyle w:val="TableParagraph"/>
              <w:ind w:right="15"/>
              <w:rPr>
                <w:sz w:val="22"/>
              </w:rPr>
            </w:pPr>
            <w:r>
              <w:rPr>
                <w:w w:val="90"/>
                <w:sz w:val="22"/>
              </w:rPr>
              <w:t>31</w:t>
            </w:r>
            <w:r>
              <w:rPr>
                <w:w w:val="180"/>
                <w:sz w:val="22"/>
              </w:rPr>
              <w:t>.</w:t>
            </w:r>
            <w:r>
              <w:rPr>
                <w:w w:val="90"/>
                <w:sz w:val="22"/>
              </w:rPr>
              <w:t>0</w:t>
            </w:r>
          </w:p>
        </w:tc>
        <w:tc>
          <w:tcPr>
            <w:tcW w:w="1394" w:type="dxa"/>
          </w:tcPr>
          <w:p>
            <w:pPr>
              <w:pStyle w:val="TableParagraph"/>
              <w:ind w:right="14"/>
              <w:rPr>
                <w:sz w:val="22"/>
              </w:rPr>
            </w:pPr>
            <w:r>
              <w:rPr>
                <w:w w:val="90"/>
                <w:sz w:val="22"/>
              </w:rPr>
              <w:t>44</w:t>
            </w:r>
            <w:r>
              <w:rPr>
                <w:w w:val="180"/>
                <w:sz w:val="22"/>
              </w:rPr>
              <w:t>.</w:t>
            </w:r>
            <w:r>
              <w:rPr>
                <w:w w:val="90"/>
                <w:sz w:val="22"/>
              </w:rPr>
              <w:t>8</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3</w:t>
            </w:r>
            <w:r>
              <w:rPr>
                <w:w w:val="180"/>
                <w:sz w:val="22"/>
              </w:rPr>
              <w:t>.</w:t>
            </w:r>
            <w:r>
              <w:rPr>
                <w:w w:val="90"/>
                <w:sz w:val="22"/>
              </w:rPr>
              <w:t>6</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10</w:t>
            </w:r>
            <w:r>
              <w:rPr>
                <w:w w:val="180"/>
                <w:sz w:val="22"/>
              </w:rPr>
              <w:t>.</w:t>
            </w:r>
            <w:r>
              <w:rPr>
                <w:w w:val="90"/>
                <w:sz w:val="22"/>
              </w:rPr>
              <w:t>3</w:t>
            </w:r>
          </w:p>
        </w:tc>
      </w:tr>
    </w:tbl>
    <w:p>
      <w:pPr>
        <w:pStyle w:val="BodyText"/>
        <w:rPr>
          <w:sz w:val="39"/>
        </w:rPr>
      </w:pPr>
    </w:p>
    <w:p>
      <w:pPr>
        <w:pStyle w:val="Heading3"/>
      </w:pPr>
      <w:r>
        <w:rPr/>
        <w:t>＜下北地区＞（参考）</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10</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0</w:t>
            </w:r>
          </w:p>
        </w:tc>
        <w:tc>
          <w:tcPr>
            <w:tcW w:w="1395" w:type="dxa"/>
          </w:tcPr>
          <w:p>
            <w:pPr>
              <w:pStyle w:val="TableParagraph"/>
              <w:ind w:left="790"/>
              <w:jc w:val="left"/>
              <w:rPr>
                <w:rFonts w:ascii="A-OTF Futo Go B101 Pr6N"/>
                <w:b/>
                <w:sz w:val="22"/>
              </w:rPr>
            </w:pPr>
            <w:r>
              <w:rPr>
                <w:rFonts w:ascii="A-OTF Futo Go B101 Pr6N"/>
                <w:b/>
                <w:spacing w:val="2"/>
                <w:w w:val="90"/>
                <w:sz w:val="22"/>
              </w:rPr>
              <w:t>45</w:t>
            </w:r>
            <w:r>
              <w:rPr>
                <w:rFonts w:ascii="A-OTF Futo Go B101 Pr6N"/>
                <w:b/>
                <w:spacing w:val="2"/>
                <w:w w:val="193"/>
                <w:sz w:val="22"/>
              </w:rPr>
              <w:t>.</w:t>
            </w:r>
            <w:r>
              <w:rPr>
                <w:rFonts w:ascii="A-OTF Futo Go B101 Pr6N"/>
                <w:b/>
                <w:w w:val="90"/>
                <w:sz w:val="22"/>
              </w:rPr>
              <w:t>0</w:t>
            </w:r>
          </w:p>
        </w:tc>
        <w:tc>
          <w:tcPr>
            <w:tcW w:w="1395" w:type="dxa"/>
          </w:tcPr>
          <w:p>
            <w:pPr>
              <w:pStyle w:val="TableParagraph"/>
              <w:ind w:right="134"/>
              <w:rPr>
                <w:rFonts w:ascii="A-OTF Futo Go B101 Pr6N"/>
                <w:b/>
                <w:sz w:val="22"/>
              </w:rPr>
            </w:pPr>
            <w:r>
              <w:rPr>
                <w:rFonts w:ascii="A-OTF Futo Go B101 Pr6N"/>
                <w:b/>
                <w:spacing w:val="2"/>
                <w:w w:val="90"/>
                <w:sz w:val="22"/>
              </w:rPr>
              <w:t>55</w:t>
            </w:r>
            <w:r>
              <w:rPr>
                <w:rFonts w:ascii="A-OTF Futo Go B101 Pr6N"/>
                <w:b/>
                <w:spacing w:val="2"/>
                <w:w w:val="193"/>
                <w:sz w:val="22"/>
              </w:rPr>
              <w:t>.</w:t>
            </w:r>
            <w:r>
              <w:rPr>
                <w:rFonts w:ascii="A-OTF Futo Go B101 Pr6N"/>
                <w:b/>
                <w:w w:val="90"/>
                <w:sz w:val="22"/>
              </w:rPr>
              <w:t>0</w:t>
            </w:r>
          </w:p>
        </w:tc>
        <w:tc>
          <w:tcPr>
            <w:tcW w:w="1395" w:type="dxa"/>
          </w:tcPr>
          <w:p>
            <w:pPr>
              <w:pStyle w:val="TableParagraph"/>
              <w:ind w:right="135"/>
              <w:rPr>
                <w:rFonts w:ascii="A-OTF Futo Go B101 Pr6N"/>
                <w:b/>
                <w:sz w:val="22"/>
              </w:rPr>
            </w:pPr>
            <w:r>
              <w:rPr>
                <w:rFonts w:ascii="A-OTF Futo Go B101 Pr6N"/>
                <w:b/>
                <w:spacing w:val="2"/>
                <w:w w:val="90"/>
                <w:sz w:val="22"/>
              </w:rPr>
              <w:t>40</w:t>
            </w:r>
            <w:r>
              <w:rPr>
                <w:rFonts w:ascii="A-OTF Futo Go B101 Pr6N"/>
                <w:b/>
                <w:spacing w:val="2"/>
                <w:w w:val="193"/>
                <w:sz w:val="22"/>
              </w:rPr>
              <w:t>.</w:t>
            </w:r>
            <w:r>
              <w:rPr>
                <w:rFonts w:ascii="A-OTF Futo Go B101 Pr6N"/>
                <w:b/>
                <w:w w:val="90"/>
                <w:sz w:val="22"/>
              </w:rPr>
              <w:t>0</w:t>
            </w:r>
          </w:p>
        </w:tc>
        <w:tc>
          <w:tcPr>
            <w:tcW w:w="1395" w:type="dxa"/>
          </w:tcPr>
          <w:p>
            <w:pPr>
              <w:pStyle w:val="TableParagraph"/>
              <w:ind w:left="788"/>
              <w:jc w:val="left"/>
              <w:rPr>
                <w:rFonts w:ascii="A-OTF Futo Go B101 Pr6N"/>
                <w:b/>
                <w:sz w:val="22"/>
              </w:rPr>
            </w:pPr>
            <w:r>
              <w:rPr>
                <w:rFonts w:ascii="A-OTF Futo Go B101 Pr6N"/>
                <w:b/>
                <w:w w:val="105"/>
                <w:sz w:val="22"/>
              </w:rPr>
              <w:t>15.0</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47</w:t>
            </w:r>
            <w:r>
              <w:rPr>
                <w:w w:val="180"/>
                <w:sz w:val="22"/>
              </w:rPr>
              <w:t>.</w:t>
            </w:r>
            <w:r>
              <w:rPr>
                <w:w w:val="90"/>
                <w:sz w:val="22"/>
              </w:rPr>
              <w:t>2</w:t>
            </w:r>
          </w:p>
        </w:tc>
        <w:tc>
          <w:tcPr>
            <w:tcW w:w="1395" w:type="dxa"/>
          </w:tcPr>
          <w:p>
            <w:pPr>
              <w:pStyle w:val="TableParagraph"/>
              <w:ind w:left="801"/>
              <w:jc w:val="left"/>
              <w:rPr>
                <w:sz w:val="22"/>
              </w:rPr>
            </w:pPr>
            <w:r>
              <w:rPr>
                <w:w w:val="90"/>
                <w:sz w:val="22"/>
              </w:rPr>
              <w:t>44</w:t>
            </w:r>
            <w:r>
              <w:rPr>
                <w:w w:val="180"/>
                <w:sz w:val="22"/>
              </w:rPr>
              <w:t>.</w:t>
            </w:r>
            <w:r>
              <w:rPr>
                <w:w w:val="90"/>
                <w:sz w:val="22"/>
              </w:rPr>
              <w:t>4</w:t>
            </w:r>
          </w:p>
        </w:tc>
        <w:tc>
          <w:tcPr>
            <w:tcW w:w="1395" w:type="dxa"/>
          </w:tcPr>
          <w:p>
            <w:pPr>
              <w:pStyle w:val="TableParagraph"/>
              <w:ind w:right="131"/>
              <w:rPr>
                <w:sz w:val="22"/>
              </w:rPr>
            </w:pPr>
            <w:r>
              <w:rPr>
                <w:w w:val="90"/>
                <w:sz w:val="22"/>
              </w:rPr>
              <w:t>52</w:t>
            </w:r>
            <w:r>
              <w:rPr>
                <w:w w:val="180"/>
                <w:sz w:val="22"/>
              </w:rPr>
              <w:t>.</w:t>
            </w:r>
            <w:r>
              <w:rPr>
                <w:w w:val="90"/>
                <w:sz w:val="22"/>
              </w:rPr>
              <w:t>8</w:t>
            </w:r>
          </w:p>
        </w:tc>
        <w:tc>
          <w:tcPr>
            <w:tcW w:w="1395" w:type="dxa"/>
          </w:tcPr>
          <w:p>
            <w:pPr>
              <w:pStyle w:val="TableParagraph"/>
              <w:ind w:right="130"/>
              <w:rPr>
                <w:sz w:val="22"/>
              </w:rPr>
            </w:pPr>
            <w:r>
              <w:rPr>
                <w:w w:val="90"/>
                <w:sz w:val="22"/>
              </w:rPr>
              <w:t>38</w:t>
            </w:r>
            <w:r>
              <w:rPr>
                <w:w w:val="180"/>
                <w:sz w:val="22"/>
              </w:rPr>
              <w:t>.</w:t>
            </w:r>
            <w:r>
              <w:rPr>
                <w:w w:val="90"/>
                <w:sz w:val="22"/>
              </w:rPr>
              <w:t>9</w:t>
            </w:r>
          </w:p>
        </w:tc>
        <w:tc>
          <w:tcPr>
            <w:tcW w:w="1395" w:type="dxa"/>
          </w:tcPr>
          <w:p>
            <w:pPr>
              <w:pStyle w:val="TableParagraph"/>
              <w:ind w:left="800"/>
              <w:jc w:val="left"/>
              <w:rPr>
                <w:sz w:val="22"/>
              </w:rPr>
            </w:pPr>
            <w:r>
              <w:rPr>
                <w:w w:val="105"/>
                <w:sz w:val="22"/>
              </w:rPr>
              <w:t>13.9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Borders>
              <w:bottom w:val="dashSmallGap" w:sz="8" w:space="0" w:color="000000"/>
            </w:tcBorders>
          </w:tcPr>
          <w:p>
            <w:pPr>
              <w:pStyle w:val="TableParagraph"/>
              <w:ind w:right="128"/>
              <w:rPr>
                <w:sz w:val="22"/>
              </w:rPr>
            </w:pPr>
            <w:r>
              <w:rPr>
                <w:w w:val="90"/>
                <w:sz w:val="22"/>
              </w:rPr>
              <w:t>50</w:t>
            </w:r>
            <w:r>
              <w:rPr>
                <w:w w:val="180"/>
                <w:sz w:val="22"/>
              </w:rPr>
              <w:t>.</w:t>
            </w:r>
            <w:r>
              <w:rPr>
                <w:w w:val="90"/>
                <w:sz w:val="22"/>
              </w:rPr>
              <w:t>0</w:t>
            </w:r>
          </w:p>
        </w:tc>
        <w:tc>
          <w:tcPr>
            <w:tcW w:w="1395" w:type="dxa"/>
            <w:tcBorders>
              <w:bottom w:val="dashSmallGap" w:sz="8" w:space="0" w:color="000000"/>
            </w:tcBorders>
          </w:tcPr>
          <w:p>
            <w:pPr>
              <w:pStyle w:val="TableParagraph"/>
              <w:ind w:left="801"/>
              <w:jc w:val="left"/>
              <w:rPr>
                <w:sz w:val="22"/>
              </w:rPr>
            </w:pPr>
            <w:r>
              <w:rPr>
                <w:w w:val="90"/>
                <w:sz w:val="22"/>
              </w:rPr>
              <w:t>41</w:t>
            </w:r>
            <w:r>
              <w:rPr>
                <w:w w:val="180"/>
                <w:sz w:val="22"/>
              </w:rPr>
              <w:t>.</w:t>
            </w:r>
            <w:r>
              <w:rPr>
                <w:w w:val="90"/>
                <w:sz w:val="22"/>
              </w:rPr>
              <w:t>7</w:t>
            </w:r>
          </w:p>
        </w:tc>
        <w:tc>
          <w:tcPr>
            <w:tcW w:w="1395" w:type="dxa"/>
            <w:tcBorders>
              <w:bottom w:val="dashSmallGap" w:sz="8" w:space="0" w:color="000000"/>
            </w:tcBorders>
          </w:tcPr>
          <w:p>
            <w:pPr>
              <w:pStyle w:val="TableParagraph"/>
              <w:ind w:right="131"/>
              <w:rPr>
                <w:sz w:val="22"/>
              </w:rPr>
            </w:pPr>
            <w:r>
              <w:rPr>
                <w:w w:val="90"/>
                <w:sz w:val="22"/>
              </w:rPr>
              <w:t>41</w:t>
            </w:r>
            <w:r>
              <w:rPr>
                <w:w w:val="180"/>
                <w:sz w:val="22"/>
              </w:rPr>
              <w:t>.</w:t>
            </w:r>
            <w:r>
              <w:rPr>
                <w:w w:val="90"/>
                <w:sz w:val="22"/>
              </w:rPr>
              <w:t>7</w:t>
            </w:r>
          </w:p>
        </w:tc>
        <w:tc>
          <w:tcPr>
            <w:tcW w:w="1395" w:type="dxa"/>
            <w:tcBorders>
              <w:bottom w:val="dashSmallGap" w:sz="8" w:space="0" w:color="000000"/>
            </w:tcBorders>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left="910"/>
              <w:jc w:val="left"/>
              <w:rPr>
                <w:sz w:val="22"/>
              </w:rPr>
            </w:pPr>
            <w:r>
              <w:rPr>
                <w:w w:val="110"/>
                <w:sz w:val="22"/>
              </w:rPr>
              <w:t>8.3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Borders>
              <w:top w:val="dashSmallGap" w:sz="8" w:space="0" w:color="000000"/>
              <w:bottom w:val="dashSmallGap" w:sz="8" w:space="0" w:color="000000"/>
            </w:tcBorders>
          </w:tcPr>
          <w:p>
            <w:pPr>
              <w:pStyle w:val="TableParagraph"/>
              <w:ind w:right="128"/>
              <w:rPr>
                <w:sz w:val="22"/>
              </w:rPr>
            </w:pPr>
            <w:r>
              <w:rPr>
                <w:w w:val="90"/>
                <w:sz w:val="22"/>
              </w:rPr>
              <w:t>41</w:t>
            </w:r>
            <w:r>
              <w:rPr>
                <w:w w:val="180"/>
                <w:sz w:val="22"/>
              </w:rPr>
              <w:t>.</w:t>
            </w:r>
            <w:r>
              <w:rPr>
                <w:w w:val="90"/>
                <w:sz w:val="22"/>
              </w:rPr>
              <w:t>7</w:t>
            </w:r>
          </w:p>
        </w:tc>
        <w:tc>
          <w:tcPr>
            <w:tcW w:w="1395" w:type="dxa"/>
            <w:tcBorders>
              <w:top w:val="dashSmallGap" w:sz="8" w:space="0" w:color="000000"/>
              <w:bottom w:val="dashSmallGap" w:sz="8" w:space="0" w:color="000000"/>
            </w:tcBorders>
          </w:tcPr>
          <w:p>
            <w:pPr>
              <w:pStyle w:val="TableParagraph"/>
              <w:ind w:left="801"/>
              <w:jc w:val="left"/>
              <w:rPr>
                <w:sz w:val="22"/>
              </w:rPr>
            </w:pPr>
            <w:r>
              <w:rPr>
                <w:w w:val="90"/>
                <w:sz w:val="22"/>
              </w:rPr>
              <w:t>41</w:t>
            </w:r>
            <w:r>
              <w:rPr>
                <w:w w:val="180"/>
                <w:sz w:val="22"/>
              </w:rPr>
              <w:t>.</w:t>
            </w:r>
            <w:r>
              <w:rPr>
                <w:w w:val="90"/>
                <w:sz w:val="22"/>
              </w:rPr>
              <w:t>7</w:t>
            </w:r>
          </w:p>
        </w:tc>
        <w:tc>
          <w:tcPr>
            <w:tcW w:w="1395" w:type="dxa"/>
            <w:tcBorders>
              <w:top w:val="dashSmallGap" w:sz="8" w:space="0" w:color="000000"/>
              <w:bottom w:val="dashSmallGap" w:sz="8" w:space="0" w:color="000000"/>
            </w:tcBorders>
          </w:tcPr>
          <w:p>
            <w:pPr>
              <w:pStyle w:val="TableParagraph"/>
              <w:ind w:right="131"/>
              <w:rPr>
                <w:sz w:val="22"/>
              </w:rPr>
            </w:pPr>
            <w:r>
              <w:rPr>
                <w:w w:val="90"/>
                <w:sz w:val="22"/>
              </w:rPr>
              <w:t>58</w:t>
            </w:r>
            <w:r>
              <w:rPr>
                <w:w w:val="180"/>
                <w:sz w:val="22"/>
              </w:rPr>
              <w:t>.</w:t>
            </w:r>
            <w:r>
              <w:rPr>
                <w:w w:val="90"/>
                <w:sz w:val="22"/>
              </w:rPr>
              <w:t>3</w:t>
            </w:r>
          </w:p>
        </w:tc>
        <w:tc>
          <w:tcPr>
            <w:tcW w:w="1395" w:type="dxa"/>
            <w:tcBorders>
              <w:top w:val="dashSmallGap" w:sz="8" w:space="0" w:color="000000"/>
              <w:bottom w:val="dashSmallGap" w:sz="8" w:space="0" w:color="000000"/>
            </w:tcBorders>
          </w:tcPr>
          <w:p>
            <w:pPr>
              <w:pStyle w:val="TableParagraph"/>
              <w:ind w:right="130"/>
              <w:rPr>
                <w:sz w:val="22"/>
              </w:rPr>
            </w:pPr>
            <w:r>
              <w:rPr>
                <w:w w:val="90"/>
                <w:sz w:val="22"/>
              </w:rPr>
              <w:t>16</w:t>
            </w:r>
            <w:r>
              <w:rPr>
                <w:w w:val="180"/>
                <w:sz w:val="22"/>
              </w:rPr>
              <w:t>.</w:t>
            </w:r>
            <w:r>
              <w:rPr>
                <w:w w:val="90"/>
                <w:sz w:val="22"/>
              </w:rPr>
              <w:t>7</w:t>
            </w:r>
          </w:p>
        </w:tc>
        <w:tc>
          <w:tcPr>
            <w:tcW w:w="1395" w:type="dxa"/>
          </w:tcPr>
          <w:p>
            <w:pPr>
              <w:pStyle w:val="TableParagraph"/>
              <w:ind w:left="800"/>
              <w:jc w:val="left"/>
              <w:rPr>
                <w:sz w:val="22"/>
              </w:rPr>
            </w:pPr>
            <w:r>
              <w:rPr>
                <w:w w:val="105"/>
                <w:sz w:val="22"/>
              </w:rPr>
              <w:t>16.7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top w:val="dashSmallGap" w:sz="8" w:space="0" w:color="000000"/>
              <w:bottom w:val="dashSmallGap" w:sz="8" w:space="0" w:color="000000"/>
            </w:tcBorders>
          </w:tcPr>
          <w:p>
            <w:pPr>
              <w:pStyle w:val="TableParagraph"/>
              <w:ind w:right="128"/>
              <w:rPr>
                <w:sz w:val="22"/>
              </w:rPr>
            </w:pPr>
            <w:r>
              <w:rPr>
                <w:w w:val="90"/>
                <w:sz w:val="22"/>
              </w:rPr>
              <w:t>50</w:t>
            </w:r>
            <w:r>
              <w:rPr>
                <w:w w:val="180"/>
                <w:sz w:val="22"/>
              </w:rPr>
              <w:t>.</w:t>
            </w:r>
            <w:r>
              <w:rPr>
                <w:w w:val="90"/>
                <w:sz w:val="22"/>
              </w:rPr>
              <w:t>0</w:t>
            </w:r>
          </w:p>
        </w:tc>
        <w:tc>
          <w:tcPr>
            <w:tcW w:w="1395" w:type="dxa"/>
            <w:tcBorders>
              <w:top w:val="dashSmallGap" w:sz="8" w:space="0" w:color="000000"/>
              <w:bottom w:val="dashSmallGap" w:sz="8" w:space="0" w:color="000000"/>
            </w:tcBorders>
          </w:tcPr>
          <w:p>
            <w:pPr>
              <w:pStyle w:val="TableParagraph"/>
              <w:ind w:left="801"/>
              <w:jc w:val="left"/>
              <w:rPr>
                <w:sz w:val="22"/>
              </w:rPr>
            </w:pPr>
            <w:r>
              <w:rPr>
                <w:w w:val="90"/>
                <w:sz w:val="22"/>
              </w:rPr>
              <w:t>50</w:t>
            </w:r>
            <w:r>
              <w:rPr>
                <w:w w:val="180"/>
                <w:sz w:val="22"/>
              </w:rPr>
              <w:t>.</w:t>
            </w:r>
            <w:r>
              <w:rPr>
                <w:w w:val="90"/>
                <w:sz w:val="22"/>
              </w:rPr>
              <w:t>0</w:t>
            </w:r>
          </w:p>
        </w:tc>
        <w:tc>
          <w:tcPr>
            <w:tcW w:w="1395" w:type="dxa"/>
            <w:tcBorders>
              <w:top w:val="dashSmallGap" w:sz="8" w:space="0" w:color="000000"/>
              <w:bottom w:val="dashSmallGap" w:sz="8" w:space="0" w:color="000000"/>
            </w:tcBorders>
          </w:tcPr>
          <w:p>
            <w:pPr>
              <w:pStyle w:val="TableParagraph"/>
              <w:ind w:right="131"/>
              <w:rPr>
                <w:sz w:val="22"/>
              </w:rPr>
            </w:pPr>
            <w:r>
              <w:rPr>
                <w:w w:val="90"/>
                <w:sz w:val="22"/>
              </w:rPr>
              <w:t>58</w:t>
            </w:r>
            <w:r>
              <w:rPr>
                <w:w w:val="180"/>
                <w:sz w:val="22"/>
              </w:rPr>
              <w:t>.</w:t>
            </w:r>
            <w:r>
              <w:rPr>
                <w:w w:val="90"/>
                <w:sz w:val="22"/>
              </w:rPr>
              <w:t>3</w:t>
            </w:r>
          </w:p>
        </w:tc>
        <w:tc>
          <w:tcPr>
            <w:tcW w:w="1395" w:type="dxa"/>
            <w:tcBorders>
              <w:top w:val="dashSmallGap" w:sz="8" w:space="0" w:color="000000"/>
              <w:bottom w:val="dashSmallGap" w:sz="8" w:space="0" w:color="000000"/>
            </w:tcBorders>
          </w:tcPr>
          <w:p>
            <w:pPr>
              <w:pStyle w:val="TableParagraph"/>
              <w:ind w:right="130"/>
              <w:rPr>
                <w:sz w:val="22"/>
              </w:rPr>
            </w:pPr>
            <w:r>
              <w:rPr>
                <w:w w:val="90"/>
                <w:sz w:val="22"/>
              </w:rPr>
              <w:t>58</w:t>
            </w:r>
            <w:r>
              <w:rPr>
                <w:w w:val="180"/>
                <w:sz w:val="22"/>
              </w:rPr>
              <w:t>.</w:t>
            </w:r>
            <w:r>
              <w:rPr>
                <w:w w:val="90"/>
                <w:sz w:val="22"/>
              </w:rPr>
              <w:t>3</w:t>
            </w:r>
          </w:p>
        </w:tc>
        <w:tc>
          <w:tcPr>
            <w:tcW w:w="1395" w:type="dxa"/>
          </w:tcPr>
          <w:p>
            <w:pPr>
              <w:pStyle w:val="TableParagraph"/>
              <w:ind w:left="800"/>
              <w:jc w:val="left"/>
              <w:rPr>
                <w:sz w:val="22"/>
              </w:rPr>
            </w:pPr>
            <w:r>
              <w:rPr>
                <w:w w:val="105"/>
                <w:sz w:val="22"/>
              </w:rPr>
              <w:t>16.7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w w:val="150"/>
                <w:sz w:val="22"/>
              </w:rPr>
              <w:t>-</w:t>
            </w:r>
          </w:p>
        </w:tc>
        <w:tc>
          <w:tcPr>
            <w:tcW w:w="1395" w:type="dxa"/>
            <w:tcBorders>
              <w:top w:val="dashSmallGap" w:sz="8" w:space="0" w:color="000000"/>
            </w:tcBorders>
          </w:tcPr>
          <w:p>
            <w:pPr>
              <w:pStyle w:val="TableParagraph"/>
              <w:ind w:right="20"/>
              <w:rPr>
                <w:sz w:val="22"/>
              </w:rPr>
            </w:pPr>
            <w:r>
              <w:rPr>
                <w:w w:val="150"/>
                <w:sz w:val="22"/>
              </w:rPr>
              <w:t>-</w:t>
            </w:r>
          </w:p>
        </w:tc>
        <w:tc>
          <w:tcPr>
            <w:tcW w:w="1395" w:type="dxa"/>
            <w:tcBorders>
              <w:top w:val="dashSmallGap" w:sz="8" w:space="0" w:color="000000"/>
            </w:tcBorders>
          </w:tcPr>
          <w:p>
            <w:pPr>
              <w:pStyle w:val="TableParagraph"/>
              <w:ind w:right="19"/>
              <w:rPr>
                <w:sz w:val="22"/>
              </w:rPr>
            </w:pPr>
            <w:r>
              <w:rPr>
                <w:w w:val="150"/>
                <w:sz w:val="22"/>
              </w:rPr>
              <w:t>-</w:t>
            </w:r>
          </w:p>
        </w:tc>
        <w:tc>
          <w:tcPr>
            <w:tcW w:w="1395" w:type="dxa"/>
            <w:tcBorders>
              <w:top w:val="dashSmallGap" w:sz="8" w:space="0" w:color="000000"/>
            </w:tcBorders>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75</w:t>
            </w:r>
            <w:r>
              <w:rPr>
                <w:w w:val="180"/>
                <w:sz w:val="22"/>
              </w:rPr>
              <w:t>.</w:t>
            </w:r>
            <w:r>
              <w:rPr>
                <w:w w:val="90"/>
                <w:sz w:val="22"/>
              </w:rPr>
              <w:t>0</w:t>
            </w:r>
          </w:p>
        </w:tc>
        <w:tc>
          <w:tcPr>
            <w:tcW w:w="1395" w:type="dxa"/>
          </w:tcPr>
          <w:p>
            <w:pPr>
              <w:pStyle w:val="TableParagraph"/>
              <w:ind w:left="801"/>
              <w:jc w:val="left"/>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75</w:t>
            </w:r>
            <w:r>
              <w:rPr>
                <w:w w:val="180"/>
                <w:sz w:val="22"/>
              </w:rPr>
              <w:t>.</w:t>
            </w:r>
            <w:r>
              <w:rPr>
                <w:w w:val="90"/>
                <w:sz w:val="22"/>
              </w:rPr>
              <w:t>0</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left="800"/>
              <w:jc w:val="left"/>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tcPr>
          <w:p>
            <w:pPr>
              <w:pStyle w:val="TableParagraph"/>
              <w:ind w:right="16"/>
              <w:rPr>
                <w:sz w:val="22"/>
              </w:rPr>
            </w:pPr>
            <w:r>
              <w:rPr>
                <w:w w:val="90"/>
                <w:sz w:val="22"/>
              </w:rPr>
              <w:t>10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30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80</w:t>
            </w:r>
            <w:r>
              <w:rPr>
                <w:w w:val="180"/>
                <w:sz w:val="22"/>
              </w:rPr>
              <w:t>.</w:t>
            </w:r>
            <w:r>
              <w:rPr>
                <w:w w:val="90"/>
                <w:sz w:val="22"/>
              </w:rPr>
              <w:t>0</w:t>
            </w:r>
          </w:p>
        </w:tc>
        <w:tc>
          <w:tcPr>
            <w:tcW w:w="1394" w:type="dxa"/>
          </w:tcPr>
          <w:p>
            <w:pPr>
              <w:pStyle w:val="TableParagraph"/>
              <w:ind w:right="15"/>
              <w:rPr>
                <w:sz w:val="22"/>
              </w:rPr>
            </w:pPr>
            <w:r>
              <w:rPr>
                <w:w w:val="90"/>
                <w:sz w:val="22"/>
              </w:rPr>
              <w:t>80</w:t>
            </w:r>
            <w:r>
              <w:rPr>
                <w:w w:val="180"/>
                <w:sz w:val="22"/>
              </w:rPr>
              <w:t>.</w:t>
            </w:r>
            <w:r>
              <w:rPr>
                <w:w w:val="90"/>
                <w:sz w:val="22"/>
              </w:rPr>
              <w:t>0</w:t>
            </w:r>
          </w:p>
        </w:tc>
        <w:tc>
          <w:tcPr>
            <w:tcW w:w="1394" w:type="dxa"/>
          </w:tcPr>
          <w:p>
            <w:pPr>
              <w:pStyle w:val="TableParagraph"/>
              <w:ind w:right="15"/>
              <w:rPr>
                <w:sz w:val="22"/>
              </w:rPr>
            </w:pPr>
            <w:r>
              <w:rPr>
                <w:w w:val="90"/>
                <w:sz w:val="22"/>
              </w:rPr>
              <w:t>60</w:t>
            </w:r>
            <w:r>
              <w:rPr>
                <w:w w:val="180"/>
                <w:sz w:val="22"/>
              </w:rPr>
              <w:t>.</w:t>
            </w:r>
            <w:r>
              <w:rPr>
                <w:w w:val="90"/>
                <w:sz w:val="22"/>
              </w:rPr>
              <w:t>0</w:t>
            </w:r>
          </w:p>
        </w:tc>
        <w:tc>
          <w:tcPr>
            <w:tcW w:w="1394" w:type="dxa"/>
          </w:tcPr>
          <w:p>
            <w:pPr>
              <w:pStyle w:val="TableParagraph"/>
              <w:ind w:right="15"/>
              <w:rPr>
                <w:sz w:val="22"/>
              </w:rPr>
            </w:pPr>
            <w:r>
              <w:rPr>
                <w:w w:val="90"/>
                <w:sz w:val="22"/>
              </w:rPr>
              <w:t>50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tcPr>
          <w:p>
            <w:pPr>
              <w:pStyle w:val="TableParagraph"/>
              <w:ind w:right="16"/>
              <w:rPr>
                <w:sz w:val="22"/>
              </w:rPr>
            </w:pPr>
            <w:r>
              <w:rPr>
                <w:w w:val="90"/>
                <w:sz w:val="22"/>
              </w:rPr>
              <w:t>10</w:t>
            </w:r>
            <w:r>
              <w:rPr>
                <w:w w:val="180"/>
                <w:sz w:val="22"/>
              </w:rPr>
              <w:t>.</w:t>
            </w:r>
            <w:r>
              <w:rPr>
                <w:w w:val="90"/>
                <w:sz w:val="22"/>
              </w:rPr>
              <w:t>0</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5"/>
              <w:rPr>
                <w:sz w:val="22"/>
              </w:rPr>
            </w:pPr>
            <w:r>
              <w:rPr>
                <w:w w:val="90"/>
                <w:sz w:val="22"/>
              </w:rPr>
              <w:t>30</w:t>
            </w:r>
            <w:r>
              <w:rPr>
                <w:w w:val="180"/>
                <w:sz w:val="22"/>
              </w:rPr>
              <w:t>.</w:t>
            </w:r>
            <w:r>
              <w:rPr>
                <w:w w:val="90"/>
                <w:sz w:val="22"/>
              </w:rPr>
              <w:t>0</w:t>
            </w:r>
          </w:p>
        </w:tc>
        <w:tc>
          <w:tcPr>
            <w:tcW w:w="1394" w:type="dxa"/>
          </w:tcPr>
          <w:p>
            <w:pPr>
              <w:pStyle w:val="TableParagraph"/>
              <w:ind w:right="14"/>
              <w:rPr>
                <w:sz w:val="22"/>
              </w:rPr>
            </w:pPr>
            <w:r>
              <w:rPr>
                <w:w w:val="90"/>
                <w:sz w:val="22"/>
              </w:rPr>
              <w:t>60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40</w:t>
            </w:r>
            <w:r>
              <w:rPr>
                <w:w w:val="180"/>
                <w:sz w:val="22"/>
              </w:rPr>
              <w:t>.</w:t>
            </w:r>
            <w:r>
              <w:rPr>
                <w:w w:val="90"/>
                <w:sz w:val="22"/>
              </w:rPr>
              <w:t>0</w:t>
            </w:r>
          </w:p>
        </w:tc>
      </w:tr>
    </w:tbl>
    <w:p>
      <w:pPr>
        <w:spacing w:after="0"/>
        <w:rPr>
          <w:sz w:val="22"/>
        </w:rPr>
        <w:sectPr>
          <w:pgSz w:w="11900" w:h="16840"/>
          <w:pgMar w:header="0" w:footer="766" w:top="1600" w:bottom="1040" w:left="1000" w:right="1000"/>
        </w:sectPr>
      </w:pPr>
    </w:p>
    <w:p>
      <w:pPr>
        <w:pStyle w:val="Heading3"/>
        <w:spacing w:line="240" w:lineRule="auto" w:before="175"/>
      </w:pPr>
      <w:r>
        <w:rPr>
          <w:w w:val="105"/>
        </w:rPr>
        <w:t>（２）３か月後の景気の先行き判断</w:t>
      </w:r>
    </w:p>
    <w:p>
      <w:pPr>
        <w:pStyle w:val="BodyText"/>
        <w:spacing w:before="2"/>
        <w:rPr>
          <w:sz w:val="27"/>
        </w:rPr>
      </w:pPr>
    </w:p>
    <w:p>
      <w:pPr>
        <w:spacing w:line="307" w:lineRule="exact" w:before="0"/>
        <w:ind w:left="188" w:right="0" w:firstLine="0"/>
        <w:jc w:val="left"/>
        <w:rPr>
          <w:sz w:val="23"/>
        </w:rPr>
      </w:pPr>
      <w:r>
        <w:rPr>
          <w:w w:val="105"/>
          <w:sz w:val="23"/>
        </w:rPr>
        <w:t>＜東青地区＞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49" w:lineRule="exact"/>
              <w:ind w:left="405"/>
              <w:jc w:val="left"/>
              <w:rPr>
                <w:sz w:val="22"/>
              </w:rPr>
            </w:pPr>
            <w:r>
              <w:rPr>
                <w:sz w:val="22"/>
              </w:rPr>
              <w:t>ｎ= 30</w:t>
            </w:r>
          </w:p>
        </w:tc>
        <w:tc>
          <w:tcPr>
            <w:tcW w:w="1395" w:type="dxa"/>
            <w:shd w:val="clear" w:color="auto" w:fill="CCFFCC"/>
          </w:tcPr>
          <w:p>
            <w:pPr>
              <w:pStyle w:val="TableParagraph"/>
              <w:spacing w:line="64"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4"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4"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4"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4"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44</w:t>
            </w:r>
            <w:r>
              <w:rPr>
                <w:rFonts w:ascii="A-OTF Futo Go B101 Pr6N"/>
                <w:b/>
                <w:spacing w:val="2"/>
                <w:w w:val="193"/>
                <w:sz w:val="22"/>
              </w:rPr>
              <w:t>.</w:t>
            </w:r>
            <w:r>
              <w:rPr>
                <w:rFonts w:ascii="A-OTF Futo Go B101 Pr6N"/>
                <w:b/>
                <w:w w:val="90"/>
                <w:sz w:val="22"/>
              </w:rPr>
              <w:t>8</w:t>
            </w:r>
          </w:p>
        </w:tc>
        <w:tc>
          <w:tcPr>
            <w:tcW w:w="1395" w:type="dxa"/>
          </w:tcPr>
          <w:p>
            <w:pPr>
              <w:pStyle w:val="TableParagraph"/>
              <w:ind w:right="134"/>
              <w:rPr>
                <w:rFonts w:ascii="A-OTF Futo Go B101 Pr6N"/>
                <w:b/>
                <w:sz w:val="22"/>
              </w:rPr>
            </w:pPr>
            <w:r>
              <w:rPr>
                <w:rFonts w:ascii="A-OTF Futo Go B101 Pr6N"/>
                <w:b/>
                <w:spacing w:val="2"/>
                <w:w w:val="90"/>
                <w:sz w:val="22"/>
              </w:rPr>
              <w:t>49</w:t>
            </w:r>
            <w:r>
              <w:rPr>
                <w:rFonts w:ascii="A-OTF Futo Go B101 Pr6N"/>
                <w:b/>
                <w:spacing w:val="2"/>
                <w:w w:val="193"/>
                <w:sz w:val="22"/>
              </w:rPr>
              <w:t>.</w:t>
            </w:r>
            <w:r>
              <w:rPr>
                <w:rFonts w:ascii="A-OTF Futo Go B101 Pr6N"/>
                <w:b/>
                <w:w w:val="90"/>
                <w:sz w:val="22"/>
              </w:rPr>
              <w:t>2</w:t>
            </w:r>
          </w:p>
        </w:tc>
        <w:tc>
          <w:tcPr>
            <w:tcW w:w="1395" w:type="dxa"/>
          </w:tcPr>
          <w:p>
            <w:pPr>
              <w:pStyle w:val="TableParagraph"/>
              <w:ind w:right="134"/>
              <w:rPr>
                <w:rFonts w:ascii="A-OTF Futo Go B101 Pr6N"/>
                <w:b/>
                <w:sz w:val="22"/>
              </w:rPr>
            </w:pPr>
            <w:r>
              <w:rPr>
                <w:rFonts w:ascii="A-OTF Futo Go B101 Pr6N"/>
                <w:b/>
                <w:spacing w:val="2"/>
                <w:w w:val="90"/>
                <w:sz w:val="22"/>
              </w:rPr>
              <w:t>49</w:t>
            </w:r>
            <w:r>
              <w:rPr>
                <w:rFonts w:ascii="A-OTF Futo Go B101 Pr6N"/>
                <w:b/>
                <w:spacing w:val="2"/>
                <w:w w:val="193"/>
                <w:sz w:val="22"/>
              </w:rPr>
              <w:t>.</w:t>
            </w:r>
            <w:r>
              <w:rPr>
                <w:rFonts w:ascii="A-OTF Futo Go B101 Pr6N"/>
                <w:b/>
                <w:w w:val="90"/>
                <w:sz w:val="22"/>
              </w:rPr>
              <w:t>2</w:t>
            </w:r>
          </w:p>
        </w:tc>
        <w:tc>
          <w:tcPr>
            <w:tcW w:w="1395" w:type="dxa"/>
          </w:tcPr>
          <w:p>
            <w:pPr>
              <w:pStyle w:val="TableParagraph"/>
              <w:ind w:right="135"/>
              <w:rPr>
                <w:rFonts w:ascii="A-OTF Futo Go B101 Pr6N"/>
                <w:b/>
                <w:sz w:val="22"/>
              </w:rPr>
            </w:pPr>
            <w:r>
              <w:rPr>
                <w:rFonts w:ascii="A-OTF Futo Go B101 Pr6N"/>
                <w:b/>
                <w:spacing w:val="2"/>
                <w:w w:val="90"/>
                <w:sz w:val="22"/>
              </w:rPr>
              <w:t>42</w:t>
            </w:r>
            <w:r>
              <w:rPr>
                <w:rFonts w:ascii="A-OTF Futo Go B101 Pr6N"/>
                <w:b/>
                <w:spacing w:val="2"/>
                <w:w w:val="193"/>
                <w:sz w:val="22"/>
              </w:rPr>
              <w:t>.</w:t>
            </w:r>
            <w:r>
              <w:rPr>
                <w:rFonts w:ascii="A-OTF Futo Go B101 Pr6N"/>
                <w:b/>
                <w:w w:val="90"/>
                <w:sz w:val="22"/>
              </w:rPr>
              <w:t>5</w:t>
            </w:r>
          </w:p>
        </w:tc>
        <w:tc>
          <w:tcPr>
            <w:tcW w:w="1395" w:type="dxa"/>
          </w:tcPr>
          <w:p>
            <w:pPr>
              <w:pStyle w:val="TableParagraph"/>
              <w:ind w:right="133"/>
              <w:rPr>
                <w:rFonts w:ascii="A-OTF Futo Go B101 Pr6N"/>
                <w:b/>
                <w:sz w:val="22"/>
              </w:rPr>
            </w:pPr>
            <w:r>
              <w:rPr>
                <w:rFonts w:ascii="A-OTF Futo Go B101 Pr6N"/>
                <w:b/>
                <w:w w:val="105"/>
                <w:sz w:val="22"/>
              </w:rPr>
              <w:t>33.3</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45</w:t>
            </w:r>
            <w:r>
              <w:rPr>
                <w:w w:val="180"/>
                <w:sz w:val="22"/>
              </w:rPr>
              <w:t>.</w:t>
            </w:r>
            <w:r>
              <w:rPr>
                <w:w w:val="90"/>
                <w:sz w:val="22"/>
              </w:rPr>
              <w:t>5</w:t>
            </w:r>
          </w:p>
        </w:tc>
        <w:tc>
          <w:tcPr>
            <w:tcW w:w="1395" w:type="dxa"/>
          </w:tcPr>
          <w:p>
            <w:pPr>
              <w:pStyle w:val="TableParagraph"/>
              <w:ind w:right="129"/>
              <w:rPr>
                <w:sz w:val="22"/>
              </w:rPr>
            </w:pPr>
            <w:r>
              <w:rPr>
                <w:w w:val="90"/>
                <w:sz w:val="22"/>
              </w:rPr>
              <w:t>47</w:t>
            </w:r>
            <w:r>
              <w:rPr>
                <w:w w:val="180"/>
                <w:sz w:val="22"/>
              </w:rPr>
              <w:t>.</w:t>
            </w:r>
            <w:r>
              <w:rPr>
                <w:w w:val="90"/>
                <w:sz w:val="22"/>
              </w:rPr>
              <w:t>8</w:t>
            </w:r>
          </w:p>
        </w:tc>
        <w:tc>
          <w:tcPr>
            <w:tcW w:w="1395" w:type="dxa"/>
          </w:tcPr>
          <w:p>
            <w:pPr>
              <w:pStyle w:val="TableParagraph"/>
              <w:ind w:right="131"/>
              <w:rPr>
                <w:sz w:val="22"/>
              </w:rPr>
            </w:pPr>
            <w:r>
              <w:rPr>
                <w:w w:val="90"/>
                <w:sz w:val="22"/>
              </w:rPr>
              <w:t>48</w:t>
            </w:r>
            <w:r>
              <w:rPr>
                <w:w w:val="180"/>
                <w:sz w:val="22"/>
              </w:rPr>
              <w:t>.</w:t>
            </w:r>
            <w:r>
              <w:rPr>
                <w:w w:val="90"/>
                <w:sz w:val="22"/>
              </w:rPr>
              <w:t>9</w:t>
            </w:r>
          </w:p>
        </w:tc>
        <w:tc>
          <w:tcPr>
            <w:tcW w:w="1395" w:type="dxa"/>
          </w:tcPr>
          <w:p>
            <w:pPr>
              <w:pStyle w:val="TableParagraph"/>
              <w:ind w:right="130"/>
              <w:rPr>
                <w:sz w:val="22"/>
              </w:rPr>
            </w:pPr>
            <w:r>
              <w:rPr>
                <w:w w:val="90"/>
                <w:sz w:val="22"/>
              </w:rPr>
              <w:t>41</w:t>
            </w:r>
            <w:r>
              <w:rPr>
                <w:w w:val="180"/>
                <w:sz w:val="22"/>
              </w:rPr>
              <w:t>.</w:t>
            </w:r>
            <w:r>
              <w:rPr>
                <w:w w:val="90"/>
                <w:sz w:val="22"/>
              </w:rPr>
              <w:t>3</w:t>
            </w:r>
          </w:p>
        </w:tc>
        <w:tc>
          <w:tcPr>
            <w:tcW w:w="1395" w:type="dxa"/>
          </w:tcPr>
          <w:p>
            <w:pPr>
              <w:pStyle w:val="TableParagraph"/>
              <w:ind w:right="131"/>
              <w:rPr>
                <w:sz w:val="22"/>
              </w:rPr>
            </w:pPr>
            <w:r>
              <w:rPr>
                <w:w w:val="105"/>
                <w:sz w:val="22"/>
              </w:rPr>
              <w:t>35.9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w w:val="90"/>
                <w:sz w:val="22"/>
              </w:rPr>
              <w:t>52</w:t>
            </w:r>
            <w:r>
              <w:rPr>
                <w:w w:val="180"/>
                <w:sz w:val="22"/>
              </w:rPr>
              <w:t>.</w:t>
            </w:r>
            <w:r>
              <w:rPr>
                <w:w w:val="90"/>
                <w:sz w:val="22"/>
              </w:rPr>
              <w:t>8</w:t>
            </w:r>
          </w:p>
        </w:tc>
        <w:tc>
          <w:tcPr>
            <w:tcW w:w="1395" w:type="dxa"/>
          </w:tcPr>
          <w:p>
            <w:pPr>
              <w:pStyle w:val="TableParagraph"/>
              <w:ind w:right="129"/>
              <w:rPr>
                <w:sz w:val="22"/>
              </w:rPr>
            </w:pPr>
            <w:r>
              <w:rPr>
                <w:w w:val="90"/>
                <w:sz w:val="22"/>
              </w:rPr>
              <w:t>44</w:t>
            </w:r>
            <w:r>
              <w:rPr>
                <w:w w:val="180"/>
                <w:sz w:val="22"/>
              </w:rPr>
              <w:t>.</w:t>
            </w:r>
            <w:r>
              <w:rPr>
                <w:w w:val="90"/>
                <w:sz w:val="22"/>
              </w:rPr>
              <w:t>4</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47</w:t>
            </w:r>
            <w:r>
              <w:rPr>
                <w:w w:val="180"/>
                <w:sz w:val="22"/>
              </w:rPr>
              <w:t>.</w:t>
            </w:r>
            <w:r>
              <w:rPr>
                <w:w w:val="90"/>
                <w:sz w:val="22"/>
              </w:rPr>
              <w:t>2</w:t>
            </w:r>
          </w:p>
        </w:tc>
        <w:tc>
          <w:tcPr>
            <w:tcW w:w="1395" w:type="dxa"/>
          </w:tcPr>
          <w:p>
            <w:pPr>
              <w:pStyle w:val="TableParagraph"/>
              <w:ind w:right="131"/>
              <w:rPr>
                <w:sz w:val="22"/>
              </w:rPr>
            </w:pPr>
            <w:r>
              <w:rPr>
                <w:w w:val="105"/>
                <w:sz w:val="22"/>
              </w:rPr>
              <w:t>30.6</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w w:val="90"/>
                <w:sz w:val="22"/>
              </w:rPr>
              <w:t>41</w:t>
            </w:r>
            <w:r>
              <w:rPr>
                <w:w w:val="180"/>
                <w:sz w:val="22"/>
              </w:rPr>
              <w:t>.</w:t>
            </w:r>
            <w:r>
              <w:rPr>
                <w:w w:val="90"/>
                <w:sz w:val="22"/>
              </w:rPr>
              <w:t>7</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33</w:t>
            </w:r>
            <w:r>
              <w:rPr>
                <w:w w:val="180"/>
                <w:sz w:val="22"/>
              </w:rPr>
              <w:t>.</w:t>
            </w:r>
            <w:r>
              <w:rPr>
                <w:w w:val="90"/>
                <w:sz w:val="22"/>
              </w:rPr>
              <w:t>3</w:t>
            </w:r>
          </w:p>
        </w:tc>
        <w:tc>
          <w:tcPr>
            <w:tcW w:w="1395" w:type="dxa"/>
          </w:tcPr>
          <w:p>
            <w:pPr>
              <w:pStyle w:val="TableParagraph"/>
              <w:ind w:right="131"/>
              <w:rPr>
                <w:sz w:val="22"/>
              </w:rPr>
            </w:pPr>
            <w:r>
              <w:rPr>
                <w:w w:val="105"/>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w w:val="90"/>
                <w:sz w:val="22"/>
              </w:rPr>
              <w:t>37</w:t>
            </w:r>
            <w:r>
              <w:rPr>
                <w:w w:val="180"/>
                <w:sz w:val="22"/>
              </w:rPr>
              <w:t>.</w:t>
            </w:r>
            <w:r>
              <w:rPr>
                <w:w w:val="90"/>
                <w:sz w:val="22"/>
              </w:rPr>
              <w:t>5</w:t>
            </w:r>
          </w:p>
        </w:tc>
        <w:tc>
          <w:tcPr>
            <w:tcW w:w="1395" w:type="dxa"/>
          </w:tcPr>
          <w:p>
            <w:pPr>
              <w:pStyle w:val="TableParagraph"/>
              <w:ind w:right="129"/>
              <w:rPr>
                <w:sz w:val="22"/>
              </w:rPr>
            </w:pPr>
            <w:r>
              <w:rPr>
                <w:w w:val="90"/>
                <w:sz w:val="22"/>
              </w:rPr>
              <w:t>52</w:t>
            </w:r>
            <w:r>
              <w:rPr>
                <w:w w:val="180"/>
                <w:sz w:val="22"/>
              </w:rPr>
              <w:t>.</w:t>
            </w:r>
            <w:r>
              <w:rPr>
                <w:w w:val="90"/>
                <w:sz w:val="22"/>
              </w:rPr>
              <w:t>8</w:t>
            </w:r>
          </w:p>
        </w:tc>
        <w:tc>
          <w:tcPr>
            <w:tcW w:w="1395" w:type="dxa"/>
          </w:tcPr>
          <w:p>
            <w:pPr>
              <w:pStyle w:val="TableParagraph"/>
              <w:ind w:right="131"/>
              <w:rPr>
                <w:sz w:val="22"/>
              </w:rPr>
            </w:pPr>
            <w:r>
              <w:rPr>
                <w:w w:val="90"/>
                <w:sz w:val="22"/>
              </w:rPr>
              <w:t>47</w:t>
            </w:r>
            <w:r>
              <w:rPr>
                <w:w w:val="180"/>
                <w:sz w:val="22"/>
              </w:rPr>
              <w:t>.</w:t>
            </w:r>
            <w:r>
              <w:rPr>
                <w:w w:val="90"/>
                <w:sz w:val="22"/>
              </w:rPr>
              <w:t>2</w:t>
            </w:r>
          </w:p>
        </w:tc>
        <w:tc>
          <w:tcPr>
            <w:tcW w:w="1395" w:type="dxa"/>
          </w:tcPr>
          <w:p>
            <w:pPr>
              <w:pStyle w:val="TableParagraph"/>
              <w:ind w:right="130"/>
              <w:rPr>
                <w:sz w:val="22"/>
              </w:rPr>
            </w:pPr>
            <w:r>
              <w:rPr>
                <w:w w:val="90"/>
                <w:sz w:val="22"/>
              </w:rPr>
              <w:t>36</w:t>
            </w:r>
            <w:r>
              <w:rPr>
                <w:w w:val="180"/>
                <w:sz w:val="22"/>
              </w:rPr>
              <w:t>.</w:t>
            </w:r>
            <w:r>
              <w:rPr>
                <w:w w:val="90"/>
                <w:sz w:val="22"/>
              </w:rPr>
              <w:t>1</w:t>
            </w:r>
          </w:p>
        </w:tc>
        <w:tc>
          <w:tcPr>
            <w:tcW w:w="1395" w:type="dxa"/>
          </w:tcPr>
          <w:p>
            <w:pPr>
              <w:pStyle w:val="TableParagraph"/>
              <w:ind w:right="131"/>
              <w:rPr>
                <w:sz w:val="22"/>
              </w:rPr>
            </w:pPr>
            <w:r>
              <w:rPr>
                <w:w w:val="105"/>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37.5</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56</w:t>
            </w:r>
            <w:r>
              <w:rPr>
                <w:w w:val="180"/>
                <w:sz w:val="22"/>
              </w:rPr>
              <w:t>.</w:t>
            </w:r>
            <w:r>
              <w:rPr>
                <w:w w:val="90"/>
                <w:sz w:val="22"/>
              </w:rPr>
              <w:t>3</w:t>
            </w:r>
          </w:p>
        </w:tc>
        <w:tc>
          <w:tcPr>
            <w:tcW w:w="1395" w:type="dxa"/>
          </w:tcPr>
          <w:p>
            <w:pPr>
              <w:pStyle w:val="TableParagraph"/>
              <w:ind w:right="129"/>
              <w:rPr>
                <w:sz w:val="22"/>
              </w:rPr>
            </w:pPr>
            <w:r>
              <w:rPr>
                <w:w w:val="90"/>
                <w:sz w:val="22"/>
              </w:rPr>
              <w:t>56</w:t>
            </w:r>
            <w:r>
              <w:rPr>
                <w:w w:val="180"/>
                <w:sz w:val="22"/>
              </w:rPr>
              <w:t>.</w:t>
            </w:r>
            <w:r>
              <w:rPr>
                <w:w w:val="90"/>
                <w:sz w:val="22"/>
              </w:rPr>
              <w:t>3</w:t>
            </w:r>
          </w:p>
        </w:tc>
        <w:tc>
          <w:tcPr>
            <w:tcW w:w="1395" w:type="dxa"/>
          </w:tcPr>
          <w:p>
            <w:pPr>
              <w:pStyle w:val="TableParagraph"/>
              <w:ind w:right="129"/>
              <w:rPr>
                <w:sz w:val="22"/>
              </w:rPr>
            </w:pPr>
            <w:r>
              <w:rPr>
                <w:w w:val="90"/>
                <w:sz w:val="22"/>
              </w:rPr>
              <w:t>56</w:t>
            </w:r>
            <w:r>
              <w:rPr>
                <w:w w:val="180"/>
                <w:sz w:val="22"/>
              </w:rPr>
              <w:t>.</w:t>
            </w:r>
            <w:r>
              <w:rPr>
                <w:w w:val="90"/>
                <w:sz w:val="22"/>
              </w:rPr>
              <w:t>3</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w w:val="90"/>
                <w:sz w:val="22"/>
              </w:rPr>
              <w:t>25</w:t>
            </w:r>
            <w:r>
              <w:rPr>
                <w:w w:val="180"/>
                <w:sz w:val="22"/>
              </w:rPr>
              <w:t>.</w:t>
            </w:r>
            <w:r>
              <w:rPr>
                <w:w w:val="90"/>
                <w:sz w:val="22"/>
              </w:rPr>
              <w:t>0</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41</w:t>
            </w:r>
            <w:r>
              <w:rPr>
                <w:w w:val="180"/>
                <w:sz w:val="22"/>
              </w:rPr>
              <w:t>.</w:t>
            </w:r>
            <w:r>
              <w:rPr>
                <w:w w:val="90"/>
                <w:sz w:val="22"/>
              </w:rPr>
              <w:t>7</w:t>
            </w:r>
          </w:p>
        </w:tc>
        <w:tc>
          <w:tcPr>
            <w:tcW w:w="1395" w:type="dxa"/>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right="131"/>
              <w:rPr>
                <w:sz w:val="22"/>
              </w:rPr>
            </w:pPr>
            <w:r>
              <w:rPr>
                <w:w w:val="105"/>
                <w:sz w:val="22"/>
              </w:rPr>
              <w:t>25.0</w:t>
            </w:r>
          </w:p>
        </w:tc>
      </w:tr>
    </w:tbl>
    <w:p>
      <w:pPr>
        <w:pStyle w:val="BodyText"/>
        <w:spacing w:before="223"/>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394" w:type="dxa"/>
          </w:tcPr>
          <w:p>
            <w:pPr>
              <w:pStyle w:val="TableParagraph"/>
              <w:ind w:right="16"/>
              <w:rPr>
                <w:sz w:val="22"/>
              </w:rPr>
            </w:pPr>
            <w:r>
              <w:rPr>
                <w:w w:val="90"/>
                <w:sz w:val="22"/>
              </w:rPr>
              <w:t>13</w:t>
            </w:r>
            <w:r>
              <w:rPr>
                <w:w w:val="180"/>
                <w:sz w:val="22"/>
              </w:rPr>
              <w:t>.</w:t>
            </w:r>
            <w:r>
              <w:rPr>
                <w:w w:val="90"/>
                <w:sz w:val="22"/>
              </w:rPr>
              <w:t>8</w:t>
            </w:r>
          </w:p>
        </w:tc>
        <w:tc>
          <w:tcPr>
            <w:tcW w:w="1394" w:type="dxa"/>
          </w:tcPr>
          <w:p>
            <w:pPr>
              <w:pStyle w:val="TableParagraph"/>
              <w:ind w:right="15"/>
              <w:rPr>
                <w:sz w:val="22"/>
              </w:rPr>
            </w:pPr>
            <w:r>
              <w:rPr>
                <w:w w:val="90"/>
                <w:sz w:val="22"/>
              </w:rPr>
              <w:t>26</w:t>
            </w:r>
            <w:r>
              <w:rPr>
                <w:w w:val="180"/>
                <w:sz w:val="22"/>
              </w:rPr>
              <w:t>.</w:t>
            </w:r>
            <w:r>
              <w:rPr>
                <w:w w:val="90"/>
                <w:sz w:val="22"/>
              </w:rPr>
              <w:t>7</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5"/>
              <w:rPr>
                <w:sz w:val="22"/>
              </w:rPr>
            </w:pPr>
            <w:r>
              <w:rPr>
                <w:w w:val="90"/>
                <w:sz w:val="22"/>
              </w:rPr>
              <w:t>13</w:t>
            </w:r>
            <w:r>
              <w:rPr>
                <w:w w:val="180"/>
                <w:sz w:val="22"/>
              </w:rPr>
              <w:t>.</w:t>
            </w:r>
            <w:r>
              <w:rPr>
                <w:w w:val="90"/>
                <w:sz w:val="22"/>
              </w:rPr>
              <w:t>3</w:t>
            </w:r>
          </w:p>
        </w:tc>
        <w:tc>
          <w:tcPr>
            <w:tcW w:w="1394" w:type="dxa"/>
          </w:tcPr>
          <w:p>
            <w:pPr>
              <w:pStyle w:val="TableParagraph"/>
              <w:ind w:right="14"/>
              <w:rPr>
                <w:sz w:val="22"/>
              </w:rPr>
            </w:pPr>
            <w:r>
              <w:rPr>
                <w:w w:val="90"/>
                <w:sz w:val="22"/>
              </w:rPr>
              <w:t>6</w:t>
            </w:r>
            <w:r>
              <w:rPr>
                <w:w w:val="180"/>
                <w:sz w:val="22"/>
              </w:rPr>
              <w:t>.</w:t>
            </w:r>
            <w:r>
              <w:rPr>
                <w:w w:val="90"/>
                <w:sz w:val="22"/>
              </w:rPr>
              <w:t>7</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58</w:t>
            </w:r>
            <w:r>
              <w:rPr>
                <w:w w:val="180"/>
                <w:sz w:val="22"/>
              </w:rPr>
              <w:t>.</w:t>
            </w:r>
            <w:r>
              <w:rPr>
                <w:w w:val="90"/>
                <w:sz w:val="22"/>
              </w:rPr>
              <w:t>6</w:t>
            </w:r>
          </w:p>
        </w:tc>
        <w:tc>
          <w:tcPr>
            <w:tcW w:w="1394" w:type="dxa"/>
          </w:tcPr>
          <w:p>
            <w:pPr>
              <w:pStyle w:val="TableParagraph"/>
              <w:ind w:right="15"/>
              <w:rPr>
                <w:sz w:val="22"/>
              </w:rPr>
            </w:pPr>
            <w:r>
              <w:rPr>
                <w:w w:val="90"/>
                <w:sz w:val="22"/>
              </w:rPr>
              <w:t>46</w:t>
            </w:r>
            <w:r>
              <w:rPr>
                <w:w w:val="180"/>
                <w:sz w:val="22"/>
              </w:rPr>
              <w:t>.</w:t>
            </w:r>
            <w:r>
              <w:rPr>
                <w:w w:val="90"/>
                <w:sz w:val="22"/>
              </w:rPr>
              <w:t>7</w:t>
            </w:r>
          </w:p>
        </w:tc>
        <w:tc>
          <w:tcPr>
            <w:tcW w:w="1394" w:type="dxa"/>
          </w:tcPr>
          <w:p>
            <w:pPr>
              <w:pStyle w:val="TableParagraph"/>
              <w:ind w:right="15"/>
              <w:rPr>
                <w:sz w:val="22"/>
              </w:rPr>
            </w:pPr>
            <w:r>
              <w:rPr>
                <w:w w:val="90"/>
                <w:sz w:val="22"/>
              </w:rPr>
              <w:t>56</w:t>
            </w:r>
            <w:r>
              <w:rPr>
                <w:w w:val="180"/>
                <w:sz w:val="22"/>
              </w:rPr>
              <w:t>.</w:t>
            </w:r>
            <w:r>
              <w:rPr>
                <w:w w:val="90"/>
                <w:sz w:val="22"/>
              </w:rPr>
              <w:t>7</w:t>
            </w:r>
          </w:p>
        </w:tc>
        <w:tc>
          <w:tcPr>
            <w:tcW w:w="1394" w:type="dxa"/>
          </w:tcPr>
          <w:p>
            <w:pPr>
              <w:pStyle w:val="TableParagraph"/>
              <w:ind w:right="15"/>
              <w:rPr>
                <w:sz w:val="22"/>
              </w:rPr>
            </w:pPr>
            <w:r>
              <w:rPr>
                <w:w w:val="90"/>
                <w:sz w:val="22"/>
              </w:rPr>
              <w:t>56</w:t>
            </w:r>
            <w:r>
              <w:rPr>
                <w:w w:val="180"/>
                <w:sz w:val="22"/>
              </w:rPr>
              <w:t>.</w:t>
            </w:r>
            <w:r>
              <w:rPr>
                <w:w w:val="90"/>
                <w:sz w:val="22"/>
              </w:rPr>
              <w:t>7</w:t>
            </w:r>
          </w:p>
        </w:tc>
        <w:tc>
          <w:tcPr>
            <w:tcW w:w="1394" w:type="dxa"/>
          </w:tcPr>
          <w:p>
            <w:pPr>
              <w:pStyle w:val="TableParagraph"/>
              <w:ind w:right="14"/>
              <w:rPr>
                <w:sz w:val="22"/>
              </w:rPr>
            </w:pPr>
            <w:r>
              <w:rPr>
                <w:w w:val="90"/>
                <w:sz w:val="22"/>
              </w:rPr>
              <w:t>36</w:t>
            </w:r>
            <w:r>
              <w:rPr>
                <w:w w:val="180"/>
                <w:sz w:val="22"/>
              </w:rPr>
              <w:t>.</w:t>
            </w:r>
            <w:r>
              <w:rPr>
                <w:w w:val="90"/>
                <w:sz w:val="22"/>
              </w:rPr>
              <w:t>7</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394" w:type="dxa"/>
          </w:tcPr>
          <w:p>
            <w:pPr>
              <w:pStyle w:val="TableParagraph"/>
              <w:ind w:right="16"/>
              <w:rPr>
                <w:sz w:val="22"/>
              </w:rPr>
            </w:pPr>
            <w:r>
              <w:rPr>
                <w:w w:val="90"/>
                <w:sz w:val="22"/>
              </w:rPr>
              <w:t>20</w:t>
            </w:r>
            <w:r>
              <w:rPr>
                <w:w w:val="180"/>
                <w:sz w:val="22"/>
              </w:rPr>
              <w:t>.</w:t>
            </w:r>
            <w:r>
              <w:rPr>
                <w:w w:val="90"/>
                <w:sz w:val="22"/>
              </w:rPr>
              <w:t>7</w:t>
            </w:r>
          </w:p>
        </w:tc>
        <w:tc>
          <w:tcPr>
            <w:tcW w:w="1394" w:type="dxa"/>
          </w:tcPr>
          <w:p>
            <w:pPr>
              <w:pStyle w:val="TableParagraph"/>
              <w:ind w:right="15"/>
              <w:rPr>
                <w:sz w:val="22"/>
              </w:rPr>
            </w:pPr>
            <w:r>
              <w:rPr>
                <w:w w:val="90"/>
                <w:sz w:val="22"/>
              </w:rPr>
              <w:t>23</w:t>
            </w:r>
            <w:r>
              <w:rPr>
                <w:w w:val="180"/>
                <w:sz w:val="22"/>
              </w:rPr>
              <w:t>.</w:t>
            </w:r>
            <w:r>
              <w:rPr>
                <w:w w:val="90"/>
                <w:sz w:val="22"/>
              </w:rPr>
              <w:t>3</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4"/>
              <w:rPr>
                <w:sz w:val="22"/>
              </w:rPr>
            </w:pPr>
            <w:r>
              <w:rPr>
                <w:w w:val="90"/>
                <w:sz w:val="22"/>
              </w:rPr>
              <w:t>40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394" w:type="dxa"/>
          </w:tcPr>
          <w:p>
            <w:pPr>
              <w:pStyle w:val="TableParagraph"/>
              <w:ind w:right="16"/>
              <w:rPr>
                <w:sz w:val="22"/>
              </w:rPr>
            </w:pPr>
            <w:r>
              <w:rPr>
                <w:w w:val="90"/>
                <w:sz w:val="22"/>
              </w:rPr>
              <w:t>6</w:t>
            </w:r>
            <w:r>
              <w:rPr>
                <w:w w:val="180"/>
                <w:sz w:val="22"/>
              </w:rPr>
              <w:t>.</w:t>
            </w:r>
            <w:r>
              <w:rPr>
                <w:w w:val="90"/>
                <w:sz w:val="22"/>
              </w:rPr>
              <w:t>9</w:t>
            </w:r>
          </w:p>
        </w:tc>
        <w:tc>
          <w:tcPr>
            <w:tcW w:w="1394" w:type="dxa"/>
          </w:tcPr>
          <w:p>
            <w:pPr>
              <w:pStyle w:val="TableParagraph"/>
              <w:ind w:right="16"/>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13</w:t>
            </w:r>
            <w:r>
              <w:rPr>
                <w:w w:val="180"/>
                <w:sz w:val="22"/>
              </w:rPr>
              <w:t>.</w:t>
            </w:r>
            <w:r>
              <w:rPr>
                <w:w w:val="90"/>
                <w:sz w:val="22"/>
              </w:rPr>
              <w:t>3</w:t>
            </w:r>
          </w:p>
        </w:tc>
        <w:tc>
          <w:tcPr>
            <w:tcW w:w="1394" w:type="dxa"/>
          </w:tcPr>
          <w:p>
            <w:pPr>
              <w:pStyle w:val="TableParagraph"/>
              <w:ind w:right="14"/>
              <w:rPr>
                <w:sz w:val="22"/>
              </w:rPr>
            </w:pPr>
            <w:r>
              <w:rPr>
                <w:w w:val="90"/>
                <w:sz w:val="22"/>
              </w:rPr>
              <w:t>16</w:t>
            </w:r>
            <w:r>
              <w:rPr>
                <w:w w:val="180"/>
                <w:sz w:val="22"/>
              </w:rPr>
              <w:t>.</w:t>
            </w:r>
            <w:r>
              <w:rPr>
                <w:w w:val="90"/>
                <w:sz w:val="22"/>
              </w:rPr>
              <w:t>7</w:t>
            </w:r>
          </w:p>
        </w:tc>
      </w:tr>
    </w:tbl>
    <w:p>
      <w:pPr>
        <w:pStyle w:val="BodyText"/>
        <w:rPr>
          <w:sz w:val="39"/>
        </w:rPr>
      </w:pPr>
    </w:p>
    <w:p>
      <w:pPr>
        <w:pStyle w:val="Heading3"/>
      </w:pPr>
      <w:r>
        <w:rPr>
          <w:w w:val="105"/>
        </w:rPr>
        <w:t>＜津軽地区＞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30</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53</w:t>
            </w:r>
            <w:r>
              <w:rPr>
                <w:rFonts w:ascii="A-OTF Futo Go B101 Pr6N"/>
                <w:b/>
                <w:spacing w:val="2"/>
                <w:w w:val="193"/>
                <w:sz w:val="22"/>
              </w:rPr>
              <w:t>.</w:t>
            </w:r>
            <w:r>
              <w:rPr>
                <w:rFonts w:ascii="A-OTF Futo Go B101 Pr6N"/>
                <w:b/>
                <w:w w:val="90"/>
                <w:sz w:val="22"/>
              </w:rPr>
              <w:t>3</w:t>
            </w:r>
          </w:p>
        </w:tc>
        <w:tc>
          <w:tcPr>
            <w:tcW w:w="1395" w:type="dxa"/>
          </w:tcPr>
          <w:p>
            <w:pPr>
              <w:pStyle w:val="TableParagraph"/>
              <w:ind w:right="134"/>
              <w:rPr>
                <w:rFonts w:ascii="A-OTF Futo Go B101 Pr6N"/>
                <w:b/>
                <w:sz w:val="22"/>
              </w:rPr>
            </w:pPr>
            <w:r>
              <w:rPr>
                <w:rFonts w:ascii="A-OTF Futo Go B101 Pr6N"/>
                <w:b/>
                <w:spacing w:val="2"/>
                <w:w w:val="90"/>
                <w:sz w:val="22"/>
              </w:rPr>
              <w:t>49</w:t>
            </w:r>
            <w:r>
              <w:rPr>
                <w:rFonts w:ascii="A-OTF Futo Go B101 Pr6N"/>
                <w:b/>
                <w:spacing w:val="2"/>
                <w:w w:val="193"/>
                <w:sz w:val="22"/>
              </w:rPr>
              <w:t>.</w:t>
            </w:r>
            <w:r>
              <w:rPr>
                <w:rFonts w:ascii="A-OTF Futo Go B101 Pr6N"/>
                <w:b/>
                <w:w w:val="90"/>
                <w:sz w:val="22"/>
              </w:rPr>
              <w:t>2</w:t>
            </w:r>
          </w:p>
        </w:tc>
        <w:tc>
          <w:tcPr>
            <w:tcW w:w="1395" w:type="dxa"/>
          </w:tcPr>
          <w:p>
            <w:pPr>
              <w:pStyle w:val="TableParagraph"/>
              <w:ind w:right="134"/>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8</w:t>
            </w:r>
          </w:p>
        </w:tc>
        <w:tc>
          <w:tcPr>
            <w:tcW w:w="1395" w:type="dxa"/>
          </w:tcPr>
          <w:p>
            <w:pPr>
              <w:pStyle w:val="TableParagraph"/>
              <w:ind w:right="135"/>
              <w:rPr>
                <w:rFonts w:ascii="A-OTF Futo Go B101 Pr6N"/>
                <w:b/>
                <w:sz w:val="22"/>
              </w:rPr>
            </w:pPr>
            <w:r>
              <w:rPr>
                <w:rFonts w:ascii="A-OTF Futo Go B101 Pr6N"/>
                <w:b/>
                <w:spacing w:val="2"/>
                <w:w w:val="90"/>
                <w:sz w:val="22"/>
              </w:rPr>
              <w:t>42</w:t>
            </w:r>
            <w:r>
              <w:rPr>
                <w:rFonts w:ascii="A-OTF Futo Go B101 Pr6N"/>
                <w:b/>
                <w:spacing w:val="2"/>
                <w:w w:val="193"/>
                <w:sz w:val="22"/>
              </w:rPr>
              <w:t>.</w:t>
            </w:r>
            <w:r>
              <w:rPr>
                <w:rFonts w:ascii="A-OTF Futo Go B101 Pr6N"/>
                <w:b/>
                <w:w w:val="90"/>
                <w:sz w:val="22"/>
              </w:rPr>
              <w:t>5</w:t>
            </w:r>
          </w:p>
        </w:tc>
        <w:tc>
          <w:tcPr>
            <w:tcW w:w="1395" w:type="dxa"/>
          </w:tcPr>
          <w:p>
            <w:pPr>
              <w:pStyle w:val="TableParagraph"/>
              <w:ind w:right="133"/>
              <w:rPr>
                <w:rFonts w:ascii="A-OTF Futo Go B101 Pr6N"/>
                <w:b/>
                <w:sz w:val="22"/>
              </w:rPr>
            </w:pPr>
            <w:r>
              <w:rPr>
                <w:rFonts w:ascii="A-OTF Futo Go B101 Pr6N"/>
                <w:b/>
                <w:w w:val="105"/>
                <w:sz w:val="22"/>
              </w:rPr>
              <w:t>30.8</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53</w:t>
            </w:r>
            <w:r>
              <w:rPr>
                <w:w w:val="180"/>
                <w:sz w:val="22"/>
              </w:rPr>
              <w:t>.</w:t>
            </w:r>
            <w:r>
              <w:rPr>
                <w:w w:val="90"/>
                <w:sz w:val="22"/>
              </w:rPr>
              <w:t>4</w:t>
            </w:r>
          </w:p>
        </w:tc>
        <w:tc>
          <w:tcPr>
            <w:tcW w:w="1395" w:type="dxa"/>
          </w:tcPr>
          <w:p>
            <w:pPr>
              <w:pStyle w:val="TableParagraph"/>
              <w:ind w:right="129"/>
              <w:rPr>
                <w:sz w:val="22"/>
              </w:rPr>
            </w:pPr>
            <w:r>
              <w:rPr>
                <w:w w:val="90"/>
                <w:sz w:val="22"/>
              </w:rPr>
              <w:t>45</w:t>
            </w:r>
            <w:r>
              <w:rPr>
                <w:w w:val="180"/>
                <w:sz w:val="22"/>
              </w:rPr>
              <w:t>.</w:t>
            </w:r>
            <w:r>
              <w:rPr>
                <w:w w:val="90"/>
                <w:sz w:val="22"/>
              </w:rPr>
              <w:t>5</w:t>
            </w:r>
          </w:p>
        </w:tc>
        <w:tc>
          <w:tcPr>
            <w:tcW w:w="1395" w:type="dxa"/>
          </w:tcPr>
          <w:p>
            <w:pPr>
              <w:pStyle w:val="TableParagraph"/>
              <w:ind w:right="131"/>
              <w:rPr>
                <w:sz w:val="22"/>
              </w:rPr>
            </w:pPr>
            <w:r>
              <w:rPr>
                <w:w w:val="90"/>
                <w:sz w:val="22"/>
              </w:rPr>
              <w:t>51</w:t>
            </w:r>
            <w:r>
              <w:rPr>
                <w:w w:val="180"/>
                <w:sz w:val="22"/>
              </w:rPr>
              <w:t>.</w:t>
            </w:r>
            <w:r>
              <w:rPr>
                <w:w w:val="90"/>
                <w:sz w:val="22"/>
              </w:rPr>
              <w:t>1</w:t>
            </w:r>
          </w:p>
        </w:tc>
        <w:tc>
          <w:tcPr>
            <w:tcW w:w="1395" w:type="dxa"/>
          </w:tcPr>
          <w:p>
            <w:pPr>
              <w:pStyle w:val="TableParagraph"/>
              <w:ind w:right="130"/>
              <w:rPr>
                <w:sz w:val="22"/>
              </w:rPr>
            </w:pPr>
            <w:r>
              <w:rPr>
                <w:w w:val="90"/>
                <w:sz w:val="22"/>
              </w:rPr>
              <w:t>39</w:t>
            </w:r>
            <w:r>
              <w:rPr>
                <w:w w:val="180"/>
                <w:sz w:val="22"/>
              </w:rPr>
              <w:t>.</w:t>
            </w:r>
            <w:r>
              <w:rPr>
                <w:w w:val="90"/>
                <w:sz w:val="22"/>
              </w:rPr>
              <w:t>8</w:t>
            </w:r>
          </w:p>
        </w:tc>
        <w:tc>
          <w:tcPr>
            <w:tcW w:w="1395" w:type="dxa"/>
          </w:tcPr>
          <w:p>
            <w:pPr>
              <w:pStyle w:val="TableParagraph"/>
              <w:ind w:right="131"/>
              <w:rPr>
                <w:sz w:val="22"/>
              </w:rPr>
            </w:pPr>
            <w:r>
              <w:rPr>
                <w:w w:val="105"/>
                <w:sz w:val="22"/>
              </w:rPr>
              <w:t>29.5</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w w:val="90"/>
                <w:sz w:val="22"/>
              </w:rPr>
              <w:t>52</w:t>
            </w:r>
            <w:r>
              <w:rPr>
                <w:w w:val="180"/>
                <w:sz w:val="22"/>
              </w:rPr>
              <w:t>.</w:t>
            </w:r>
            <w:r>
              <w:rPr>
                <w:w w:val="90"/>
                <w:sz w:val="22"/>
              </w:rPr>
              <w:t>8</w:t>
            </w:r>
          </w:p>
        </w:tc>
        <w:tc>
          <w:tcPr>
            <w:tcW w:w="1395" w:type="dxa"/>
          </w:tcPr>
          <w:p>
            <w:pPr>
              <w:pStyle w:val="TableParagraph"/>
              <w:ind w:right="129"/>
              <w:rPr>
                <w:sz w:val="22"/>
              </w:rPr>
            </w:pPr>
            <w:r>
              <w:rPr>
                <w:w w:val="90"/>
                <w:sz w:val="22"/>
              </w:rPr>
              <w:t>41</w:t>
            </w:r>
            <w:r>
              <w:rPr>
                <w:w w:val="180"/>
                <w:sz w:val="22"/>
              </w:rPr>
              <w:t>.</w:t>
            </w:r>
            <w:r>
              <w:rPr>
                <w:w w:val="90"/>
                <w:sz w:val="22"/>
              </w:rPr>
              <w:t>7</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36</w:t>
            </w:r>
            <w:r>
              <w:rPr>
                <w:w w:val="180"/>
                <w:sz w:val="22"/>
              </w:rPr>
              <w:t>.</w:t>
            </w:r>
            <w:r>
              <w:rPr>
                <w:w w:val="90"/>
                <w:sz w:val="22"/>
              </w:rPr>
              <w:t>1</w:t>
            </w:r>
          </w:p>
        </w:tc>
        <w:tc>
          <w:tcPr>
            <w:tcW w:w="1395" w:type="dxa"/>
          </w:tcPr>
          <w:p>
            <w:pPr>
              <w:pStyle w:val="TableParagraph"/>
              <w:ind w:right="131"/>
              <w:rPr>
                <w:sz w:val="22"/>
              </w:rPr>
            </w:pPr>
            <w:r>
              <w:rPr>
                <w:w w:val="105"/>
                <w:sz w:val="22"/>
              </w:rPr>
              <w:t>19.4</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41</w:t>
            </w:r>
            <w:r>
              <w:rPr>
                <w:w w:val="180"/>
                <w:sz w:val="22"/>
              </w:rPr>
              <w:t>.</w:t>
            </w:r>
            <w:r>
              <w:rPr>
                <w:w w:val="90"/>
                <w:sz w:val="22"/>
              </w:rPr>
              <w:t>7</w:t>
            </w:r>
          </w:p>
        </w:tc>
        <w:tc>
          <w:tcPr>
            <w:tcW w:w="1395" w:type="dxa"/>
          </w:tcPr>
          <w:p>
            <w:pPr>
              <w:pStyle w:val="TableParagraph"/>
              <w:ind w:right="131"/>
              <w:rPr>
                <w:sz w:val="22"/>
              </w:rPr>
            </w:pPr>
            <w:r>
              <w:rPr>
                <w:w w:val="90"/>
                <w:sz w:val="22"/>
              </w:rPr>
              <w:t>58</w:t>
            </w:r>
            <w:r>
              <w:rPr>
                <w:w w:val="180"/>
                <w:sz w:val="22"/>
              </w:rPr>
              <w:t>.</w:t>
            </w:r>
            <w:r>
              <w:rPr>
                <w:w w:val="90"/>
                <w:sz w:val="22"/>
              </w:rPr>
              <w:t>3</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right="131"/>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w w:val="90"/>
                <w:sz w:val="22"/>
              </w:rPr>
              <w:t>56</w:t>
            </w:r>
            <w:r>
              <w:rPr>
                <w:w w:val="180"/>
                <w:sz w:val="22"/>
              </w:rPr>
              <w:t>.</w:t>
            </w:r>
            <w:r>
              <w:rPr>
                <w:w w:val="90"/>
                <w:sz w:val="22"/>
              </w:rPr>
              <w:t>3</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53</w:t>
            </w:r>
            <w:r>
              <w:rPr>
                <w:w w:val="180"/>
                <w:sz w:val="22"/>
              </w:rPr>
              <w:t>.</w:t>
            </w:r>
            <w:r>
              <w:rPr>
                <w:w w:val="90"/>
                <w:sz w:val="22"/>
              </w:rPr>
              <w:t>1</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31.3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37</w:t>
            </w:r>
            <w:r>
              <w:rPr>
                <w:w w:val="180"/>
                <w:sz w:val="22"/>
              </w:rPr>
              <w:t>.</w:t>
            </w:r>
            <w:r>
              <w:rPr>
                <w:w w:val="90"/>
                <w:sz w:val="22"/>
              </w:rPr>
              <w:t>5</w:t>
            </w:r>
          </w:p>
        </w:tc>
        <w:tc>
          <w:tcPr>
            <w:tcW w:w="1395" w:type="dxa"/>
          </w:tcPr>
          <w:p>
            <w:pPr>
              <w:pStyle w:val="TableParagraph"/>
              <w:ind w:right="130"/>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105"/>
                <w:sz w:val="22"/>
              </w:rPr>
              <w:t>37.5</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54</w:t>
            </w:r>
            <w:r>
              <w:rPr>
                <w:w w:val="180"/>
                <w:sz w:val="22"/>
              </w:rPr>
              <w:t>.</w:t>
            </w:r>
            <w:r>
              <w:rPr>
                <w:w w:val="90"/>
                <w:sz w:val="22"/>
              </w:rPr>
              <w:t>2</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29"/>
              <w:rPr>
                <w:sz w:val="22"/>
              </w:rPr>
            </w:pPr>
            <w:r>
              <w:rPr>
                <w:w w:val="90"/>
                <w:sz w:val="22"/>
              </w:rPr>
              <w:t>45</w:t>
            </w:r>
            <w:r>
              <w:rPr>
                <w:w w:val="180"/>
                <w:sz w:val="22"/>
              </w:rPr>
              <w:t>.</w:t>
            </w:r>
            <w:r>
              <w:rPr>
                <w:w w:val="90"/>
                <w:sz w:val="22"/>
              </w:rPr>
              <w:t>8</w:t>
            </w:r>
          </w:p>
        </w:tc>
        <w:tc>
          <w:tcPr>
            <w:tcW w:w="1395" w:type="dxa"/>
          </w:tcPr>
          <w:p>
            <w:pPr>
              <w:pStyle w:val="TableParagraph"/>
              <w:ind w:right="130"/>
              <w:rPr>
                <w:sz w:val="22"/>
              </w:rPr>
            </w:pPr>
            <w:r>
              <w:rPr>
                <w:w w:val="90"/>
                <w:sz w:val="22"/>
              </w:rPr>
              <w:t>45</w:t>
            </w:r>
            <w:r>
              <w:rPr>
                <w:w w:val="180"/>
                <w:sz w:val="22"/>
              </w:rPr>
              <w:t>.</w:t>
            </w:r>
            <w:r>
              <w:rPr>
                <w:w w:val="90"/>
                <w:sz w:val="22"/>
              </w:rPr>
              <w:t>8</w:t>
            </w:r>
          </w:p>
        </w:tc>
        <w:tc>
          <w:tcPr>
            <w:tcW w:w="1395" w:type="dxa"/>
          </w:tcPr>
          <w:p>
            <w:pPr>
              <w:pStyle w:val="TableParagraph"/>
              <w:ind w:right="131"/>
              <w:rPr>
                <w:sz w:val="22"/>
              </w:rPr>
            </w:pPr>
            <w:r>
              <w:rPr>
                <w:w w:val="105"/>
                <w:sz w:val="22"/>
              </w:rPr>
              <w:t>33.3</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30"/>
              <w:rPr>
                <w:sz w:val="22"/>
              </w:rPr>
            </w:pPr>
            <w:r>
              <w:rPr>
                <w:w w:val="90"/>
                <w:sz w:val="22"/>
              </w:rPr>
              <w:t>62</w:t>
            </w:r>
            <w:r>
              <w:rPr>
                <w:w w:val="180"/>
                <w:sz w:val="22"/>
              </w:rPr>
              <w:t>.</w:t>
            </w:r>
            <w:r>
              <w:rPr>
                <w:w w:val="90"/>
                <w:sz w:val="22"/>
              </w:rPr>
              <w:t>5</w:t>
            </w:r>
          </w:p>
        </w:tc>
        <w:tc>
          <w:tcPr>
            <w:tcW w:w="1395" w:type="dxa"/>
          </w:tcPr>
          <w:p>
            <w:pPr>
              <w:pStyle w:val="TableParagraph"/>
              <w:ind w:right="131"/>
              <w:rPr>
                <w:sz w:val="22"/>
              </w:rPr>
            </w:pPr>
            <w:r>
              <w:rPr>
                <w:w w:val="105"/>
                <w:sz w:val="22"/>
              </w:rPr>
              <w:t>37.5</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394" w:type="dxa"/>
          </w:tcPr>
          <w:p>
            <w:pPr>
              <w:pStyle w:val="TableParagraph"/>
              <w:ind w:right="16"/>
              <w:rPr>
                <w:sz w:val="22"/>
              </w:rPr>
            </w:pPr>
            <w:r>
              <w:rPr>
                <w:w w:val="90"/>
                <w:sz w:val="22"/>
              </w:rPr>
              <w:t>16</w:t>
            </w:r>
            <w:r>
              <w:rPr>
                <w:w w:val="180"/>
                <w:sz w:val="22"/>
              </w:rPr>
              <w:t>.</w:t>
            </w:r>
            <w:r>
              <w:rPr>
                <w:w w:val="90"/>
                <w:sz w:val="22"/>
              </w:rPr>
              <w:t>7</w:t>
            </w:r>
          </w:p>
        </w:tc>
        <w:tc>
          <w:tcPr>
            <w:tcW w:w="1394" w:type="dxa"/>
          </w:tcPr>
          <w:p>
            <w:pPr>
              <w:pStyle w:val="TableParagraph"/>
              <w:ind w:right="15"/>
              <w:rPr>
                <w:sz w:val="22"/>
              </w:rPr>
            </w:pPr>
            <w:r>
              <w:rPr>
                <w:w w:val="90"/>
                <w:sz w:val="22"/>
              </w:rPr>
              <w:t>13</w:t>
            </w:r>
            <w:r>
              <w:rPr>
                <w:w w:val="180"/>
                <w:sz w:val="22"/>
              </w:rPr>
              <w:t>.</w:t>
            </w:r>
            <w:r>
              <w:rPr>
                <w:w w:val="90"/>
                <w:sz w:val="22"/>
              </w:rPr>
              <w:t>3</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16</w:t>
            </w:r>
            <w:r>
              <w:rPr>
                <w:w w:val="180"/>
                <w:sz w:val="22"/>
              </w:rPr>
              <w:t>.</w:t>
            </w:r>
            <w:r>
              <w:rPr>
                <w:w w:val="90"/>
                <w:sz w:val="22"/>
              </w:rPr>
              <w:t>7</w:t>
            </w:r>
          </w:p>
        </w:tc>
        <w:tc>
          <w:tcPr>
            <w:tcW w:w="1394" w:type="dxa"/>
          </w:tcPr>
          <w:p>
            <w:pPr>
              <w:pStyle w:val="TableParagraph"/>
              <w:ind w:right="14"/>
              <w:rPr>
                <w:sz w:val="22"/>
              </w:rPr>
            </w:pPr>
            <w:r>
              <w:rPr>
                <w:w w:val="90"/>
                <w:sz w:val="22"/>
              </w:rPr>
              <w:t>6</w:t>
            </w:r>
            <w:r>
              <w:rPr>
                <w:w w:val="180"/>
                <w:sz w:val="22"/>
              </w:rPr>
              <w:t>.</w:t>
            </w:r>
            <w:r>
              <w:rPr>
                <w:w w:val="90"/>
                <w:sz w:val="22"/>
              </w:rPr>
              <w:t>7</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80</w:t>
            </w:r>
            <w:r>
              <w:rPr>
                <w:w w:val="180"/>
                <w:sz w:val="22"/>
              </w:rPr>
              <w:t>.</w:t>
            </w:r>
            <w:r>
              <w:rPr>
                <w:w w:val="90"/>
                <w:sz w:val="22"/>
              </w:rPr>
              <w:t>0</w:t>
            </w:r>
          </w:p>
        </w:tc>
        <w:tc>
          <w:tcPr>
            <w:tcW w:w="1394" w:type="dxa"/>
          </w:tcPr>
          <w:p>
            <w:pPr>
              <w:pStyle w:val="TableParagraph"/>
              <w:ind w:right="15"/>
              <w:rPr>
                <w:sz w:val="22"/>
              </w:rPr>
            </w:pPr>
            <w:r>
              <w:rPr>
                <w:w w:val="90"/>
                <w:sz w:val="22"/>
              </w:rPr>
              <w:t>73</w:t>
            </w:r>
            <w:r>
              <w:rPr>
                <w:w w:val="180"/>
                <w:sz w:val="22"/>
              </w:rPr>
              <w:t>.</w:t>
            </w:r>
            <w:r>
              <w:rPr>
                <w:w w:val="90"/>
                <w:sz w:val="22"/>
              </w:rPr>
              <w:t>3</w:t>
            </w:r>
          </w:p>
        </w:tc>
        <w:tc>
          <w:tcPr>
            <w:tcW w:w="1394" w:type="dxa"/>
          </w:tcPr>
          <w:p>
            <w:pPr>
              <w:pStyle w:val="TableParagraph"/>
              <w:ind w:right="15"/>
              <w:rPr>
                <w:sz w:val="22"/>
              </w:rPr>
            </w:pPr>
            <w:r>
              <w:rPr>
                <w:w w:val="90"/>
                <w:sz w:val="22"/>
              </w:rPr>
              <w:t>66</w:t>
            </w:r>
            <w:r>
              <w:rPr>
                <w:w w:val="180"/>
                <w:sz w:val="22"/>
              </w:rPr>
              <w:t>.</w:t>
            </w:r>
            <w:r>
              <w:rPr>
                <w:w w:val="90"/>
                <w:sz w:val="22"/>
              </w:rPr>
              <w:t>7</w:t>
            </w:r>
          </w:p>
        </w:tc>
        <w:tc>
          <w:tcPr>
            <w:tcW w:w="1394" w:type="dxa"/>
          </w:tcPr>
          <w:p>
            <w:pPr>
              <w:pStyle w:val="TableParagraph"/>
              <w:ind w:right="15"/>
              <w:rPr>
                <w:sz w:val="22"/>
              </w:rPr>
            </w:pPr>
            <w:r>
              <w:rPr>
                <w:w w:val="90"/>
                <w:sz w:val="22"/>
              </w:rPr>
              <w:t>46</w:t>
            </w:r>
            <w:r>
              <w:rPr>
                <w:w w:val="180"/>
                <w:sz w:val="22"/>
              </w:rPr>
              <w:t>.</w:t>
            </w:r>
            <w:r>
              <w:rPr>
                <w:w w:val="90"/>
                <w:sz w:val="22"/>
              </w:rPr>
              <w:t>7</w:t>
            </w:r>
          </w:p>
        </w:tc>
        <w:tc>
          <w:tcPr>
            <w:tcW w:w="1394" w:type="dxa"/>
          </w:tcPr>
          <w:p>
            <w:pPr>
              <w:pStyle w:val="TableParagraph"/>
              <w:ind w:right="14"/>
              <w:rPr>
                <w:sz w:val="22"/>
              </w:rPr>
            </w:pPr>
            <w:r>
              <w:rPr>
                <w:w w:val="90"/>
                <w:sz w:val="22"/>
              </w:rPr>
              <w:t>30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394" w:type="dxa"/>
          </w:tcPr>
          <w:p>
            <w:pPr>
              <w:pStyle w:val="TableParagraph"/>
              <w:ind w:right="16"/>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5"/>
              <w:rPr>
                <w:sz w:val="22"/>
              </w:rPr>
            </w:pPr>
            <w:r>
              <w:rPr>
                <w:w w:val="90"/>
                <w:sz w:val="22"/>
              </w:rPr>
              <w:t>26</w:t>
            </w:r>
            <w:r>
              <w:rPr>
                <w:w w:val="180"/>
                <w:sz w:val="22"/>
              </w:rPr>
              <w:t>.</w:t>
            </w:r>
            <w:r>
              <w:rPr>
                <w:w w:val="90"/>
                <w:sz w:val="22"/>
              </w:rPr>
              <w:t>7</w:t>
            </w:r>
          </w:p>
        </w:tc>
        <w:tc>
          <w:tcPr>
            <w:tcW w:w="1394" w:type="dxa"/>
          </w:tcPr>
          <w:p>
            <w:pPr>
              <w:pStyle w:val="TableParagraph"/>
              <w:ind w:right="14"/>
              <w:rPr>
                <w:sz w:val="22"/>
              </w:rPr>
            </w:pPr>
            <w:r>
              <w:rPr>
                <w:w w:val="90"/>
                <w:sz w:val="22"/>
              </w:rPr>
              <w:t>43</w:t>
            </w:r>
            <w:r>
              <w:rPr>
                <w:w w:val="180"/>
                <w:sz w:val="22"/>
              </w:rPr>
              <w:t>.</w:t>
            </w:r>
            <w:r>
              <w:rPr>
                <w:w w:val="90"/>
                <w:sz w:val="22"/>
              </w:rPr>
              <w:t>3</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3</w:t>
            </w:r>
            <w:r>
              <w:rPr>
                <w:w w:val="180"/>
                <w:sz w:val="22"/>
              </w:rPr>
              <w:t>.</w:t>
            </w:r>
            <w:r>
              <w:rPr>
                <w:w w:val="90"/>
                <w:sz w:val="22"/>
              </w:rPr>
              <w:t>3</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20</w:t>
            </w:r>
            <w:r>
              <w:rPr>
                <w:w w:val="180"/>
                <w:sz w:val="22"/>
              </w:rPr>
              <w:t>.</w:t>
            </w:r>
            <w:r>
              <w:rPr>
                <w:w w:val="90"/>
                <w:sz w:val="22"/>
              </w:rPr>
              <w:t>0</w:t>
            </w:r>
          </w:p>
        </w:tc>
      </w:tr>
    </w:tbl>
    <w:p>
      <w:pPr>
        <w:spacing w:after="0"/>
        <w:rPr>
          <w:sz w:val="22"/>
        </w:rPr>
        <w:sectPr>
          <w:pgSz w:w="11900" w:h="16840"/>
          <w:pgMar w:header="0" w:footer="766" w:top="1600" w:bottom="1040" w:left="1000" w:right="1000"/>
        </w:sectPr>
      </w:pPr>
    </w:p>
    <w:p>
      <w:pPr>
        <w:pStyle w:val="BodyText"/>
        <w:rPr>
          <w:sz w:val="20"/>
        </w:rPr>
      </w:pPr>
    </w:p>
    <w:p>
      <w:pPr>
        <w:pStyle w:val="BodyText"/>
        <w:rPr>
          <w:sz w:val="20"/>
        </w:rPr>
      </w:pPr>
    </w:p>
    <w:p>
      <w:pPr>
        <w:pStyle w:val="BodyText"/>
        <w:spacing w:before="1"/>
        <w:rPr>
          <w:sz w:val="15"/>
        </w:rPr>
      </w:pPr>
    </w:p>
    <w:p>
      <w:pPr>
        <w:pStyle w:val="Heading3"/>
        <w:spacing w:before="109"/>
      </w:pPr>
      <w:r>
        <w:rPr>
          <w:w w:val="105"/>
        </w:rPr>
        <w:t>＜県南地区＞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49" w:lineRule="exact"/>
              <w:ind w:left="405"/>
              <w:jc w:val="left"/>
              <w:rPr>
                <w:sz w:val="22"/>
              </w:rPr>
            </w:pPr>
            <w:r>
              <w:rPr>
                <w:sz w:val="22"/>
              </w:rPr>
              <w:t>ｎ= 29</w:t>
            </w:r>
          </w:p>
        </w:tc>
        <w:tc>
          <w:tcPr>
            <w:tcW w:w="1395" w:type="dxa"/>
            <w:shd w:val="clear" w:color="auto" w:fill="CCFFCC"/>
          </w:tcPr>
          <w:p>
            <w:pPr>
              <w:pStyle w:val="TableParagraph"/>
              <w:spacing w:line="64"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4"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4"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4"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4"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8</w:t>
            </w:r>
          </w:p>
        </w:tc>
        <w:tc>
          <w:tcPr>
            <w:tcW w:w="1395" w:type="dxa"/>
          </w:tcPr>
          <w:p>
            <w:pPr>
              <w:pStyle w:val="TableParagraph"/>
              <w:ind w:right="134"/>
              <w:rPr>
                <w:rFonts w:ascii="A-OTF Futo Go B101 Pr6N"/>
                <w:b/>
                <w:sz w:val="22"/>
              </w:rPr>
            </w:pPr>
            <w:r>
              <w:rPr>
                <w:rFonts w:ascii="A-OTF Futo Go B101 Pr6N"/>
                <w:b/>
                <w:spacing w:val="2"/>
                <w:w w:val="90"/>
                <w:sz w:val="22"/>
              </w:rPr>
              <w:t>52</w:t>
            </w:r>
            <w:r>
              <w:rPr>
                <w:rFonts w:ascii="A-OTF Futo Go B101 Pr6N"/>
                <w:b/>
                <w:spacing w:val="2"/>
                <w:w w:val="193"/>
                <w:sz w:val="22"/>
              </w:rPr>
              <w:t>.</w:t>
            </w:r>
            <w:r>
              <w:rPr>
                <w:rFonts w:ascii="A-OTF Futo Go B101 Pr6N"/>
                <w:b/>
                <w:w w:val="90"/>
                <w:sz w:val="22"/>
              </w:rPr>
              <w:t>7</w:t>
            </w:r>
          </w:p>
        </w:tc>
        <w:tc>
          <w:tcPr>
            <w:tcW w:w="1395" w:type="dxa"/>
          </w:tcPr>
          <w:p>
            <w:pPr>
              <w:pStyle w:val="TableParagraph"/>
              <w:ind w:right="134"/>
              <w:rPr>
                <w:rFonts w:ascii="A-OTF Futo Go B101 Pr6N"/>
                <w:b/>
                <w:sz w:val="22"/>
              </w:rPr>
            </w:pPr>
            <w:r>
              <w:rPr>
                <w:rFonts w:ascii="A-OTF Futo Go B101 Pr6N"/>
                <w:b/>
                <w:spacing w:val="2"/>
                <w:w w:val="90"/>
                <w:sz w:val="22"/>
              </w:rPr>
              <w:t>50</w:t>
            </w:r>
            <w:r>
              <w:rPr>
                <w:rFonts w:ascii="A-OTF Futo Go B101 Pr6N"/>
                <w:b/>
                <w:spacing w:val="2"/>
                <w:w w:val="193"/>
                <w:sz w:val="22"/>
              </w:rPr>
              <w:t>.</w:t>
            </w:r>
            <w:r>
              <w:rPr>
                <w:rFonts w:ascii="A-OTF Futo Go B101 Pr6N"/>
                <w:b/>
                <w:w w:val="90"/>
                <w:sz w:val="22"/>
              </w:rPr>
              <w:t>9</w:t>
            </w:r>
          </w:p>
        </w:tc>
        <w:tc>
          <w:tcPr>
            <w:tcW w:w="1395" w:type="dxa"/>
          </w:tcPr>
          <w:p>
            <w:pPr>
              <w:pStyle w:val="TableParagraph"/>
              <w:ind w:right="135"/>
              <w:rPr>
                <w:rFonts w:ascii="A-OTF Futo Go B101 Pr6N"/>
                <w:b/>
                <w:sz w:val="22"/>
              </w:rPr>
            </w:pPr>
            <w:r>
              <w:rPr>
                <w:rFonts w:ascii="A-OTF Futo Go B101 Pr6N"/>
                <w:b/>
                <w:spacing w:val="2"/>
                <w:w w:val="90"/>
                <w:sz w:val="22"/>
              </w:rPr>
              <w:t>48</w:t>
            </w:r>
            <w:r>
              <w:rPr>
                <w:rFonts w:ascii="A-OTF Futo Go B101 Pr6N"/>
                <w:b/>
                <w:spacing w:val="2"/>
                <w:w w:val="193"/>
                <w:sz w:val="22"/>
              </w:rPr>
              <w:t>.</w:t>
            </w:r>
            <w:r>
              <w:rPr>
                <w:rFonts w:ascii="A-OTF Futo Go B101 Pr6N"/>
                <w:b/>
                <w:w w:val="90"/>
                <w:sz w:val="22"/>
              </w:rPr>
              <w:t>3</w:t>
            </w:r>
          </w:p>
        </w:tc>
        <w:tc>
          <w:tcPr>
            <w:tcW w:w="1395" w:type="dxa"/>
          </w:tcPr>
          <w:p>
            <w:pPr>
              <w:pStyle w:val="TableParagraph"/>
              <w:ind w:right="133"/>
              <w:rPr>
                <w:rFonts w:ascii="A-OTF Futo Go B101 Pr6N"/>
                <w:b/>
                <w:sz w:val="22"/>
              </w:rPr>
            </w:pPr>
            <w:r>
              <w:rPr>
                <w:rFonts w:ascii="A-OTF Futo Go B101 Pr6N"/>
                <w:b/>
                <w:w w:val="105"/>
                <w:sz w:val="22"/>
              </w:rPr>
              <w:t>36.2</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51</w:t>
            </w:r>
            <w:r>
              <w:rPr>
                <w:w w:val="180"/>
                <w:sz w:val="22"/>
              </w:rPr>
              <w:t>.</w:t>
            </w:r>
            <w:r>
              <w:rPr>
                <w:w w:val="90"/>
                <w:sz w:val="22"/>
              </w:rPr>
              <w:t>2</w:t>
            </w:r>
          </w:p>
        </w:tc>
        <w:tc>
          <w:tcPr>
            <w:tcW w:w="1395" w:type="dxa"/>
          </w:tcPr>
          <w:p>
            <w:pPr>
              <w:pStyle w:val="TableParagraph"/>
              <w:ind w:right="129"/>
              <w:rPr>
                <w:sz w:val="22"/>
              </w:rPr>
            </w:pPr>
            <w:r>
              <w:rPr>
                <w:w w:val="90"/>
                <w:sz w:val="22"/>
              </w:rPr>
              <w:t>52</w:t>
            </w:r>
            <w:r>
              <w:rPr>
                <w:w w:val="180"/>
                <w:sz w:val="22"/>
              </w:rPr>
              <w:t>.</w:t>
            </w:r>
            <w:r>
              <w:rPr>
                <w:w w:val="90"/>
                <w:sz w:val="22"/>
              </w:rPr>
              <w:t>6</w:t>
            </w:r>
          </w:p>
        </w:tc>
        <w:tc>
          <w:tcPr>
            <w:tcW w:w="1395" w:type="dxa"/>
          </w:tcPr>
          <w:p>
            <w:pPr>
              <w:pStyle w:val="TableParagraph"/>
              <w:ind w:right="131"/>
              <w:rPr>
                <w:sz w:val="22"/>
              </w:rPr>
            </w:pPr>
            <w:r>
              <w:rPr>
                <w:w w:val="90"/>
                <w:sz w:val="22"/>
              </w:rPr>
              <w:t>52</w:t>
            </w:r>
            <w:r>
              <w:rPr>
                <w:w w:val="180"/>
                <w:sz w:val="22"/>
              </w:rPr>
              <w:t>.</w:t>
            </w:r>
            <w:r>
              <w:rPr>
                <w:w w:val="90"/>
                <w:sz w:val="22"/>
              </w:rPr>
              <w:t>5</w:t>
            </w:r>
          </w:p>
        </w:tc>
        <w:tc>
          <w:tcPr>
            <w:tcW w:w="1395" w:type="dxa"/>
          </w:tcPr>
          <w:p>
            <w:pPr>
              <w:pStyle w:val="TableParagraph"/>
              <w:ind w:right="130"/>
              <w:rPr>
                <w:sz w:val="22"/>
              </w:rPr>
            </w:pPr>
            <w:r>
              <w:rPr>
                <w:w w:val="90"/>
                <w:sz w:val="22"/>
              </w:rPr>
              <w:t>46</w:t>
            </w:r>
            <w:r>
              <w:rPr>
                <w:w w:val="180"/>
                <w:sz w:val="22"/>
              </w:rPr>
              <w:t>.</w:t>
            </w:r>
            <w:r>
              <w:rPr>
                <w:w w:val="90"/>
                <w:sz w:val="22"/>
              </w:rPr>
              <w:t>3</w:t>
            </w:r>
          </w:p>
        </w:tc>
        <w:tc>
          <w:tcPr>
            <w:tcW w:w="1395" w:type="dxa"/>
          </w:tcPr>
          <w:p>
            <w:pPr>
              <w:pStyle w:val="TableParagraph"/>
              <w:ind w:right="131"/>
              <w:rPr>
                <w:sz w:val="22"/>
              </w:rPr>
            </w:pPr>
            <w:r>
              <w:rPr>
                <w:w w:val="105"/>
                <w:sz w:val="22"/>
              </w:rPr>
              <w:t>35.0</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47</w:t>
            </w:r>
            <w:r>
              <w:rPr>
                <w:w w:val="180"/>
                <w:sz w:val="22"/>
              </w:rPr>
              <w:t>.</w:t>
            </w:r>
            <w:r>
              <w:rPr>
                <w:w w:val="90"/>
                <w:sz w:val="22"/>
              </w:rPr>
              <w:t>2</w:t>
            </w:r>
          </w:p>
        </w:tc>
        <w:tc>
          <w:tcPr>
            <w:tcW w:w="1395" w:type="dxa"/>
          </w:tcPr>
          <w:p>
            <w:pPr>
              <w:pStyle w:val="TableParagraph"/>
              <w:ind w:right="131"/>
              <w:rPr>
                <w:sz w:val="22"/>
              </w:rPr>
            </w:pPr>
            <w:r>
              <w:rPr>
                <w:w w:val="90"/>
                <w:sz w:val="22"/>
              </w:rPr>
              <w:t>47</w:t>
            </w:r>
            <w:r>
              <w:rPr>
                <w:w w:val="180"/>
                <w:sz w:val="22"/>
              </w:rPr>
              <w:t>.</w:t>
            </w:r>
            <w:r>
              <w:rPr>
                <w:w w:val="90"/>
                <w:sz w:val="22"/>
              </w:rPr>
              <w:t>2</w:t>
            </w:r>
          </w:p>
        </w:tc>
        <w:tc>
          <w:tcPr>
            <w:tcW w:w="1395" w:type="dxa"/>
          </w:tcPr>
          <w:p>
            <w:pPr>
              <w:pStyle w:val="TableParagraph"/>
              <w:ind w:right="130"/>
              <w:rPr>
                <w:sz w:val="22"/>
              </w:rPr>
            </w:pPr>
            <w:r>
              <w:rPr>
                <w:w w:val="90"/>
                <w:sz w:val="22"/>
              </w:rPr>
              <w:t>40</w:t>
            </w:r>
            <w:r>
              <w:rPr>
                <w:w w:val="180"/>
                <w:sz w:val="22"/>
              </w:rPr>
              <w:t>.</w:t>
            </w:r>
            <w:r>
              <w:rPr>
                <w:w w:val="90"/>
                <w:sz w:val="22"/>
              </w:rPr>
              <w:t>6</w:t>
            </w:r>
          </w:p>
        </w:tc>
        <w:tc>
          <w:tcPr>
            <w:tcW w:w="1395" w:type="dxa"/>
          </w:tcPr>
          <w:p>
            <w:pPr>
              <w:pStyle w:val="TableParagraph"/>
              <w:ind w:right="131"/>
              <w:rPr>
                <w:sz w:val="22"/>
              </w:rPr>
            </w:pPr>
            <w:r>
              <w:rPr>
                <w:w w:val="105"/>
                <w:sz w:val="22"/>
              </w:rPr>
              <w:t>22.2</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w w:val="90"/>
                <w:sz w:val="22"/>
              </w:rPr>
              <w:t>41</w:t>
            </w:r>
            <w:r>
              <w:rPr>
                <w:w w:val="180"/>
                <w:sz w:val="22"/>
              </w:rPr>
              <w:t>.</w:t>
            </w:r>
            <w:r>
              <w:rPr>
                <w:w w:val="90"/>
                <w:sz w:val="22"/>
              </w:rPr>
              <w:t>7</w:t>
            </w:r>
          </w:p>
        </w:tc>
        <w:tc>
          <w:tcPr>
            <w:tcW w:w="1395" w:type="dxa"/>
          </w:tcPr>
          <w:p>
            <w:pPr>
              <w:pStyle w:val="TableParagraph"/>
              <w:ind w:right="129"/>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right="131"/>
              <w:rPr>
                <w:sz w:val="22"/>
              </w:rPr>
            </w:pPr>
            <w:r>
              <w:rPr>
                <w:w w:val="105"/>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w w:val="90"/>
                <w:sz w:val="22"/>
              </w:rPr>
              <w:t>53</w:t>
            </w:r>
            <w:r>
              <w:rPr>
                <w:w w:val="180"/>
                <w:sz w:val="22"/>
              </w:rPr>
              <w:t>.</w:t>
            </w:r>
            <w:r>
              <w:rPr>
                <w:w w:val="90"/>
                <w:sz w:val="22"/>
              </w:rPr>
              <w:t>6</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31"/>
              <w:rPr>
                <w:sz w:val="22"/>
              </w:rPr>
            </w:pPr>
            <w:r>
              <w:rPr>
                <w:w w:val="90"/>
                <w:sz w:val="22"/>
              </w:rPr>
              <w:t>62</w:t>
            </w:r>
            <w:r>
              <w:rPr>
                <w:w w:val="180"/>
                <w:sz w:val="22"/>
              </w:rPr>
              <w:t>.</w:t>
            </w:r>
            <w:r>
              <w:rPr>
                <w:w w:val="90"/>
                <w:sz w:val="22"/>
              </w:rPr>
              <w:t>5</w:t>
            </w:r>
          </w:p>
        </w:tc>
        <w:tc>
          <w:tcPr>
            <w:tcW w:w="1395" w:type="dxa"/>
          </w:tcPr>
          <w:p>
            <w:pPr>
              <w:pStyle w:val="TableParagraph"/>
              <w:ind w:right="130"/>
              <w:rPr>
                <w:sz w:val="22"/>
              </w:rPr>
            </w:pPr>
            <w:r>
              <w:rPr>
                <w:w w:val="90"/>
                <w:sz w:val="22"/>
              </w:rPr>
              <w:t>57</w:t>
            </w:r>
            <w:r>
              <w:rPr>
                <w:w w:val="180"/>
                <w:sz w:val="22"/>
              </w:rPr>
              <w:t>.</w:t>
            </w:r>
            <w:r>
              <w:rPr>
                <w:w w:val="90"/>
                <w:sz w:val="22"/>
              </w:rPr>
              <w:t>1</w:t>
            </w:r>
          </w:p>
        </w:tc>
        <w:tc>
          <w:tcPr>
            <w:tcW w:w="1395" w:type="dxa"/>
          </w:tcPr>
          <w:p>
            <w:pPr>
              <w:pStyle w:val="TableParagraph"/>
              <w:ind w:right="131"/>
              <w:rPr>
                <w:sz w:val="22"/>
              </w:rPr>
            </w:pPr>
            <w:r>
              <w:rPr>
                <w:w w:val="105"/>
                <w:sz w:val="22"/>
              </w:rPr>
              <w:t>46.4</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w w:val="90"/>
                <w:sz w:val="22"/>
              </w:rPr>
              <w:t>62</w:t>
            </w:r>
            <w:r>
              <w:rPr>
                <w:w w:val="180"/>
                <w:sz w:val="22"/>
              </w:rPr>
              <w:t>.</w:t>
            </w:r>
            <w:r>
              <w:rPr>
                <w:w w:val="90"/>
                <w:sz w:val="22"/>
              </w:rPr>
              <w:t>5</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37</w:t>
            </w:r>
            <w:r>
              <w:rPr>
                <w:w w:val="180"/>
                <w:sz w:val="22"/>
              </w:rPr>
              <w:t>.</w:t>
            </w:r>
            <w:r>
              <w:rPr>
                <w:w w:val="90"/>
                <w:sz w:val="22"/>
              </w:rPr>
              <w:t>5</w:t>
            </w:r>
          </w:p>
        </w:tc>
        <w:tc>
          <w:tcPr>
            <w:tcW w:w="1395" w:type="dxa"/>
          </w:tcPr>
          <w:p>
            <w:pPr>
              <w:pStyle w:val="TableParagraph"/>
              <w:ind w:right="131"/>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42</w:t>
            </w:r>
            <w:r>
              <w:rPr>
                <w:w w:val="180"/>
                <w:sz w:val="22"/>
              </w:rPr>
              <w:t>.</w:t>
            </w:r>
            <w:r>
              <w:rPr>
                <w:w w:val="90"/>
                <w:sz w:val="22"/>
              </w:rPr>
              <w:t>9</w:t>
            </w:r>
          </w:p>
        </w:tc>
        <w:tc>
          <w:tcPr>
            <w:tcW w:w="1395" w:type="dxa"/>
          </w:tcPr>
          <w:p>
            <w:pPr>
              <w:pStyle w:val="TableParagraph"/>
              <w:ind w:right="130"/>
              <w:rPr>
                <w:sz w:val="22"/>
              </w:rPr>
            </w:pPr>
            <w:r>
              <w:rPr>
                <w:w w:val="90"/>
                <w:sz w:val="22"/>
              </w:rPr>
              <w:t>53</w:t>
            </w:r>
            <w:r>
              <w:rPr>
                <w:w w:val="180"/>
                <w:sz w:val="22"/>
              </w:rPr>
              <w:t>.</w:t>
            </w:r>
            <w:r>
              <w:rPr>
                <w:w w:val="90"/>
                <w:sz w:val="22"/>
              </w:rPr>
              <w:t>6</w:t>
            </w:r>
          </w:p>
        </w:tc>
        <w:tc>
          <w:tcPr>
            <w:tcW w:w="1395" w:type="dxa"/>
          </w:tcPr>
          <w:p>
            <w:pPr>
              <w:pStyle w:val="TableParagraph"/>
              <w:ind w:right="131"/>
              <w:rPr>
                <w:sz w:val="22"/>
              </w:rPr>
            </w:pPr>
            <w:r>
              <w:rPr>
                <w:w w:val="105"/>
                <w:sz w:val="22"/>
              </w:rPr>
              <w:t>32.1</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29"/>
              <w:rPr>
                <w:sz w:val="22"/>
              </w:rPr>
            </w:pPr>
            <w:r>
              <w:rPr>
                <w:w w:val="90"/>
                <w:sz w:val="22"/>
              </w:rPr>
              <w:t>62</w:t>
            </w:r>
            <w:r>
              <w:rPr>
                <w:w w:val="180"/>
                <w:sz w:val="22"/>
              </w:rPr>
              <w:t>.</w:t>
            </w:r>
            <w:r>
              <w:rPr>
                <w:w w:val="90"/>
                <w:sz w:val="22"/>
              </w:rPr>
              <w:t>5</w:t>
            </w:r>
          </w:p>
        </w:tc>
        <w:tc>
          <w:tcPr>
            <w:tcW w:w="1395" w:type="dxa"/>
          </w:tcPr>
          <w:p>
            <w:pPr>
              <w:pStyle w:val="TableParagraph"/>
              <w:ind w:right="130"/>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105"/>
                <w:sz w:val="22"/>
              </w:rPr>
              <w:t>62.5</w:t>
            </w:r>
          </w:p>
        </w:tc>
      </w:tr>
    </w:tbl>
    <w:p>
      <w:pPr>
        <w:pStyle w:val="BodyText"/>
        <w:spacing w:before="223"/>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394" w:type="dxa"/>
          </w:tcPr>
          <w:p>
            <w:pPr>
              <w:pStyle w:val="TableParagraph"/>
              <w:ind w:right="16"/>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25</w:t>
            </w:r>
            <w:r>
              <w:rPr>
                <w:w w:val="180"/>
                <w:sz w:val="22"/>
              </w:rPr>
              <w:t>.</w:t>
            </w:r>
            <w:r>
              <w:rPr>
                <w:w w:val="90"/>
                <w:sz w:val="22"/>
              </w:rPr>
              <w:t>0</w:t>
            </w:r>
          </w:p>
        </w:tc>
        <w:tc>
          <w:tcPr>
            <w:tcW w:w="1394" w:type="dxa"/>
          </w:tcPr>
          <w:p>
            <w:pPr>
              <w:pStyle w:val="TableParagraph"/>
              <w:ind w:right="15"/>
              <w:rPr>
                <w:sz w:val="22"/>
              </w:rPr>
            </w:pPr>
            <w:r>
              <w:rPr>
                <w:w w:val="90"/>
                <w:sz w:val="22"/>
              </w:rPr>
              <w:t>31</w:t>
            </w:r>
            <w:r>
              <w:rPr>
                <w:w w:val="180"/>
                <w:sz w:val="22"/>
              </w:rPr>
              <w:t>.</w:t>
            </w:r>
            <w:r>
              <w:rPr>
                <w:w w:val="90"/>
                <w:sz w:val="22"/>
              </w:rPr>
              <w:t>0</w:t>
            </w:r>
          </w:p>
        </w:tc>
        <w:tc>
          <w:tcPr>
            <w:tcW w:w="1394" w:type="dxa"/>
          </w:tcPr>
          <w:p>
            <w:pPr>
              <w:pStyle w:val="TableParagraph"/>
              <w:ind w:right="15"/>
              <w:rPr>
                <w:sz w:val="22"/>
              </w:rPr>
            </w:pPr>
            <w:r>
              <w:rPr>
                <w:w w:val="90"/>
                <w:sz w:val="22"/>
              </w:rPr>
              <w:t>17</w:t>
            </w:r>
            <w:r>
              <w:rPr>
                <w:w w:val="180"/>
                <w:sz w:val="22"/>
              </w:rPr>
              <w:t>.</w:t>
            </w:r>
            <w:r>
              <w:rPr>
                <w:w w:val="90"/>
                <w:sz w:val="22"/>
              </w:rPr>
              <w:t>2</w:t>
            </w:r>
          </w:p>
        </w:tc>
        <w:tc>
          <w:tcPr>
            <w:tcW w:w="1394" w:type="dxa"/>
          </w:tcPr>
          <w:p>
            <w:pPr>
              <w:pStyle w:val="TableParagraph"/>
              <w:ind w:right="14"/>
              <w:rPr>
                <w:sz w:val="22"/>
              </w:rPr>
            </w:pPr>
            <w:r>
              <w:rPr>
                <w:w w:val="90"/>
                <w:sz w:val="22"/>
              </w:rPr>
              <w:t>13</w:t>
            </w:r>
            <w:r>
              <w:rPr>
                <w:w w:val="180"/>
                <w:sz w:val="22"/>
              </w:rPr>
              <w:t>.</w:t>
            </w:r>
            <w:r>
              <w:rPr>
                <w:w w:val="90"/>
                <w:sz w:val="22"/>
              </w:rPr>
              <w:t>8</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63</w:t>
            </w:r>
            <w:r>
              <w:rPr>
                <w:w w:val="180"/>
                <w:sz w:val="22"/>
              </w:rPr>
              <w:t>.</w:t>
            </w:r>
            <w:r>
              <w:rPr>
                <w:w w:val="90"/>
                <w:sz w:val="22"/>
              </w:rPr>
              <w:t>3</w:t>
            </w:r>
          </w:p>
        </w:tc>
        <w:tc>
          <w:tcPr>
            <w:tcW w:w="1394" w:type="dxa"/>
          </w:tcPr>
          <w:p>
            <w:pPr>
              <w:pStyle w:val="TableParagraph"/>
              <w:ind w:right="15"/>
              <w:rPr>
                <w:sz w:val="22"/>
              </w:rPr>
            </w:pPr>
            <w:r>
              <w:rPr>
                <w:w w:val="90"/>
                <w:sz w:val="22"/>
              </w:rPr>
              <w:t>60</w:t>
            </w:r>
            <w:r>
              <w:rPr>
                <w:w w:val="180"/>
                <w:sz w:val="22"/>
              </w:rPr>
              <w:t>.</w:t>
            </w:r>
            <w:r>
              <w:rPr>
                <w:w w:val="90"/>
                <w:sz w:val="22"/>
              </w:rPr>
              <w:t>7</w:t>
            </w:r>
          </w:p>
        </w:tc>
        <w:tc>
          <w:tcPr>
            <w:tcW w:w="1394" w:type="dxa"/>
          </w:tcPr>
          <w:p>
            <w:pPr>
              <w:pStyle w:val="TableParagraph"/>
              <w:ind w:right="15"/>
              <w:rPr>
                <w:sz w:val="22"/>
              </w:rPr>
            </w:pPr>
            <w:r>
              <w:rPr>
                <w:w w:val="90"/>
                <w:sz w:val="22"/>
              </w:rPr>
              <w:t>44</w:t>
            </w:r>
            <w:r>
              <w:rPr>
                <w:w w:val="180"/>
                <w:sz w:val="22"/>
              </w:rPr>
              <w:t>.</w:t>
            </w:r>
            <w:r>
              <w:rPr>
                <w:w w:val="90"/>
                <w:sz w:val="22"/>
              </w:rPr>
              <w:t>8</w:t>
            </w:r>
          </w:p>
        </w:tc>
        <w:tc>
          <w:tcPr>
            <w:tcW w:w="1394" w:type="dxa"/>
          </w:tcPr>
          <w:p>
            <w:pPr>
              <w:pStyle w:val="TableParagraph"/>
              <w:ind w:right="15"/>
              <w:rPr>
                <w:sz w:val="22"/>
              </w:rPr>
            </w:pPr>
            <w:r>
              <w:rPr>
                <w:w w:val="90"/>
                <w:sz w:val="22"/>
              </w:rPr>
              <w:t>62</w:t>
            </w:r>
            <w:r>
              <w:rPr>
                <w:w w:val="180"/>
                <w:sz w:val="22"/>
              </w:rPr>
              <w:t>.</w:t>
            </w:r>
            <w:r>
              <w:rPr>
                <w:w w:val="90"/>
                <w:sz w:val="22"/>
              </w:rPr>
              <w:t>1</w:t>
            </w:r>
          </w:p>
        </w:tc>
        <w:tc>
          <w:tcPr>
            <w:tcW w:w="1394" w:type="dxa"/>
          </w:tcPr>
          <w:p>
            <w:pPr>
              <w:pStyle w:val="TableParagraph"/>
              <w:ind w:right="14"/>
              <w:rPr>
                <w:sz w:val="22"/>
              </w:rPr>
            </w:pPr>
            <w:r>
              <w:rPr>
                <w:w w:val="90"/>
                <w:sz w:val="22"/>
              </w:rPr>
              <w:t>34</w:t>
            </w:r>
            <w:r>
              <w:rPr>
                <w:w w:val="180"/>
                <w:sz w:val="22"/>
              </w:rPr>
              <w:t>.</w:t>
            </w:r>
            <w:r>
              <w:rPr>
                <w:w w:val="90"/>
                <w:sz w:val="22"/>
              </w:rPr>
              <w:t>5</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394" w:type="dxa"/>
          </w:tcPr>
          <w:p>
            <w:pPr>
              <w:pStyle w:val="TableParagraph"/>
              <w:ind w:right="16"/>
              <w:rPr>
                <w:sz w:val="22"/>
              </w:rPr>
            </w:pPr>
            <w:r>
              <w:rPr>
                <w:w w:val="90"/>
                <w:sz w:val="22"/>
              </w:rPr>
              <w:t>16</w:t>
            </w:r>
            <w:r>
              <w:rPr>
                <w:w w:val="180"/>
                <w:sz w:val="22"/>
              </w:rPr>
              <w:t>.</w:t>
            </w:r>
            <w:r>
              <w:rPr>
                <w:w w:val="90"/>
                <w:sz w:val="22"/>
              </w:rPr>
              <w:t>7</w:t>
            </w:r>
          </w:p>
        </w:tc>
        <w:tc>
          <w:tcPr>
            <w:tcW w:w="1394" w:type="dxa"/>
          </w:tcPr>
          <w:p>
            <w:pPr>
              <w:pStyle w:val="TableParagraph"/>
              <w:ind w:right="15"/>
              <w:rPr>
                <w:sz w:val="22"/>
              </w:rPr>
            </w:pPr>
            <w:r>
              <w:rPr>
                <w:w w:val="90"/>
                <w:sz w:val="22"/>
              </w:rPr>
              <w:t>14</w:t>
            </w:r>
            <w:r>
              <w:rPr>
                <w:w w:val="180"/>
                <w:sz w:val="22"/>
              </w:rPr>
              <w:t>.</w:t>
            </w:r>
            <w:r>
              <w:rPr>
                <w:w w:val="90"/>
                <w:sz w:val="22"/>
              </w:rPr>
              <w:t>3</w:t>
            </w:r>
          </w:p>
        </w:tc>
        <w:tc>
          <w:tcPr>
            <w:tcW w:w="1394" w:type="dxa"/>
          </w:tcPr>
          <w:p>
            <w:pPr>
              <w:pStyle w:val="TableParagraph"/>
              <w:ind w:right="15"/>
              <w:rPr>
                <w:sz w:val="22"/>
              </w:rPr>
            </w:pPr>
            <w:r>
              <w:rPr>
                <w:w w:val="90"/>
                <w:sz w:val="22"/>
              </w:rPr>
              <w:t>20</w:t>
            </w:r>
            <w:r>
              <w:rPr>
                <w:w w:val="180"/>
                <w:sz w:val="22"/>
              </w:rPr>
              <w:t>.</w:t>
            </w:r>
            <w:r>
              <w:rPr>
                <w:w w:val="90"/>
                <w:sz w:val="22"/>
              </w:rPr>
              <w:t>7</w:t>
            </w:r>
          </w:p>
        </w:tc>
        <w:tc>
          <w:tcPr>
            <w:tcW w:w="1394" w:type="dxa"/>
          </w:tcPr>
          <w:p>
            <w:pPr>
              <w:pStyle w:val="TableParagraph"/>
              <w:ind w:right="15"/>
              <w:rPr>
                <w:sz w:val="22"/>
              </w:rPr>
            </w:pPr>
            <w:r>
              <w:rPr>
                <w:w w:val="90"/>
                <w:sz w:val="22"/>
              </w:rPr>
              <w:t>17</w:t>
            </w:r>
            <w:r>
              <w:rPr>
                <w:w w:val="180"/>
                <w:sz w:val="22"/>
              </w:rPr>
              <w:t>.</w:t>
            </w:r>
            <w:r>
              <w:rPr>
                <w:w w:val="90"/>
                <w:sz w:val="22"/>
              </w:rPr>
              <w:t>2</w:t>
            </w:r>
          </w:p>
        </w:tc>
        <w:tc>
          <w:tcPr>
            <w:tcW w:w="1394" w:type="dxa"/>
          </w:tcPr>
          <w:p>
            <w:pPr>
              <w:pStyle w:val="TableParagraph"/>
              <w:ind w:right="14"/>
              <w:rPr>
                <w:sz w:val="22"/>
              </w:rPr>
            </w:pPr>
            <w:r>
              <w:rPr>
                <w:w w:val="90"/>
                <w:sz w:val="22"/>
              </w:rPr>
              <w:t>34</w:t>
            </w:r>
            <w:r>
              <w:rPr>
                <w:w w:val="180"/>
                <w:sz w:val="22"/>
              </w:rPr>
              <w:t>.</w:t>
            </w:r>
            <w:r>
              <w:rPr>
                <w:w w:val="90"/>
                <w:sz w:val="22"/>
              </w:rPr>
              <w:t>5</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3</w:t>
            </w:r>
            <w:r>
              <w:rPr>
                <w:w w:val="180"/>
                <w:sz w:val="22"/>
              </w:rPr>
              <w:t>.</w:t>
            </w:r>
            <w:r>
              <w:rPr>
                <w:w w:val="90"/>
                <w:sz w:val="22"/>
              </w:rPr>
              <w:t>4</w:t>
            </w:r>
          </w:p>
        </w:tc>
        <w:tc>
          <w:tcPr>
            <w:tcW w:w="1394" w:type="dxa"/>
          </w:tcPr>
          <w:p>
            <w:pPr>
              <w:pStyle w:val="TableParagraph"/>
              <w:ind w:right="15"/>
              <w:rPr>
                <w:sz w:val="22"/>
              </w:rPr>
            </w:pPr>
            <w:r>
              <w:rPr>
                <w:w w:val="90"/>
                <w:sz w:val="22"/>
              </w:rPr>
              <w:t>3</w:t>
            </w:r>
            <w:r>
              <w:rPr>
                <w:w w:val="180"/>
                <w:sz w:val="22"/>
              </w:rPr>
              <w:t>.</w:t>
            </w:r>
            <w:r>
              <w:rPr>
                <w:w w:val="90"/>
                <w:sz w:val="22"/>
              </w:rPr>
              <w:t>4</w:t>
            </w:r>
          </w:p>
        </w:tc>
        <w:tc>
          <w:tcPr>
            <w:tcW w:w="1394" w:type="dxa"/>
          </w:tcPr>
          <w:p>
            <w:pPr>
              <w:pStyle w:val="TableParagraph"/>
              <w:ind w:right="14"/>
              <w:rPr>
                <w:sz w:val="22"/>
              </w:rPr>
            </w:pPr>
            <w:r>
              <w:rPr>
                <w:w w:val="90"/>
                <w:sz w:val="22"/>
              </w:rPr>
              <w:t>17</w:t>
            </w:r>
            <w:r>
              <w:rPr>
                <w:w w:val="180"/>
                <w:sz w:val="22"/>
              </w:rPr>
              <w:t>.</w:t>
            </w:r>
            <w:r>
              <w:rPr>
                <w:w w:val="90"/>
                <w:sz w:val="22"/>
              </w:rPr>
              <w:t>2</w:t>
            </w:r>
          </w:p>
        </w:tc>
      </w:tr>
    </w:tbl>
    <w:p>
      <w:pPr>
        <w:pStyle w:val="BodyText"/>
        <w:rPr>
          <w:sz w:val="39"/>
        </w:rPr>
      </w:pPr>
    </w:p>
    <w:p>
      <w:pPr>
        <w:pStyle w:val="Heading3"/>
      </w:pPr>
      <w:r>
        <w:rPr/>
        <w:t>＜下北地区＞（参考）</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10</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55</w:t>
            </w:r>
            <w:r>
              <w:rPr>
                <w:rFonts w:ascii="A-OTF Futo Go B101 Pr6N"/>
                <w:b/>
                <w:spacing w:val="2"/>
                <w:w w:val="193"/>
                <w:sz w:val="22"/>
              </w:rPr>
              <w:t>.</w:t>
            </w:r>
            <w:r>
              <w:rPr>
                <w:rFonts w:ascii="A-OTF Futo Go B101 Pr6N"/>
                <w:b/>
                <w:w w:val="90"/>
                <w:sz w:val="22"/>
              </w:rPr>
              <w:t>0</w:t>
            </w:r>
          </w:p>
        </w:tc>
        <w:tc>
          <w:tcPr>
            <w:tcW w:w="1395" w:type="dxa"/>
          </w:tcPr>
          <w:p>
            <w:pPr>
              <w:pStyle w:val="TableParagraph"/>
              <w:ind w:left="790"/>
              <w:jc w:val="left"/>
              <w:rPr>
                <w:rFonts w:ascii="A-OTF Futo Go B101 Pr6N"/>
                <w:b/>
                <w:sz w:val="22"/>
              </w:rPr>
            </w:pPr>
            <w:r>
              <w:rPr>
                <w:rFonts w:ascii="A-OTF Futo Go B101 Pr6N"/>
                <w:b/>
                <w:spacing w:val="2"/>
                <w:w w:val="90"/>
                <w:sz w:val="22"/>
              </w:rPr>
              <w:t>55</w:t>
            </w:r>
            <w:r>
              <w:rPr>
                <w:rFonts w:ascii="A-OTF Futo Go B101 Pr6N"/>
                <w:b/>
                <w:spacing w:val="2"/>
                <w:w w:val="193"/>
                <w:sz w:val="22"/>
              </w:rPr>
              <w:t>.</w:t>
            </w:r>
            <w:r>
              <w:rPr>
                <w:rFonts w:ascii="A-OTF Futo Go B101 Pr6N"/>
                <w:b/>
                <w:w w:val="90"/>
                <w:sz w:val="22"/>
              </w:rPr>
              <w:t>0</w:t>
            </w:r>
          </w:p>
        </w:tc>
        <w:tc>
          <w:tcPr>
            <w:tcW w:w="1395" w:type="dxa"/>
          </w:tcPr>
          <w:p>
            <w:pPr>
              <w:pStyle w:val="TableParagraph"/>
              <w:ind w:right="134"/>
              <w:rPr>
                <w:rFonts w:ascii="A-OTF Futo Go B101 Pr6N"/>
                <w:b/>
                <w:sz w:val="22"/>
              </w:rPr>
            </w:pPr>
            <w:r>
              <w:rPr>
                <w:rFonts w:ascii="A-OTF Futo Go B101 Pr6N"/>
                <w:b/>
                <w:spacing w:val="2"/>
                <w:w w:val="90"/>
                <w:sz w:val="22"/>
              </w:rPr>
              <w:t>52</w:t>
            </w:r>
            <w:r>
              <w:rPr>
                <w:rFonts w:ascii="A-OTF Futo Go B101 Pr6N"/>
                <w:b/>
                <w:spacing w:val="2"/>
                <w:w w:val="193"/>
                <w:sz w:val="22"/>
              </w:rPr>
              <w:t>.</w:t>
            </w:r>
            <w:r>
              <w:rPr>
                <w:rFonts w:ascii="A-OTF Futo Go B101 Pr6N"/>
                <w:b/>
                <w:w w:val="90"/>
                <w:sz w:val="22"/>
              </w:rPr>
              <w:t>5</w:t>
            </w:r>
          </w:p>
        </w:tc>
        <w:tc>
          <w:tcPr>
            <w:tcW w:w="1395" w:type="dxa"/>
          </w:tcPr>
          <w:p>
            <w:pPr>
              <w:pStyle w:val="TableParagraph"/>
              <w:ind w:right="135"/>
              <w:rPr>
                <w:rFonts w:ascii="A-OTF Futo Go B101 Pr6N"/>
                <w:b/>
                <w:sz w:val="22"/>
              </w:rPr>
            </w:pPr>
            <w:r>
              <w:rPr>
                <w:rFonts w:ascii="A-OTF Futo Go B101 Pr6N"/>
                <w:b/>
                <w:spacing w:val="2"/>
                <w:w w:val="90"/>
                <w:sz w:val="22"/>
              </w:rPr>
              <w:t>40</w:t>
            </w:r>
            <w:r>
              <w:rPr>
                <w:rFonts w:ascii="A-OTF Futo Go B101 Pr6N"/>
                <w:b/>
                <w:spacing w:val="2"/>
                <w:w w:val="193"/>
                <w:sz w:val="22"/>
              </w:rPr>
              <w:t>.</w:t>
            </w:r>
            <w:r>
              <w:rPr>
                <w:rFonts w:ascii="A-OTF Futo Go B101 Pr6N"/>
                <w:b/>
                <w:w w:val="90"/>
                <w:sz w:val="22"/>
              </w:rPr>
              <w:t>0</w:t>
            </w:r>
          </w:p>
        </w:tc>
        <w:tc>
          <w:tcPr>
            <w:tcW w:w="1395" w:type="dxa"/>
          </w:tcPr>
          <w:p>
            <w:pPr>
              <w:pStyle w:val="TableParagraph"/>
              <w:ind w:left="788"/>
              <w:jc w:val="left"/>
              <w:rPr>
                <w:rFonts w:ascii="A-OTF Futo Go B101 Pr6N"/>
                <w:b/>
                <w:sz w:val="22"/>
              </w:rPr>
            </w:pPr>
            <w:r>
              <w:rPr>
                <w:rFonts w:ascii="A-OTF Futo Go B101 Pr6N"/>
                <w:b/>
                <w:w w:val="105"/>
                <w:sz w:val="22"/>
              </w:rPr>
              <w:t>30.0</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55</w:t>
            </w:r>
            <w:r>
              <w:rPr>
                <w:w w:val="180"/>
                <w:sz w:val="22"/>
              </w:rPr>
              <w:t>.</w:t>
            </w:r>
            <w:r>
              <w:rPr>
                <w:w w:val="90"/>
                <w:sz w:val="22"/>
              </w:rPr>
              <w:t>6</w:t>
            </w:r>
          </w:p>
        </w:tc>
        <w:tc>
          <w:tcPr>
            <w:tcW w:w="1395" w:type="dxa"/>
          </w:tcPr>
          <w:p>
            <w:pPr>
              <w:pStyle w:val="TableParagraph"/>
              <w:ind w:left="801"/>
              <w:jc w:val="left"/>
              <w:rPr>
                <w:sz w:val="22"/>
              </w:rPr>
            </w:pPr>
            <w:r>
              <w:rPr>
                <w:w w:val="90"/>
                <w:sz w:val="22"/>
              </w:rPr>
              <w:t>52</w:t>
            </w:r>
            <w:r>
              <w:rPr>
                <w:w w:val="180"/>
                <w:sz w:val="22"/>
              </w:rPr>
              <w:t>.</w:t>
            </w:r>
            <w:r>
              <w:rPr>
                <w:w w:val="90"/>
                <w:sz w:val="22"/>
              </w:rPr>
              <w:t>8</w:t>
            </w:r>
          </w:p>
        </w:tc>
        <w:tc>
          <w:tcPr>
            <w:tcW w:w="1395" w:type="dxa"/>
          </w:tcPr>
          <w:p>
            <w:pPr>
              <w:pStyle w:val="TableParagraph"/>
              <w:ind w:right="131"/>
              <w:rPr>
                <w:sz w:val="22"/>
              </w:rPr>
            </w:pPr>
            <w:r>
              <w:rPr>
                <w:w w:val="90"/>
                <w:sz w:val="22"/>
              </w:rPr>
              <w:t>52</w:t>
            </w:r>
            <w:r>
              <w:rPr>
                <w:w w:val="180"/>
                <w:sz w:val="22"/>
              </w:rPr>
              <w:t>.</w:t>
            </w:r>
            <w:r>
              <w:rPr>
                <w:w w:val="90"/>
                <w:sz w:val="22"/>
              </w:rPr>
              <w:t>8</w:t>
            </w:r>
          </w:p>
        </w:tc>
        <w:tc>
          <w:tcPr>
            <w:tcW w:w="1395" w:type="dxa"/>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left="800"/>
              <w:jc w:val="left"/>
              <w:rPr>
                <w:sz w:val="22"/>
              </w:rPr>
            </w:pPr>
            <w:r>
              <w:rPr>
                <w:w w:val="105"/>
                <w:sz w:val="22"/>
              </w:rPr>
              <w:t>30.6</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left="801"/>
              <w:jc w:val="left"/>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41</w:t>
            </w:r>
            <w:r>
              <w:rPr>
                <w:w w:val="180"/>
                <w:sz w:val="22"/>
              </w:rPr>
              <w:t>.</w:t>
            </w:r>
            <w:r>
              <w:rPr>
                <w:w w:val="90"/>
                <w:sz w:val="22"/>
              </w:rPr>
              <w:t>7</w:t>
            </w:r>
          </w:p>
        </w:tc>
        <w:tc>
          <w:tcPr>
            <w:tcW w:w="1395" w:type="dxa"/>
          </w:tcPr>
          <w:p>
            <w:pPr>
              <w:pStyle w:val="TableParagraph"/>
              <w:ind w:right="130"/>
              <w:rPr>
                <w:sz w:val="22"/>
              </w:rPr>
            </w:pPr>
            <w:r>
              <w:rPr>
                <w:w w:val="90"/>
                <w:sz w:val="22"/>
              </w:rPr>
              <w:t>41</w:t>
            </w:r>
            <w:r>
              <w:rPr>
                <w:w w:val="180"/>
                <w:sz w:val="22"/>
              </w:rPr>
              <w:t>.</w:t>
            </w:r>
            <w:r>
              <w:rPr>
                <w:w w:val="90"/>
                <w:sz w:val="22"/>
              </w:rPr>
              <w:t>7</w:t>
            </w:r>
          </w:p>
        </w:tc>
        <w:tc>
          <w:tcPr>
            <w:tcW w:w="1395" w:type="dxa"/>
          </w:tcPr>
          <w:p>
            <w:pPr>
              <w:pStyle w:val="TableParagraph"/>
              <w:ind w:left="800"/>
              <w:jc w:val="left"/>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left="801"/>
              <w:jc w:val="left"/>
              <w:rPr>
                <w:sz w:val="22"/>
              </w:rPr>
            </w:pPr>
            <w:r>
              <w:rPr>
                <w:w w:val="90"/>
                <w:sz w:val="22"/>
              </w:rPr>
              <w:t>50</w:t>
            </w:r>
            <w:r>
              <w:rPr>
                <w:w w:val="180"/>
                <w:sz w:val="22"/>
              </w:rPr>
              <w:t>.</w:t>
            </w:r>
            <w:r>
              <w:rPr>
                <w:w w:val="90"/>
                <w:sz w:val="22"/>
              </w:rPr>
              <w:t>0</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left="800"/>
              <w:jc w:val="left"/>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bottom w:val="dashSmallGap" w:sz="8" w:space="0" w:color="000000"/>
            </w:tcBorders>
          </w:tcPr>
          <w:p>
            <w:pPr>
              <w:pStyle w:val="TableParagraph"/>
              <w:ind w:right="128"/>
              <w:rPr>
                <w:sz w:val="22"/>
              </w:rPr>
            </w:pPr>
            <w:r>
              <w:rPr>
                <w:w w:val="90"/>
                <w:sz w:val="22"/>
              </w:rPr>
              <w:t>66</w:t>
            </w:r>
            <w:r>
              <w:rPr>
                <w:w w:val="180"/>
                <w:sz w:val="22"/>
              </w:rPr>
              <w:t>.</w:t>
            </w:r>
            <w:r>
              <w:rPr>
                <w:w w:val="90"/>
                <w:sz w:val="22"/>
              </w:rPr>
              <w:t>7</w:t>
            </w:r>
          </w:p>
        </w:tc>
        <w:tc>
          <w:tcPr>
            <w:tcW w:w="1395" w:type="dxa"/>
            <w:tcBorders>
              <w:bottom w:val="dashSmallGap" w:sz="8" w:space="0" w:color="000000"/>
            </w:tcBorders>
          </w:tcPr>
          <w:p>
            <w:pPr>
              <w:pStyle w:val="TableParagraph"/>
              <w:ind w:left="801"/>
              <w:jc w:val="left"/>
              <w:rPr>
                <w:sz w:val="22"/>
              </w:rPr>
            </w:pPr>
            <w:r>
              <w:rPr>
                <w:w w:val="90"/>
                <w:sz w:val="22"/>
              </w:rPr>
              <w:t>58</w:t>
            </w:r>
            <w:r>
              <w:rPr>
                <w:w w:val="180"/>
                <w:sz w:val="22"/>
              </w:rPr>
              <w:t>.</w:t>
            </w:r>
            <w:r>
              <w:rPr>
                <w:w w:val="90"/>
                <w:sz w:val="22"/>
              </w:rPr>
              <w:t>3</w:t>
            </w:r>
          </w:p>
        </w:tc>
        <w:tc>
          <w:tcPr>
            <w:tcW w:w="1395" w:type="dxa"/>
          </w:tcPr>
          <w:p>
            <w:pPr>
              <w:pStyle w:val="TableParagraph"/>
              <w:ind w:right="131"/>
              <w:rPr>
                <w:sz w:val="22"/>
              </w:rPr>
            </w:pPr>
            <w:r>
              <w:rPr>
                <w:w w:val="90"/>
                <w:sz w:val="22"/>
              </w:rPr>
              <w:t>66</w:t>
            </w:r>
            <w:r>
              <w:rPr>
                <w:w w:val="180"/>
                <w:sz w:val="22"/>
              </w:rPr>
              <w:t>.</w:t>
            </w:r>
            <w:r>
              <w:rPr>
                <w:w w:val="90"/>
                <w:sz w:val="22"/>
              </w:rPr>
              <w:t>7</w:t>
            </w:r>
          </w:p>
        </w:tc>
        <w:tc>
          <w:tcPr>
            <w:tcW w:w="1395" w:type="dxa"/>
          </w:tcPr>
          <w:p>
            <w:pPr>
              <w:pStyle w:val="TableParagraph"/>
              <w:ind w:right="130"/>
              <w:rPr>
                <w:sz w:val="22"/>
              </w:rPr>
            </w:pPr>
            <w:r>
              <w:rPr>
                <w:w w:val="90"/>
                <w:sz w:val="22"/>
              </w:rPr>
              <w:t>58</w:t>
            </w:r>
            <w:r>
              <w:rPr>
                <w:w w:val="180"/>
                <w:sz w:val="22"/>
              </w:rPr>
              <w:t>.</w:t>
            </w:r>
            <w:r>
              <w:rPr>
                <w:w w:val="90"/>
                <w:sz w:val="22"/>
              </w:rPr>
              <w:t>3</w:t>
            </w:r>
          </w:p>
        </w:tc>
        <w:tc>
          <w:tcPr>
            <w:tcW w:w="1395" w:type="dxa"/>
          </w:tcPr>
          <w:p>
            <w:pPr>
              <w:pStyle w:val="TableParagraph"/>
              <w:ind w:left="800"/>
              <w:jc w:val="left"/>
              <w:rPr>
                <w:sz w:val="22"/>
              </w:rPr>
            </w:pPr>
            <w:r>
              <w:rPr>
                <w:w w:val="105"/>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w w:val="150"/>
                <w:sz w:val="22"/>
              </w:rPr>
              <w:t>-</w:t>
            </w:r>
          </w:p>
        </w:tc>
        <w:tc>
          <w:tcPr>
            <w:tcW w:w="1395" w:type="dxa"/>
            <w:tcBorders>
              <w:top w:val="dashSmallGap" w:sz="8" w:space="0" w:color="000000"/>
            </w:tcBorders>
          </w:tcPr>
          <w:p>
            <w:pPr>
              <w:pStyle w:val="TableParagraph"/>
              <w:ind w:right="20"/>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50</w:t>
            </w:r>
            <w:r>
              <w:rPr>
                <w:w w:val="180"/>
                <w:sz w:val="22"/>
              </w:rPr>
              <w:t>.</w:t>
            </w:r>
            <w:r>
              <w:rPr>
                <w:w w:val="90"/>
                <w:sz w:val="22"/>
              </w:rPr>
              <w:t>0</w:t>
            </w:r>
          </w:p>
        </w:tc>
        <w:tc>
          <w:tcPr>
            <w:tcW w:w="1395" w:type="dxa"/>
          </w:tcPr>
          <w:p>
            <w:pPr>
              <w:pStyle w:val="TableParagraph"/>
              <w:ind w:left="801"/>
              <w:jc w:val="left"/>
              <w:rPr>
                <w:sz w:val="22"/>
              </w:rPr>
            </w:pPr>
            <w:r>
              <w:rPr>
                <w:w w:val="90"/>
                <w:sz w:val="22"/>
              </w:rPr>
              <w:t>75</w:t>
            </w:r>
            <w:r>
              <w:rPr>
                <w:w w:val="180"/>
                <w:sz w:val="22"/>
              </w:rPr>
              <w:t>.</w:t>
            </w:r>
            <w:r>
              <w:rPr>
                <w:w w:val="90"/>
                <w:sz w:val="22"/>
              </w:rPr>
              <w:t>0</w:t>
            </w:r>
          </w:p>
        </w:tc>
        <w:tc>
          <w:tcPr>
            <w:tcW w:w="1395" w:type="dxa"/>
          </w:tcPr>
          <w:p>
            <w:pPr>
              <w:pStyle w:val="TableParagraph"/>
              <w:ind w:right="131"/>
              <w:rPr>
                <w:sz w:val="22"/>
              </w:rPr>
            </w:pPr>
            <w:r>
              <w:rPr>
                <w:w w:val="90"/>
                <w:sz w:val="22"/>
              </w:rPr>
              <w:t>50</w:t>
            </w:r>
            <w:r>
              <w:rPr>
                <w:w w:val="180"/>
                <w:sz w:val="22"/>
              </w:rPr>
              <w:t>.</w:t>
            </w:r>
            <w:r>
              <w:rPr>
                <w:w w:val="90"/>
                <w:sz w:val="22"/>
              </w:rPr>
              <w:t>0</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left="800"/>
              <w:jc w:val="left"/>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6"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6"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6"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394" w:type="dxa"/>
          </w:tcPr>
          <w:p>
            <w:pPr>
              <w:pStyle w:val="TableParagraph"/>
              <w:ind w:right="16"/>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20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tcPr>
          <w:p>
            <w:pPr>
              <w:pStyle w:val="TableParagraph"/>
              <w:ind w:right="16"/>
              <w:rPr>
                <w:sz w:val="22"/>
              </w:rPr>
            </w:pPr>
            <w:r>
              <w:rPr>
                <w:w w:val="90"/>
                <w:sz w:val="22"/>
              </w:rPr>
              <w:t>80</w:t>
            </w:r>
            <w:r>
              <w:rPr>
                <w:w w:val="180"/>
                <w:sz w:val="22"/>
              </w:rPr>
              <w:t>.</w:t>
            </w:r>
            <w:r>
              <w:rPr>
                <w:w w:val="90"/>
                <w:sz w:val="22"/>
              </w:rPr>
              <w:t>0</w:t>
            </w:r>
          </w:p>
        </w:tc>
        <w:tc>
          <w:tcPr>
            <w:tcW w:w="1394" w:type="dxa"/>
          </w:tcPr>
          <w:p>
            <w:pPr>
              <w:pStyle w:val="TableParagraph"/>
              <w:ind w:right="15"/>
              <w:rPr>
                <w:sz w:val="22"/>
              </w:rPr>
            </w:pPr>
            <w:r>
              <w:rPr>
                <w:w w:val="90"/>
                <w:sz w:val="22"/>
              </w:rPr>
              <w:t>80</w:t>
            </w:r>
            <w:r>
              <w:rPr>
                <w:w w:val="180"/>
                <w:sz w:val="22"/>
              </w:rPr>
              <w:t>.</w:t>
            </w:r>
            <w:r>
              <w:rPr>
                <w:w w:val="90"/>
                <w:sz w:val="22"/>
              </w:rPr>
              <w:t>0</w:t>
            </w:r>
          </w:p>
        </w:tc>
        <w:tc>
          <w:tcPr>
            <w:tcW w:w="1394" w:type="dxa"/>
          </w:tcPr>
          <w:p>
            <w:pPr>
              <w:pStyle w:val="TableParagraph"/>
              <w:ind w:right="15"/>
              <w:rPr>
                <w:sz w:val="22"/>
              </w:rPr>
            </w:pPr>
            <w:r>
              <w:rPr>
                <w:w w:val="90"/>
                <w:sz w:val="22"/>
              </w:rPr>
              <w:t>70</w:t>
            </w:r>
            <w:r>
              <w:rPr>
                <w:w w:val="180"/>
                <w:sz w:val="22"/>
              </w:rPr>
              <w:t>.</w:t>
            </w:r>
            <w:r>
              <w:rPr>
                <w:w w:val="90"/>
                <w:sz w:val="22"/>
              </w:rPr>
              <w:t>0</w:t>
            </w:r>
          </w:p>
        </w:tc>
        <w:tc>
          <w:tcPr>
            <w:tcW w:w="1394" w:type="dxa"/>
          </w:tcPr>
          <w:p>
            <w:pPr>
              <w:pStyle w:val="TableParagraph"/>
              <w:ind w:right="15"/>
              <w:rPr>
                <w:sz w:val="22"/>
              </w:rPr>
            </w:pPr>
            <w:r>
              <w:rPr>
                <w:w w:val="90"/>
                <w:sz w:val="22"/>
              </w:rPr>
              <w:t>50</w:t>
            </w:r>
            <w:r>
              <w:rPr>
                <w:w w:val="180"/>
                <w:sz w:val="22"/>
              </w:rPr>
              <w:t>.</w:t>
            </w:r>
            <w:r>
              <w:rPr>
                <w:w w:val="90"/>
                <w:sz w:val="22"/>
              </w:rPr>
              <w:t>0</w:t>
            </w:r>
          </w:p>
        </w:tc>
        <w:tc>
          <w:tcPr>
            <w:tcW w:w="1394" w:type="dxa"/>
          </w:tcPr>
          <w:p>
            <w:pPr>
              <w:pStyle w:val="TableParagraph"/>
              <w:ind w:right="14"/>
              <w:rPr>
                <w:sz w:val="22"/>
              </w:rPr>
            </w:pPr>
            <w:r>
              <w:rPr>
                <w:w w:val="90"/>
                <w:sz w:val="22"/>
              </w:rPr>
              <w:t>40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5"/>
              <w:rPr>
                <w:sz w:val="22"/>
              </w:rPr>
            </w:pPr>
            <w:r>
              <w:rPr>
                <w:w w:val="90"/>
                <w:sz w:val="22"/>
              </w:rPr>
              <w:t>30</w:t>
            </w:r>
            <w:r>
              <w:rPr>
                <w:w w:val="180"/>
                <w:sz w:val="22"/>
              </w:rPr>
              <w:t>.</w:t>
            </w:r>
            <w:r>
              <w:rPr>
                <w:w w:val="90"/>
                <w:sz w:val="22"/>
              </w:rPr>
              <w:t>0</w:t>
            </w:r>
          </w:p>
        </w:tc>
        <w:tc>
          <w:tcPr>
            <w:tcW w:w="1394" w:type="dxa"/>
          </w:tcPr>
          <w:p>
            <w:pPr>
              <w:pStyle w:val="TableParagraph"/>
              <w:ind w:right="14"/>
              <w:rPr>
                <w:sz w:val="22"/>
              </w:rPr>
            </w:pPr>
            <w:r>
              <w:rPr>
                <w:w w:val="90"/>
                <w:sz w:val="22"/>
              </w:rPr>
              <w:t>40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6"/>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0</w:t>
            </w:r>
            <w:r>
              <w:rPr>
                <w:w w:val="180"/>
                <w:sz w:val="22"/>
              </w:rPr>
              <w:t>.</w:t>
            </w:r>
            <w:r>
              <w:rPr>
                <w:w w:val="90"/>
                <w:sz w:val="22"/>
              </w:rPr>
              <w:t>0</w:t>
            </w:r>
          </w:p>
        </w:tc>
        <w:tc>
          <w:tcPr>
            <w:tcW w:w="1394" w:type="dxa"/>
          </w:tcPr>
          <w:p>
            <w:pPr>
              <w:pStyle w:val="TableParagraph"/>
              <w:ind w:right="15"/>
              <w:rPr>
                <w:sz w:val="22"/>
              </w:rPr>
            </w:pPr>
            <w:r>
              <w:rPr>
                <w:w w:val="90"/>
                <w:sz w:val="22"/>
              </w:rPr>
              <w:t>10</w:t>
            </w:r>
            <w:r>
              <w:rPr>
                <w:w w:val="180"/>
                <w:sz w:val="22"/>
              </w:rPr>
              <w:t>.</w:t>
            </w:r>
            <w:r>
              <w:rPr>
                <w:w w:val="90"/>
                <w:sz w:val="22"/>
              </w:rPr>
              <w:t>0</w:t>
            </w:r>
          </w:p>
        </w:tc>
        <w:tc>
          <w:tcPr>
            <w:tcW w:w="1394" w:type="dxa"/>
          </w:tcPr>
          <w:p>
            <w:pPr>
              <w:pStyle w:val="TableParagraph"/>
              <w:ind w:right="14"/>
              <w:rPr>
                <w:sz w:val="22"/>
              </w:rPr>
            </w:pPr>
            <w:r>
              <w:rPr>
                <w:w w:val="90"/>
                <w:sz w:val="22"/>
              </w:rPr>
              <w:t>20</w:t>
            </w:r>
            <w:r>
              <w:rPr>
                <w:w w:val="180"/>
                <w:sz w:val="22"/>
              </w:rPr>
              <w:t>.</w:t>
            </w:r>
            <w:r>
              <w:rPr>
                <w:w w:val="90"/>
                <w:sz w:val="22"/>
              </w:rPr>
              <w:t>0</w:t>
            </w:r>
          </w:p>
        </w:tc>
      </w:tr>
    </w:tbl>
    <w:p>
      <w:pPr>
        <w:spacing w:after="0"/>
        <w:rPr>
          <w:sz w:val="22"/>
        </w:rPr>
        <w:sectPr>
          <w:pgSz w:w="11900" w:h="16840"/>
          <w:pgMar w:header="0" w:footer="766" w:top="1600" w:bottom="1040" w:left="1000" w:right="1000"/>
        </w:sectPr>
      </w:pPr>
    </w:p>
    <w:p>
      <w:pPr>
        <w:pStyle w:val="Heading1"/>
        <w:ind w:left="192"/>
      </w:pPr>
      <w:r>
        <w:rPr/>
        <w:t>４．判断理由</w:t>
      </w:r>
    </w:p>
    <w:p>
      <w:pPr>
        <w:pStyle w:val="Heading2"/>
        <w:spacing w:before="16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511"/>
        <w:gridCol w:w="511"/>
        <w:gridCol w:w="1173"/>
        <w:gridCol w:w="5795"/>
      </w:tblGrid>
      <w:tr>
        <w:trPr>
          <w:trHeight w:val="236" w:hRule="atLeast"/>
        </w:trPr>
        <w:tc>
          <w:tcPr>
            <w:tcW w:w="1531" w:type="dxa"/>
            <w:shd w:val="clear" w:color="auto" w:fill="CCFFCC"/>
          </w:tcPr>
          <w:p>
            <w:pPr>
              <w:pStyle w:val="TableParagraph"/>
              <w:spacing w:line="217" w:lineRule="exact"/>
              <w:ind w:left="553" w:right="5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0"/>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92" w:hRule="atLeast"/>
        </w:trPr>
        <w:tc>
          <w:tcPr>
            <w:tcW w:w="1531" w:type="dxa"/>
            <w:vMerge w:val="restart"/>
          </w:tcPr>
          <w:p>
            <w:pPr>
              <w:pStyle w:val="TableParagraph"/>
              <w:spacing w:line="199" w:lineRule="auto"/>
              <w:ind w:left="220" w:right="184" w:firstLine="110"/>
              <w:jc w:val="left"/>
              <w:rPr>
                <w:sz w:val="22"/>
              </w:rPr>
            </w:pPr>
            <w:r>
              <w:rPr>
                <w:sz w:val="22"/>
              </w:rPr>
              <w:t>やや良くなっている</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観光名所等</w:t>
            </w:r>
          </w:p>
        </w:tc>
        <w:tc>
          <w:tcPr>
            <w:tcW w:w="5795" w:type="dxa"/>
          </w:tcPr>
          <w:p>
            <w:pPr>
              <w:pStyle w:val="TableParagraph"/>
              <w:spacing w:line="199" w:lineRule="auto" w:before="79"/>
              <w:ind w:left="36" w:right="91"/>
              <w:jc w:val="left"/>
              <w:rPr>
                <w:sz w:val="20"/>
              </w:rPr>
            </w:pPr>
            <w:r>
              <w:rPr>
                <w:sz w:val="20"/>
              </w:rPr>
              <w:t>お客様が増えてきているのが実感できる。日本のお客様もそうだが、海外のお客様の伸び率が高い。</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パチンコ</w:t>
            </w:r>
          </w:p>
        </w:tc>
        <w:tc>
          <w:tcPr>
            <w:tcW w:w="5795" w:type="dxa"/>
          </w:tcPr>
          <w:p>
            <w:pPr>
              <w:pStyle w:val="TableParagraph"/>
              <w:spacing w:line="240" w:lineRule="auto" w:before="119"/>
              <w:ind w:left="36"/>
              <w:jc w:val="left"/>
              <w:rPr>
                <w:sz w:val="20"/>
              </w:rPr>
            </w:pPr>
            <w:r>
              <w:rPr>
                <w:sz w:val="20"/>
              </w:rPr>
              <w:t>年末年始の一時的なものかもしれないがやや好転している。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19"/>
              <w:ind w:left="75" w:right="38"/>
              <w:jc w:val="center"/>
              <w:rPr>
                <w:sz w:val="20"/>
              </w:rPr>
            </w:pPr>
            <w:r>
              <w:rPr>
                <w:sz w:val="20"/>
              </w:rPr>
              <w:t>スナック</w:t>
            </w:r>
          </w:p>
        </w:tc>
        <w:tc>
          <w:tcPr>
            <w:tcW w:w="5795" w:type="dxa"/>
          </w:tcPr>
          <w:p>
            <w:pPr>
              <w:pStyle w:val="TableParagraph"/>
              <w:spacing w:line="240" w:lineRule="auto" w:before="119"/>
              <w:ind w:left="36"/>
              <w:jc w:val="left"/>
              <w:rPr>
                <w:sz w:val="20"/>
              </w:rPr>
            </w:pPr>
            <w:r>
              <w:rPr>
                <w:sz w:val="20"/>
              </w:rPr>
              <w:t>客数が増えてきている。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1" w:hanging="404"/>
              <w:jc w:val="left"/>
              <w:rPr>
                <w:sz w:val="20"/>
              </w:rPr>
            </w:pPr>
            <w:r>
              <w:rPr>
                <w:sz w:val="20"/>
              </w:rPr>
              <w:t>都市型ホテル</w:t>
            </w:r>
          </w:p>
        </w:tc>
        <w:tc>
          <w:tcPr>
            <w:tcW w:w="5795" w:type="dxa"/>
          </w:tcPr>
          <w:p>
            <w:pPr>
              <w:pStyle w:val="TableParagraph"/>
              <w:spacing w:line="240" w:lineRule="auto" w:before="119"/>
              <w:ind w:left="36"/>
              <w:jc w:val="left"/>
              <w:rPr>
                <w:sz w:val="20"/>
              </w:rPr>
            </w:pPr>
            <w:r>
              <w:rPr>
                <w:sz w:val="20"/>
              </w:rPr>
              <w:t>当社に限れば利用客が増え、賑やかだ。</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19"/>
              <w:ind w:left="75" w:right="38"/>
              <w:jc w:val="center"/>
              <w:rPr>
                <w:sz w:val="20"/>
              </w:rPr>
            </w:pPr>
            <w:r>
              <w:rPr>
                <w:sz w:val="20"/>
              </w:rPr>
              <w:t>レストラン</w:t>
            </w:r>
          </w:p>
        </w:tc>
        <w:tc>
          <w:tcPr>
            <w:tcW w:w="5795" w:type="dxa"/>
          </w:tcPr>
          <w:p>
            <w:pPr>
              <w:pStyle w:val="TableParagraph"/>
              <w:spacing w:line="240" w:lineRule="auto" w:before="119"/>
              <w:ind w:left="36"/>
              <w:jc w:val="left"/>
              <w:rPr>
                <w:sz w:val="20"/>
              </w:rPr>
            </w:pPr>
            <w:r>
              <w:rPr>
                <w:sz w:val="20"/>
              </w:rPr>
              <w:t>今まで販売していなかった、単価の高い商品が売れたため。</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家電量販店</w:t>
            </w:r>
          </w:p>
        </w:tc>
        <w:tc>
          <w:tcPr>
            <w:tcW w:w="5795" w:type="dxa"/>
          </w:tcPr>
          <w:p>
            <w:pPr>
              <w:pStyle w:val="TableParagraph"/>
              <w:spacing w:line="240" w:lineRule="auto" w:before="119"/>
              <w:ind w:left="36"/>
              <w:jc w:val="left"/>
              <w:rPr>
                <w:sz w:val="20"/>
              </w:rPr>
            </w:pPr>
            <w:r>
              <w:rPr>
                <w:sz w:val="20"/>
              </w:rPr>
              <w:t>初売りのお客様の来店数増加。</w:t>
            </w:r>
          </w:p>
        </w:tc>
      </w:tr>
      <w:tr>
        <w:trPr>
          <w:trHeight w:val="592" w:hRule="atLeast"/>
        </w:trPr>
        <w:tc>
          <w:tcPr>
            <w:tcW w:w="153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企業</w:t>
            </w: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199" w:lineRule="auto" w:before="79"/>
              <w:ind w:left="192" w:right="51" w:hanging="101"/>
              <w:jc w:val="left"/>
              <w:rPr>
                <w:sz w:val="20"/>
              </w:rPr>
            </w:pPr>
            <w:r>
              <w:rPr>
                <w:sz w:val="20"/>
              </w:rPr>
              <w:t>経営コンサルタント</w:t>
            </w:r>
          </w:p>
        </w:tc>
        <w:tc>
          <w:tcPr>
            <w:tcW w:w="5795" w:type="dxa"/>
          </w:tcPr>
          <w:p>
            <w:pPr>
              <w:pStyle w:val="TableParagraph"/>
              <w:spacing w:line="199" w:lineRule="auto" w:before="79"/>
              <w:ind w:left="36" w:right="91"/>
              <w:jc w:val="left"/>
              <w:rPr>
                <w:sz w:val="20"/>
              </w:rPr>
            </w:pPr>
            <w:r>
              <w:rPr>
                <w:sz w:val="20"/>
              </w:rPr>
              <w:t>雇用が安定してきていることと、全体のムードが良くなってきているから。大企業は下向き気味になっているのか？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食料品製造</w:t>
            </w:r>
          </w:p>
        </w:tc>
        <w:tc>
          <w:tcPr>
            <w:tcW w:w="5795" w:type="dxa"/>
          </w:tcPr>
          <w:p>
            <w:pPr>
              <w:pStyle w:val="TableParagraph"/>
              <w:spacing w:line="240" w:lineRule="auto" w:before="119"/>
              <w:ind w:left="36"/>
              <w:jc w:val="left"/>
              <w:rPr>
                <w:sz w:val="20"/>
              </w:rPr>
            </w:pPr>
            <w:r>
              <w:rPr>
                <w:sz w:val="20"/>
              </w:rPr>
              <w:t>注文量が増えている。</w:t>
            </w:r>
          </w:p>
        </w:tc>
      </w:tr>
      <w:tr>
        <w:trPr>
          <w:trHeight w:val="795" w:hRule="atLeast"/>
        </w:trPr>
        <w:tc>
          <w:tcPr>
            <w:tcW w:w="1531" w:type="dxa"/>
            <w:vMerge w:val="restart"/>
          </w:tcPr>
          <w:p>
            <w:pPr>
              <w:pStyle w:val="TableParagraph"/>
              <w:spacing w:line="254" w:lineRule="exact"/>
              <w:ind w:left="222"/>
              <w:jc w:val="left"/>
              <w:rPr>
                <w:sz w:val="22"/>
              </w:rPr>
            </w:pPr>
            <w:r>
              <w:rPr>
                <w:sz w:val="22"/>
              </w:rPr>
              <w:t>変わらない</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百貨店</w:t>
            </w:r>
          </w:p>
        </w:tc>
        <w:tc>
          <w:tcPr>
            <w:tcW w:w="5795" w:type="dxa"/>
          </w:tcPr>
          <w:p>
            <w:pPr>
              <w:pStyle w:val="TableParagraph"/>
              <w:spacing w:line="199" w:lineRule="auto" w:before="69"/>
              <w:ind w:left="36" w:right="91"/>
              <w:jc w:val="left"/>
              <w:rPr>
                <w:sz w:val="20"/>
              </w:rPr>
            </w:pPr>
            <w:r>
              <w:rPr>
                <w:sz w:val="20"/>
              </w:rPr>
              <w:t>3ヶ月前に比べ、維持しているとは思われるが、所得・収入の使い方については明らかに変化が起きているようです。生活必需品最優先の配分か。</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コンビニ</w:t>
            </w:r>
          </w:p>
        </w:tc>
        <w:tc>
          <w:tcPr>
            <w:tcW w:w="5795" w:type="dxa"/>
          </w:tcPr>
          <w:p>
            <w:pPr>
              <w:pStyle w:val="TableParagraph"/>
              <w:spacing w:line="199" w:lineRule="auto" w:before="79"/>
              <w:ind w:left="36" w:right="91"/>
              <w:jc w:val="left"/>
              <w:rPr>
                <w:sz w:val="20"/>
              </w:rPr>
            </w:pPr>
            <w:r>
              <w:rPr>
                <w:sz w:val="20"/>
              </w:rPr>
              <w:t>ガソリン高に加え、カップラーメン等の日常の食品の値上げが相次ぎ、消費を控えるお客様が増えている為。</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家電量販店</w:t>
            </w:r>
          </w:p>
        </w:tc>
        <w:tc>
          <w:tcPr>
            <w:tcW w:w="5795" w:type="dxa"/>
          </w:tcPr>
          <w:p>
            <w:pPr>
              <w:pStyle w:val="TableParagraph"/>
              <w:spacing w:line="199" w:lineRule="auto" w:before="79"/>
              <w:ind w:left="36" w:right="91"/>
              <w:jc w:val="left"/>
              <w:rPr>
                <w:sz w:val="20"/>
              </w:rPr>
            </w:pPr>
            <w:r>
              <w:rPr>
                <w:sz w:val="20"/>
              </w:rPr>
              <w:t>原油価格高騰とそれに係わる商品の値上げが家計にはダブルで影響を及ぼし、お客様の足が遠のいている。</w:t>
            </w:r>
          </w:p>
        </w:tc>
      </w:tr>
      <w:tr>
        <w:trPr>
          <w:trHeight w:val="59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5795" w:type="dxa"/>
          </w:tcPr>
          <w:p>
            <w:pPr>
              <w:pStyle w:val="TableParagraph"/>
              <w:spacing w:line="199" w:lineRule="auto" w:before="79"/>
              <w:ind w:left="36" w:right="91"/>
              <w:jc w:val="left"/>
              <w:rPr>
                <w:sz w:val="20"/>
              </w:rPr>
            </w:pPr>
            <w:r>
              <w:rPr>
                <w:sz w:val="20"/>
              </w:rPr>
              <w:t>特別動きはなく、住宅における金利（ローン）、税制、単位など横ばいであるため。</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競輪場</w:t>
            </w:r>
          </w:p>
        </w:tc>
        <w:tc>
          <w:tcPr>
            <w:tcW w:w="5795" w:type="dxa"/>
          </w:tcPr>
          <w:p>
            <w:pPr>
              <w:pStyle w:val="TableParagraph"/>
              <w:spacing w:line="240" w:lineRule="auto" w:before="119"/>
              <w:ind w:left="36"/>
              <w:jc w:val="left"/>
              <w:rPr>
                <w:sz w:val="20"/>
              </w:rPr>
            </w:pPr>
            <w:r>
              <w:rPr>
                <w:sz w:val="20"/>
              </w:rPr>
              <w:t>入場者と売上げは横バイ状態。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一般飲食店</w:t>
            </w:r>
          </w:p>
        </w:tc>
        <w:tc>
          <w:tcPr>
            <w:tcW w:w="5795" w:type="dxa"/>
          </w:tcPr>
          <w:p>
            <w:pPr>
              <w:pStyle w:val="TableParagraph"/>
              <w:spacing w:line="240" w:lineRule="auto" w:before="119"/>
              <w:ind w:left="36"/>
              <w:jc w:val="left"/>
              <w:rPr>
                <w:sz w:val="20"/>
              </w:rPr>
            </w:pPr>
            <w:r>
              <w:rPr>
                <w:sz w:val="20"/>
              </w:rPr>
              <w:t>物価高</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19"/>
              <w:ind w:left="75" w:right="38"/>
              <w:jc w:val="center"/>
              <w:rPr>
                <w:sz w:val="20"/>
              </w:rPr>
            </w:pPr>
            <w:r>
              <w:rPr>
                <w:sz w:val="20"/>
              </w:rPr>
              <w:t>家電量販店</w:t>
            </w:r>
          </w:p>
        </w:tc>
        <w:tc>
          <w:tcPr>
            <w:tcW w:w="5795" w:type="dxa"/>
          </w:tcPr>
          <w:p>
            <w:pPr>
              <w:pStyle w:val="TableParagraph"/>
              <w:spacing w:line="240" w:lineRule="auto" w:before="119"/>
              <w:ind w:left="36"/>
              <w:jc w:val="left"/>
              <w:rPr>
                <w:sz w:val="20"/>
              </w:rPr>
            </w:pPr>
            <w:r>
              <w:rPr>
                <w:sz w:val="20"/>
              </w:rPr>
              <w:t>年末も盛り上がりがなく、いつもの月と変わらない。</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美容院</w:t>
            </w:r>
          </w:p>
        </w:tc>
        <w:tc>
          <w:tcPr>
            <w:tcW w:w="5795" w:type="dxa"/>
          </w:tcPr>
          <w:p>
            <w:pPr>
              <w:pStyle w:val="TableParagraph"/>
              <w:spacing w:line="240" w:lineRule="auto" w:before="119"/>
              <w:ind w:left="36"/>
              <w:jc w:val="left"/>
              <w:rPr>
                <w:sz w:val="20"/>
              </w:rPr>
            </w:pPr>
            <w:r>
              <w:rPr>
                <w:sz w:val="20"/>
              </w:rPr>
              <w:t>油の値段に警戒心が強い。特に冬は！</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55"/>
              <w:ind w:left="75" w:right="38"/>
              <w:jc w:val="center"/>
              <w:rPr>
                <w:sz w:val="20"/>
              </w:rPr>
            </w:pPr>
            <w:r>
              <w:rPr>
                <w:sz w:val="20"/>
              </w:rPr>
              <w:t>タクシー</w:t>
            </w:r>
          </w:p>
        </w:tc>
        <w:tc>
          <w:tcPr>
            <w:tcW w:w="5795" w:type="dxa"/>
          </w:tcPr>
          <w:p>
            <w:pPr>
              <w:pStyle w:val="TableParagraph"/>
              <w:spacing w:line="199" w:lineRule="auto" w:before="79"/>
              <w:ind w:left="36" w:right="91"/>
              <w:jc w:val="left"/>
              <w:rPr>
                <w:sz w:val="20"/>
              </w:rPr>
            </w:pPr>
            <w:r>
              <w:rPr>
                <w:sz w:val="20"/>
              </w:rPr>
              <w:t>①際立って景気がいいような業種が見当たらない。②年末年始のお客様が非常に少なかった。</w:t>
            </w:r>
          </w:p>
        </w:tc>
      </w:tr>
      <w:tr>
        <w:trPr>
          <w:trHeight w:val="59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商店街</w:t>
            </w:r>
          </w:p>
        </w:tc>
        <w:tc>
          <w:tcPr>
            <w:tcW w:w="5795" w:type="dxa"/>
          </w:tcPr>
          <w:p>
            <w:pPr>
              <w:pStyle w:val="TableParagraph"/>
              <w:spacing w:line="199" w:lineRule="auto" w:before="79"/>
              <w:ind w:left="36" w:right="192"/>
              <w:jc w:val="left"/>
              <w:rPr>
                <w:sz w:val="20"/>
              </w:rPr>
            </w:pPr>
            <w:r>
              <w:rPr>
                <w:sz w:val="20"/>
              </w:rPr>
              <w:t>クリスマスや元旦～2日の初売の福袋などは例年どおり行列ができ、賑わっている。</w:t>
            </w:r>
          </w:p>
        </w:tc>
      </w:tr>
      <w:tr>
        <w:trPr>
          <w:trHeight w:val="796"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パチンコ</w:t>
            </w:r>
          </w:p>
        </w:tc>
        <w:tc>
          <w:tcPr>
            <w:tcW w:w="5795" w:type="dxa"/>
          </w:tcPr>
          <w:p>
            <w:pPr>
              <w:pStyle w:val="TableParagraph"/>
              <w:spacing w:line="199" w:lineRule="auto" w:before="69"/>
              <w:ind w:left="36" w:right="91"/>
              <w:jc w:val="left"/>
              <w:rPr>
                <w:sz w:val="20"/>
              </w:rPr>
            </w:pPr>
            <w:r>
              <w:rPr>
                <w:sz w:val="20"/>
              </w:rPr>
              <w:t>景気の良くなっている職種もあり、悪くなったままの職種もあり、平均すれば現時点では3ヶ月前とあまり変わらないと思える。</w:t>
            </w:r>
          </w:p>
        </w:tc>
      </w:tr>
      <w:tr>
        <w:trPr>
          <w:trHeight w:val="1000"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観光名所等</w:t>
            </w:r>
          </w:p>
        </w:tc>
        <w:tc>
          <w:tcPr>
            <w:tcW w:w="5795" w:type="dxa"/>
          </w:tcPr>
          <w:p>
            <w:pPr>
              <w:pStyle w:val="TableParagraph"/>
              <w:spacing w:line="199" w:lineRule="auto" w:before="59"/>
              <w:ind w:left="36" w:right="91"/>
              <w:jc w:val="left"/>
              <w:rPr>
                <w:sz w:val="20"/>
              </w:rPr>
            </w:pPr>
            <w:r>
              <w:rPr>
                <w:spacing w:val="-1"/>
                <w:sz w:val="20"/>
              </w:rPr>
              <w:t>今までは売上が上がっていましたが、新しい年になり、材料費の値上げに伴い、商品の値上げを考えている会員も多いようで</w:t>
            </w:r>
            <w:r>
              <w:rPr>
                <w:sz w:val="20"/>
              </w:rPr>
              <w:t>す（または、内容量を少なくする）。それが、どう影響する か、わかりません。</w:t>
            </w:r>
          </w:p>
        </w:tc>
      </w:tr>
    </w:tbl>
    <w:p>
      <w:pPr>
        <w:spacing w:after="0" w:line="199" w:lineRule="auto"/>
        <w:jc w:val="left"/>
        <w:rPr>
          <w:sz w:val="20"/>
        </w:rPr>
        <w:sectPr>
          <w:pgSz w:w="11900" w:h="16840"/>
          <w:pgMar w:header="0" w:footer="766" w:top="132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511"/>
        <w:gridCol w:w="511"/>
        <w:gridCol w:w="1173"/>
        <w:gridCol w:w="5795"/>
      </w:tblGrid>
      <w:tr>
        <w:trPr>
          <w:trHeight w:val="236" w:hRule="atLeast"/>
        </w:trPr>
        <w:tc>
          <w:tcPr>
            <w:tcW w:w="1531" w:type="dxa"/>
            <w:shd w:val="clear" w:color="auto" w:fill="CCFFCC"/>
          </w:tcPr>
          <w:p>
            <w:pPr>
              <w:pStyle w:val="TableParagraph"/>
              <w:spacing w:line="217" w:lineRule="exact"/>
              <w:ind w:left="553" w:right="5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41"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92" w:hRule="atLeast"/>
        </w:trPr>
        <w:tc>
          <w:tcPr>
            <w:tcW w:w="1531" w:type="dxa"/>
            <w:vMerge w:val="restart"/>
          </w:tcPr>
          <w:p>
            <w:pPr>
              <w:pStyle w:val="TableParagraph"/>
              <w:spacing w:line="254" w:lineRule="exact"/>
              <w:ind w:left="222"/>
              <w:jc w:val="left"/>
              <w:rPr>
                <w:sz w:val="22"/>
              </w:rPr>
            </w:pPr>
            <w:r>
              <w:rPr>
                <w:sz w:val="22"/>
              </w:rPr>
              <w:t>変わらない</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55"/>
              <w:ind w:left="75" w:right="38"/>
              <w:jc w:val="center"/>
              <w:rPr>
                <w:sz w:val="20"/>
              </w:rPr>
            </w:pPr>
            <w:r>
              <w:rPr>
                <w:sz w:val="20"/>
              </w:rPr>
              <w:t>設計事務所</w:t>
            </w:r>
          </w:p>
        </w:tc>
        <w:tc>
          <w:tcPr>
            <w:tcW w:w="5795" w:type="dxa"/>
          </w:tcPr>
          <w:p>
            <w:pPr>
              <w:pStyle w:val="TableParagraph"/>
              <w:spacing w:line="199" w:lineRule="auto" w:before="79"/>
              <w:ind w:left="36" w:right="91"/>
              <w:jc w:val="left"/>
              <w:rPr>
                <w:sz w:val="20"/>
              </w:rPr>
            </w:pPr>
            <w:r>
              <w:rPr>
                <w:sz w:val="20"/>
              </w:rPr>
              <w:t>誰に会っても皆一様に景気が悪い話しかしない。行政で景気対策しなければ見込なし。</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衣料専門店</w:t>
            </w:r>
          </w:p>
        </w:tc>
        <w:tc>
          <w:tcPr>
            <w:tcW w:w="5795" w:type="dxa"/>
          </w:tcPr>
          <w:p>
            <w:pPr>
              <w:pStyle w:val="TableParagraph"/>
              <w:spacing w:line="199" w:lineRule="auto" w:before="79"/>
              <w:ind w:left="36" w:right="91"/>
              <w:jc w:val="left"/>
              <w:rPr>
                <w:sz w:val="20"/>
              </w:rPr>
            </w:pPr>
            <w:r>
              <w:rPr>
                <w:sz w:val="20"/>
              </w:rPr>
              <w:t>変わらず良くないと思います。他店が閉店するというのは、聞こえてきますが、良い話は聞こえません。</w:t>
            </w:r>
          </w:p>
        </w:tc>
      </w:tr>
      <w:tr>
        <w:trPr>
          <w:trHeight w:val="795" w:hRule="atLeast"/>
        </w:trPr>
        <w:tc>
          <w:tcPr>
            <w:tcW w:w="153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企業</w:t>
            </w:r>
          </w:p>
        </w:tc>
        <w:tc>
          <w:tcPr>
            <w:tcW w:w="511" w:type="dxa"/>
          </w:tcPr>
          <w:p>
            <w:pPr>
              <w:pStyle w:val="TableParagraph"/>
              <w:ind w:right="23"/>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建設</w:t>
            </w:r>
          </w:p>
        </w:tc>
        <w:tc>
          <w:tcPr>
            <w:tcW w:w="5795" w:type="dxa"/>
          </w:tcPr>
          <w:p>
            <w:pPr>
              <w:pStyle w:val="TableParagraph"/>
              <w:spacing w:line="199" w:lineRule="auto" w:before="69"/>
              <w:ind w:left="36" w:right="91"/>
              <w:jc w:val="both"/>
              <w:rPr>
                <w:sz w:val="20"/>
              </w:rPr>
            </w:pPr>
            <w:r>
              <w:rPr>
                <w:sz w:val="20"/>
              </w:rPr>
              <w:t>景況は総じて上向きといえようが、建設業にあっては、官公需逓減などの構造的要因に、建築規制強化に伴う住宅着工急減という要素も加わって先行きが不透明となった。</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津軽</w:t>
            </w:r>
          </w:p>
        </w:tc>
        <w:tc>
          <w:tcPr>
            <w:tcW w:w="1173" w:type="dxa"/>
          </w:tcPr>
          <w:p>
            <w:pPr>
              <w:pStyle w:val="TableParagraph"/>
              <w:spacing w:line="199" w:lineRule="auto" w:before="45"/>
              <w:ind w:left="192" w:right="51" w:hanging="101"/>
              <w:jc w:val="left"/>
              <w:rPr>
                <w:sz w:val="20"/>
              </w:rPr>
            </w:pPr>
            <w:r>
              <w:rPr>
                <w:sz w:val="20"/>
              </w:rPr>
              <w:t>経営コンサルタント</w:t>
            </w:r>
          </w:p>
        </w:tc>
        <w:tc>
          <w:tcPr>
            <w:tcW w:w="5795" w:type="dxa"/>
          </w:tcPr>
          <w:p>
            <w:pPr>
              <w:pStyle w:val="TableParagraph"/>
              <w:spacing w:line="240" w:lineRule="auto" w:before="119"/>
              <w:ind w:left="36"/>
              <w:jc w:val="left"/>
              <w:rPr>
                <w:sz w:val="20"/>
              </w:rPr>
            </w:pPr>
            <w:r>
              <w:rPr>
                <w:sz w:val="20"/>
              </w:rPr>
              <w:t>年末の売上が思ったほど上がっていない。</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県南</w:t>
            </w:r>
          </w:p>
        </w:tc>
        <w:tc>
          <w:tcPr>
            <w:tcW w:w="1173" w:type="dxa"/>
          </w:tcPr>
          <w:p>
            <w:pPr>
              <w:pStyle w:val="TableParagraph"/>
              <w:spacing w:line="199" w:lineRule="auto" w:before="79"/>
              <w:ind w:left="494" w:right="51" w:hanging="404"/>
              <w:jc w:val="left"/>
              <w:rPr>
                <w:sz w:val="20"/>
              </w:rPr>
            </w:pPr>
            <w:r>
              <w:rPr>
                <w:sz w:val="20"/>
              </w:rPr>
              <w:t>電気機械製造</w:t>
            </w:r>
          </w:p>
        </w:tc>
        <w:tc>
          <w:tcPr>
            <w:tcW w:w="5795" w:type="dxa"/>
          </w:tcPr>
          <w:p>
            <w:pPr>
              <w:pStyle w:val="TableParagraph"/>
              <w:spacing w:line="199" w:lineRule="auto" w:before="79"/>
              <w:ind w:left="36" w:right="91"/>
              <w:jc w:val="left"/>
              <w:rPr>
                <w:sz w:val="20"/>
              </w:rPr>
            </w:pPr>
            <w:r>
              <w:rPr>
                <w:sz w:val="20"/>
              </w:rPr>
              <w:t>旧型製品は原材料の値上げで苦しくなっているものの、最近発売になった新製品は順調に受注を増やしているから。</w:t>
            </w:r>
          </w:p>
        </w:tc>
      </w:tr>
      <w:tr>
        <w:trPr>
          <w:trHeight w:val="863" w:hRule="atLeast"/>
        </w:trPr>
        <w:tc>
          <w:tcPr>
            <w:tcW w:w="1531" w:type="dxa"/>
            <w:vMerge/>
            <w:tcBorders>
              <w:top w:val="nil"/>
            </w:tcBorders>
          </w:tcPr>
          <w:p>
            <w:pPr>
              <w:rPr>
                <w:sz w:val="2"/>
                <w:szCs w:val="2"/>
              </w:rPr>
            </w:pPr>
          </w:p>
        </w:tc>
        <w:tc>
          <w:tcPr>
            <w:tcW w:w="511" w:type="dxa"/>
          </w:tcPr>
          <w:p>
            <w:pPr>
              <w:pStyle w:val="TableParagraph"/>
              <w:ind w:left="42" w:right="6"/>
              <w:jc w:val="center"/>
              <w:rPr>
                <w:sz w:val="20"/>
              </w:rPr>
            </w:pPr>
            <w:r>
              <w:rPr>
                <w:sz w:val="20"/>
              </w:rPr>
              <w:t>雇用</w:t>
            </w:r>
          </w:p>
        </w:tc>
        <w:tc>
          <w:tcPr>
            <w:tcW w:w="511" w:type="dxa"/>
          </w:tcPr>
          <w:p>
            <w:pPr>
              <w:pStyle w:val="TableParagraph"/>
              <w:ind w:right="23"/>
              <w:rPr>
                <w:sz w:val="20"/>
              </w:rPr>
            </w:pPr>
            <w:r>
              <w:rPr>
                <w:sz w:val="20"/>
              </w:rPr>
              <w:t>東青</w:t>
            </w: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人材派遣</w:t>
            </w:r>
          </w:p>
        </w:tc>
        <w:tc>
          <w:tcPr>
            <w:tcW w:w="5795" w:type="dxa"/>
          </w:tcPr>
          <w:p>
            <w:pPr>
              <w:pStyle w:val="TableParagraph"/>
              <w:spacing w:line="199" w:lineRule="auto" w:before="103"/>
              <w:ind w:left="36" w:right="91"/>
              <w:jc w:val="left"/>
              <w:rPr>
                <w:sz w:val="20"/>
              </w:rPr>
            </w:pPr>
            <w:r>
              <w:rPr>
                <w:sz w:val="20"/>
              </w:rPr>
              <w:t>日本の景気は既に減速局面に入ったとのこと。本県を素通り </w:t>
            </w:r>
            <w:r>
              <w:rPr>
                <w:spacing w:val="-1"/>
                <w:sz w:val="20"/>
              </w:rPr>
              <w:t>し、何の恩恵もなかった。残ったのは増税と物価の高騰だけで</w:t>
            </w:r>
            <w:r>
              <w:rPr>
                <w:sz w:val="20"/>
              </w:rPr>
              <w:t>ある。</w:t>
            </w:r>
          </w:p>
        </w:tc>
      </w:tr>
      <w:tr>
        <w:trPr>
          <w:trHeight w:val="522" w:hRule="atLeast"/>
        </w:trPr>
        <w:tc>
          <w:tcPr>
            <w:tcW w:w="1531" w:type="dxa"/>
            <w:vMerge w:val="restart"/>
          </w:tcPr>
          <w:p>
            <w:pPr>
              <w:pStyle w:val="TableParagraph"/>
              <w:spacing w:line="199" w:lineRule="auto"/>
              <w:ind w:left="220" w:right="184" w:firstLine="110"/>
              <w:jc w:val="left"/>
              <w:rPr>
                <w:sz w:val="22"/>
              </w:rPr>
            </w:pPr>
            <w:r>
              <w:rPr>
                <w:sz w:val="22"/>
              </w:rPr>
              <w:t>やや悪くなっている</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19"/>
              <w:ind w:left="75" w:right="38"/>
              <w:jc w:val="center"/>
              <w:rPr>
                <w:sz w:val="20"/>
              </w:rPr>
            </w:pPr>
            <w:r>
              <w:rPr>
                <w:sz w:val="20"/>
              </w:rPr>
              <w:t>レストラン</w:t>
            </w:r>
          </w:p>
        </w:tc>
        <w:tc>
          <w:tcPr>
            <w:tcW w:w="5795" w:type="dxa"/>
          </w:tcPr>
          <w:p>
            <w:pPr>
              <w:pStyle w:val="TableParagraph"/>
              <w:spacing w:line="240" w:lineRule="auto" w:before="119"/>
              <w:ind w:left="36"/>
              <w:jc w:val="left"/>
              <w:rPr>
                <w:sz w:val="20"/>
              </w:rPr>
            </w:pPr>
            <w:r>
              <w:rPr>
                <w:sz w:val="20"/>
              </w:rPr>
              <w:t>1月・2月は例年通り、年末のギャップがあると思う。</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乗用車販売</w:t>
            </w:r>
          </w:p>
        </w:tc>
        <w:tc>
          <w:tcPr>
            <w:tcW w:w="5795" w:type="dxa"/>
          </w:tcPr>
          <w:p>
            <w:pPr>
              <w:pStyle w:val="TableParagraph"/>
              <w:spacing w:line="240" w:lineRule="auto" w:before="119"/>
              <w:ind w:left="36"/>
              <w:jc w:val="left"/>
              <w:rPr>
                <w:sz w:val="20"/>
              </w:rPr>
            </w:pPr>
            <w:r>
              <w:rPr>
                <w:sz w:val="20"/>
              </w:rPr>
              <w:t>去年に比べて来店客が少ない。新車の話が出ない。</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美容院</w:t>
            </w:r>
          </w:p>
        </w:tc>
        <w:tc>
          <w:tcPr>
            <w:tcW w:w="5795" w:type="dxa"/>
          </w:tcPr>
          <w:p>
            <w:pPr>
              <w:pStyle w:val="TableParagraph"/>
              <w:spacing w:line="199" w:lineRule="auto" w:before="79"/>
              <w:ind w:left="36" w:right="91"/>
              <w:jc w:val="left"/>
              <w:rPr>
                <w:sz w:val="20"/>
              </w:rPr>
            </w:pPr>
            <w:r>
              <w:rPr>
                <w:sz w:val="20"/>
              </w:rPr>
              <w:t>原油の値上げなどの原因により美容室に来ることを少しガマンする人が多くなるのでは・・・。</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都市型ホテル</w:t>
            </w:r>
          </w:p>
        </w:tc>
        <w:tc>
          <w:tcPr>
            <w:tcW w:w="5795" w:type="dxa"/>
          </w:tcPr>
          <w:p>
            <w:pPr>
              <w:pStyle w:val="TableParagraph"/>
              <w:spacing w:line="199" w:lineRule="auto" w:before="79"/>
              <w:ind w:left="36" w:right="91"/>
              <w:jc w:val="left"/>
              <w:rPr>
                <w:sz w:val="20"/>
              </w:rPr>
            </w:pPr>
            <w:r>
              <w:rPr>
                <w:sz w:val="20"/>
              </w:rPr>
              <w:t>原油高により仕入の高騰、経費の増加が収益を圧迫している。生活に直接ダメージを与えている。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商店街</w:t>
            </w:r>
          </w:p>
        </w:tc>
        <w:tc>
          <w:tcPr>
            <w:tcW w:w="5795" w:type="dxa"/>
          </w:tcPr>
          <w:p>
            <w:pPr>
              <w:pStyle w:val="TableParagraph"/>
              <w:spacing w:line="240" w:lineRule="auto" w:before="119"/>
              <w:ind w:left="36"/>
              <w:jc w:val="left"/>
              <w:rPr>
                <w:sz w:val="20"/>
              </w:rPr>
            </w:pPr>
            <w:r>
              <w:rPr>
                <w:sz w:val="20"/>
              </w:rPr>
              <w:t>相次ぐ郊外店の影響で苦戦を強いられている。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卸売業</w:t>
            </w:r>
          </w:p>
        </w:tc>
        <w:tc>
          <w:tcPr>
            <w:tcW w:w="5795" w:type="dxa"/>
          </w:tcPr>
          <w:p>
            <w:pPr>
              <w:pStyle w:val="TableParagraph"/>
              <w:spacing w:line="240" w:lineRule="auto" w:before="119"/>
              <w:ind w:left="36"/>
              <w:jc w:val="left"/>
              <w:rPr>
                <w:sz w:val="20"/>
              </w:rPr>
            </w:pPr>
            <w:r>
              <w:rPr>
                <w:sz w:val="20"/>
              </w:rPr>
              <w:t>値上がり商品が続出し、消費者の買い控えがでてきている。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旅行代理店</w:t>
            </w:r>
          </w:p>
        </w:tc>
        <w:tc>
          <w:tcPr>
            <w:tcW w:w="5795" w:type="dxa"/>
          </w:tcPr>
          <w:p>
            <w:pPr>
              <w:pStyle w:val="TableParagraph"/>
              <w:spacing w:line="199" w:lineRule="auto" w:before="45"/>
              <w:ind w:left="36" w:right="293"/>
              <w:jc w:val="left"/>
              <w:rPr>
                <w:sz w:val="20"/>
              </w:rPr>
            </w:pPr>
            <w:r>
              <w:rPr>
                <w:sz w:val="20"/>
              </w:rPr>
              <w:t>冬期間は旅行に出掛ける方が少なく、当社商品が売れていない。</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1" w:hanging="202"/>
              <w:jc w:val="left"/>
              <w:rPr>
                <w:sz w:val="20"/>
              </w:rPr>
            </w:pPr>
            <w:r>
              <w:rPr>
                <w:sz w:val="20"/>
              </w:rPr>
              <w:t>ガソリンスタンド</w:t>
            </w:r>
          </w:p>
        </w:tc>
        <w:tc>
          <w:tcPr>
            <w:tcW w:w="5795" w:type="dxa"/>
          </w:tcPr>
          <w:p>
            <w:pPr>
              <w:pStyle w:val="TableParagraph"/>
              <w:spacing w:line="240" w:lineRule="auto" w:before="119"/>
              <w:ind w:left="36"/>
              <w:jc w:val="left"/>
              <w:rPr>
                <w:sz w:val="20"/>
              </w:rPr>
            </w:pPr>
            <w:r>
              <w:rPr>
                <w:sz w:val="20"/>
              </w:rPr>
              <w:t>燃料油の高騰により消費へのためらいが増幅する。</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55"/>
              <w:ind w:left="75" w:right="38"/>
              <w:jc w:val="center"/>
              <w:rPr>
                <w:sz w:val="20"/>
              </w:rPr>
            </w:pPr>
            <w:r>
              <w:rPr>
                <w:sz w:val="20"/>
              </w:rPr>
              <w:t>設計事務所</w:t>
            </w:r>
          </w:p>
        </w:tc>
        <w:tc>
          <w:tcPr>
            <w:tcW w:w="5795" w:type="dxa"/>
          </w:tcPr>
          <w:p>
            <w:pPr>
              <w:pStyle w:val="TableParagraph"/>
              <w:spacing w:line="199" w:lineRule="auto" w:before="79"/>
              <w:ind w:left="36" w:right="91"/>
              <w:jc w:val="left"/>
              <w:rPr>
                <w:sz w:val="20"/>
              </w:rPr>
            </w:pPr>
            <w:r>
              <w:rPr>
                <w:sz w:val="20"/>
              </w:rPr>
              <w:t>アメリカの経済、特にサブプライムローン等の影響で株価が下落し、先行きに不安感が強くなっています。</w:t>
            </w:r>
          </w:p>
        </w:tc>
      </w:tr>
      <w:tr>
        <w:trPr>
          <w:trHeight w:val="59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観光名所等</w:t>
            </w:r>
          </w:p>
        </w:tc>
        <w:tc>
          <w:tcPr>
            <w:tcW w:w="5795" w:type="dxa"/>
          </w:tcPr>
          <w:p>
            <w:pPr>
              <w:pStyle w:val="TableParagraph"/>
              <w:spacing w:line="199" w:lineRule="auto" w:before="79"/>
              <w:ind w:left="36" w:right="91"/>
              <w:jc w:val="left"/>
              <w:rPr>
                <w:sz w:val="20"/>
              </w:rPr>
            </w:pPr>
            <w:r>
              <w:rPr>
                <w:sz w:val="20"/>
              </w:rPr>
              <w:t>ガソリン、生活関連物資の値上がり。首都圏と地方の格差（所得）。</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旅行代理店</w:t>
            </w:r>
          </w:p>
        </w:tc>
        <w:tc>
          <w:tcPr>
            <w:tcW w:w="5795" w:type="dxa"/>
          </w:tcPr>
          <w:p>
            <w:pPr>
              <w:pStyle w:val="TableParagraph"/>
              <w:spacing w:line="199" w:lineRule="auto" w:before="79"/>
              <w:ind w:left="36" w:right="91"/>
              <w:jc w:val="left"/>
              <w:rPr>
                <w:sz w:val="20"/>
              </w:rPr>
            </w:pPr>
            <w:r>
              <w:rPr>
                <w:sz w:val="20"/>
              </w:rPr>
              <w:t>どの業種にも共通の問題点である原油の高騰に関連しての経費の高止まりがある。</w:t>
            </w:r>
          </w:p>
        </w:tc>
      </w:tr>
      <w:tr>
        <w:trPr>
          <w:trHeight w:val="1000"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百貨店</w:t>
            </w:r>
          </w:p>
        </w:tc>
        <w:tc>
          <w:tcPr>
            <w:tcW w:w="5795" w:type="dxa"/>
          </w:tcPr>
          <w:p>
            <w:pPr>
              <w:pStyle w:val="TableParagraph"/>
              <w:spacing w:line="199" w:lineRule="auto" w:before="59"/>
              <w:ind w:left="36" w:right="91"/>
              <w:jc w:val="left"/>
              <w:rPr>
                <w:sz w:val="20"/>
              </w:rPr>
            </w:pPr>
            <w:r>
              <w:rPr>
                <w:sz w:val="20"/>
              </w:rPr>
              <w:t>衣料品全般の販売不振、特に単価の高いコート類が不振。ま た、ジャケットやスカートなどの主要な商品の売れ行きも鈍 </w:t>
            </w:r>
            <w:r>
              <w:rPr>
                <w:spacing w:val="-1"/>
                <w:sz w:val="20"/>
              </w:rPr>
              <w:t>い。ついで買いや衝動買いは避け、ぜいたく品や不要の品物は</w:t>
            </w:r>
            <w:r>
              <w:rPr>
                <w:sz w:val="20"/>
              </w:rPr>
              <w:t>買わないというような消費意識を強く感じる。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卸売業</w:t>
            </w:r>
          </w:p>
        </w:tc>
        <w:tc>
          <w:tcPr>
            <w:tcW w:w="5795" w:type="dxa"/>
          </w:tcPr>
          <w:p>
            <w:pPr>
              <w:pStyle w:val="TableParagraph"/>
              <w:spacing w:line="240" w:lineRule="auto" w:before="119"/>
              <w:ind w:left="36"/>
              <w:jc w:val="left"/>
              <w:rPr>
                <w:sz w:val="20"/>
              </w:rPr>
            </w:pPr>
            <w:r>
              <w:rPr>
                <w:sz w:val="20"/>
              </w:rPr>
              <w:t>企業の倒産情報など。</w:t>
            </w:r>
          </w:p>
        </w:tc>
      </w:tr>
      <w:tr>
        <w:trPr>
          <w:trHeight w:val="59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パチンコ</w:t>
            </w:r>
          </w:p>
        </w:tc>
        <w:tc>
          <w:tcPr>
            <w:tcW w:w="5795" w:type="dxa"/>
          </w:tcPr>
          <w:p>
            <w:pPr>
              <w:pStyle w:val="TableParagraph"/>
              <w:spacing w:line="199" w:lineRule="auto" w:before="79"/>
              <w:ind w:left="36" w:right="91"/>
              <w:jc w:val="left"/>
              <w:rPr>
                <w:sz w:val="20"/>
              </w:rPr>
            </w:pPr>
            <w:r>
              <w:rPr>
                <w:sz w:val="20"/>
              </w:rPr>
              <w:t>原油高によりガソリン・灯油の出費が多く、外出を控えている傾向にあるようだ。</w:t>
            </w:r>
          </w:p>
        </w:tc>
      </w:tr>
      <w:tr>
        <w:trPr>
          <w:trHeight w:val="796"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スーパー</w:t>
            </w:r>
          </w:p>
        </w:tc>
        <w:tc>
          <w:tcPr>
            <w:tcW w:w="5795" w:type="dxa"/>
          </w:tcPr>
          <w:p>
            <w:pPr>
              <w:pStyle w:val="TableParagraph"/>
              <w:spacing w:line="199" w:lineRule="auto" w:before="69"/>
              <w:ind w:left="36" w:right="91"/>
              <w:jc w:val="both"/>
              <w:rPr>
                <w:sz w:val="20"/>
              </w:rPr>
            </w:pPr>
            <w:r>
              <w:rPr>
                <w:sz w:val="20"/>
              </w:rPr>
              <w:t>原油高騰の為かそれに関連する物の値上げ等などでお客様が買い控えたり、戸惑ったりしているように見られます。現実、年末年始の売れる商品（際物）が一部変わってきています。</w:t>
            </w:r>
          </w:p>
        </w:tc>
      </w:tr>
    </w:tbl>
    <w:p>
      <w:pPr>
        <w:spacing w:after="0" w:line="199" w:lineRule="auto"/>
        <w:jc w:val="both"/>
        <w:rPr>
          <w:sz w:val="20"/>
        </w:rPr>
        <w:sectPr>
          <w:pgSz w:w="11900" w:h="16840"/>
          <w:pgMar w:header="0" w:footer="766"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511"/>
        <w:gridCol w:w="511"/>
        <w:gridCol w:w="1173"/>
        <w:gridCol w:w="5795"/>
      </w:tblGrid>
      <w:tr>
        <w:trPr>
          <w:trHeight w:val="236" w:hRule="atLeast"/>
        </w:trPr>
        <w:tc>
          <w:tcPr>
            <w:tcW w:w="1531" w:type="dxa"/>
            <w:shd w:val="clear" w:color="auto" w:fill="CCFFCC"/>
          </w:tcPr>
          <w:p>
            <w:pPr>
              <w:pStyle w:val="TableParagraph"/>
              <w:spacing w:line="217" w:lineRule="exact"/>
              <w:ind w:left="553" w:right="5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0"/>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000" w:hRule="atLeast"/>
        </w:trPr>
        <w:tc>
          <w:tcPr>
            <w:tcW w:w="1531" w:type="dxa"/>
            <w:vMerge w:val="restart"/>
          </w:tcPr>
          <w:p>
            <w:pPr>
              <w:pStyle w:val="TableParagraph"/>
              <w:spacing w:line="199" w:lineRule="auto"/>
              <w:ind w:left="220" w:right="184" w:firstLine="110"/>
              <w:jc w:val="left"/>
              <w:rPr>
                <w:sz w:val="22"/>
              </w:rPr>
            </w:pPr>
            <w:r>
              <w:rPr>
                <w:sz w:val="22"/>
              </w:rPr>
              <w:t>やや悪くなっている</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商店街</w:t>
            </w:r>
          </w:p>
        </w:tc>
        <w:tc>
          <w:tcPr>
            <w:tcW w:w="5795" w:type="dxa"/>
          </w:tcPr>
          <w:p>
            <w:pPr>
              <w:pStyle w:val="TableParagraph"/>
              <w:spacing w:line="199" w:lineRule="auto" w:before="59"/>
              <w:ind w:left="36" w:right="91"/>
              <w:jc w:val="both"/>
              <w:rPr>
                <w:sz w:val="20"/>
              </w:rPr>
            </w:pPr>
            <w:r>
              <w:rPr>
                <w:sz w:val="20"/>
              </w:rPr>
              <w:t>中央の好景気が地方には波及していないように感じられる。当商店街の来街者数からみても昨年度対比減少している。各店舗の売上及び当会のポイント事業売上からも景気は上向いていない。</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衣料専門店</w:t>
            </w:r>
          </w:p>
        </w:tc>
        <w:tc>
          <w:tcPr>
            <w:tcW w:w="5795" w:type="dxa"/>
          </w:tcPr>
          <w:p>
            <w:pPr>
              <w:pStyle w:val="TableParagraph"/>
              <w:spacing w:line="240" w:lineRule="auto" w:before="119"/>
              <w:ind w:left="36"/>
              <w:jc w:val="left"/>
              <w:rPr>
                <w:sz w:val="20"/>
              </w:rPr>
            </w:pPr>
            <w:r>
              <w:rPr>
                <w:sz w:val="20"/>
              </w:rPr>
              <w:t>灯油はじめ物価の値上げ、それに伴う心理的作用。</w:t>
            </w:r>
          </w:p>
        </w:tc>
      </w:tr>
      <w:tr>
        <w:trPr>
          <w:trHeight w:val="55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5" w:right="38"/>
              <w:jc w:val="center"/>
              <w:rPr>
                <w:sz w:val="20"/>
              </w:rPr>
            </w:pPr>
            <w:r>
              <w:rPr>
                <w:sz w:val="20"/>
              </w:rPr>
              <w:t>タクシー</w:t>
            </w:r>
          </w:p>
        </w:tc>
        <w:tc>
          <w:tcPr>
            <w:tcW w:w="5795" w:type="dxa"/>
          </w:tcPr>
          <w:p>
            <w:pPr>
              <w:pStyle w:val="TableParagraph"/>
              <w:spacing w:line="240" w:lineRule="auto" w:before="134"/>
              <w:ind w:left="36"/>
              <w:jc w:val="left"/>
              <w:rPr>
                <w:sz w:val="20"/>
              </w:rPr>
            </w:pPr>
            <w:r>
              <w:rPr>
                <w:sz w:val="20"/>
              </w:rPr>
              <w:t>本来繁忙期にもかかわらず、タクシー乗客の減りが見られる。</w:t>
            </w:r>
          </w:p>
        </w:tc>
      </w:tr>
      <w:tr>
        <w:trPr>
          <w:trHeight w:val="796"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スーパー</w:t>
            </w:r>
          </w:p>
        </w:tc>
        <w:tc>
          <w:tcPr>
            <w:tcW w:w="5795" w:type="dxa"/>
          </w:tcPr>
          <w:p>
            <w:pPr>
              <w:pStyle w:val="TableParagraph"/>
              <w:spacing w:line="199" w:lineRule="auto" w:before="69"/>
              <w:ind w:left="36" w:right="91"/>
              <w:jc w:val="both"/>
              <w:rPr>
                <w:sz w:val="20"/>
              </w:rPr>
            </w:pPr>
            <w:r>
              <w:rPr>
                <w:sz w:val="20"/>
              </w:rPr>
              <w:t>お客様心理は現在、灯油・ガソリンの値上がりに対し防衛本能が高まっている。余計なものは買わない傾向になってきていると思います。</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2" w:right="51" w:hanging="101"/>
              <w:jc w:val="left"/>
              <w:rPr>
                <w:sz w:val="20"/>
              </w:rPr>
            </w:pPr>
            <w:r>
              <w:rPr>
                <w:sz w:val="20"/>
              </w:rPr>
              <w:t>観光型ホテル・旅館</w:t>
            </w:r>
          </w:p>
        </w:tc>
        <w:tc>
          <w:tcPr>
            <w:tcW w:w="5795" w:type="dxa"/>
          </w:tcPr>
          <w:p>
            <w:pPr>
              <w:pStyle w:val="TableParagraph"/>
              <w:spacing w:line="240" w:lineRule="auto" w:before="119"/>
              <w:ind w:left="36"/>
              <w:jc w:val="left"/>
              <w:rPr>
                <w:sz w:val="20"/>
              </w:rPr>
            </w:pPr>
            <w:r>
              <w:rPr>
                <w:sz w:val="20"/>
              </w:rPr>
              <w:t>ガソリン、重油価格の上昇による直接的・間接的影響。</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一般小売店</w:t>
            </w:r>
          </w:p>
        </w:tc>
        <w:tc>
          <w:tcPr>
            <w:tcW w:w="5795" w:type="dxa"/>
          </w:tcPr>
          <w:p>
            <w:pPr>
              <w:pStyle w:val="TableParagraph"/>
              <w:spacing w:line="199" w:lineRule="auto" w:before="45"/>
              <w:ind w:left="36" w:right="294"/>
              <w:jc w:val="left"/>
              <w:rPr>
                <w:sz w:val="20"/>
              </w:rPr>
            </w:pPr>
            <w:r>
              <w:rPr>
                <w:sz w:val="20"/>
              </w:rPr>
              <w:t>ガソリン・灯油の値上がりによる全般的買い控え。（生活防衛）</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コンビニ</w:t>
            </w:r>
          </w:p>
        </w:tc>
        <w:tc>
          <w:tcPr>
            <w:tcW w:w="5795" w:type="dxa"/>
          </w:tcPr>
          <w:p>
            <w:pPr>
              <w:pStyle w:val="TableParagraph"/>
              <w:spacing w:line="199" w:lineRule="auto" w:before="79"/>
              <w:ind w:left="36" w:right="91"/>
              <w:jc w:val="left"/>
              <w:rPr>
                <w:sz w:val="20"/>
              </w:rPr>
            </w:pPr>
            <w:r>
              <w:rPr>
                <w:sz w:val="20"/>
              </w:rPr>
              <w:t>さまざまな商品の価格高騰により、消費者購買頻度の減少が目立つ。目的買いの傾向が大きいのでは！！</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スナック</w:t>
            </w:r>
          </w:p>
        </w:tc>
        <w:tc>
          <w:tcPr>
            <w:tcW w:w="5795" w:type="dxa"/>
          </w:tcPr>
          <w:p>
            <w:pPr>
              <w:pStyle w:val="TableParagraph"/>
              <w:spacing w:line="240" w:lineRule="auto" w:before="119"/>
              <w:ind w:left="36"/>
              <w:jc w:val="left"/>
              <w:rPr>
                <w:sz w:val="20"/>
              </w:rPr>
            </w:pPr>
            <w:r>
              <w:rPr>
                <w:sz w:val="20"/>
              </w:rPr>
              <w:t>街の人通りが少なくなった。</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3" w:right="51" w:hanging="202"/>
              <w:jc w:val="left"/>
              <w:rPr>
                <w:sz w:val="20"/>
              </w:rPr>
            </w:pPr>
            <w:r>
              <w:rPr>
                <w:sz w:val="20"/>
              </w:rPr>
              <w:t>ガソリンスタンド</w:t>
            </w:r>
          </w:p>
        </w:tc>
        <w:tc>
          <w:tcPr>
            <w:tcW w:w="5795" w:type="dxa"/>
          </w:tcPr>
          <w:p>
            <w:pPr>
              <w:pStyle w:val="TableParagraph"/>
              <w:spacing w:line="240" w:lineRule="auto" w:before="119"/>
              <w:ind w:left="36"/>
              <w:jc w:val="left"/>
              <w:rPr>
                <w:sz w:val="20"/>
              </w:rPr>
            </w:pPr>
            <w:r>
              <w:rPr>
                <w:sz w:val="20"/>
              </w:rPr>
              <w:t>銀行の人と話してもそのように感じているようだ。</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一般飲食店</w:t>
            </w:r>
          </w:p>
        </w:tc>
        <w:tc>
          <w:tcPr>
            <w:tcW w:w="5795" w:type="dxa"/>
          </w:tcPr>
          <w:p>
            <w:pPr>
              <w:pStyle w:val="TableParagraph"/>
              <w:spacing w:line="199" w:lineRule="auto" w:before="79"/>
              <w:ind w:left="36" w:right="91"/>
              <w:jc w:val="left"/>
              <w:rPr>
                <w:sz w:val="20"/>
              </w:rPr>
            </w:pPr>
            <w:r>
              <w:rPr>
                <w:sz w:val="20"/>
              </w:rPr>
              <w:t>昨年の12月は過去の例を見ても類をみない悪さであり、それが今年になっても良くなる様子が感じられない。</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旅行代理店</w:t>
            </w:r>
          </w:p>
        </w:tc>
        <w:tc>
          <w:tcPr>
            <w:tcW w:w="5795" w:type="dxa"/>
          </w:tcPr>
          <w:p>
            <w:pPr>
              <w:pStyle w:val="TableParagraph"/>
              <w:spacing w:line="199" w:lineRule="auto" w:before="103"/>
              <w:ind w:left="36" w:right="91"/>
              <w:jc w:val="left"/>
              <w:rPr>
                <w:sz w:val="20"/>
              </w:rPr>
            </w:pPr>
            <w:r>
              <w:rPr>
                <w:spacing w:val="-1"/>
                <w:sz w:val="20"/>
              </w:rPr>
              <w:t>特に建設業関連はあちこちから大変だ、資金繰りにも影響して</w:t>
            </w:r>
            <w:r>
              <w:rPr>
                <w:sz w:val="20"/>
              </w:rPr>
              <w:t>きているという声が聞かれる。倒産が増えてくるのではない 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卸売業</w:t>
            </w:r>
          </w:p>
        </w:tc>
        <w:tc>
          <w:tcPr>
            <w:tcW w:w="5795" w:type="dxa"/>
          </w:tcPr>
          <w:p>
            <w:pPr>
              <w:pStyle w:val="TableParagraph"/>
              <w:spacing w:line="199" w:lineRule="auto" w:before="45"/>
              <w:ind w:left="36" w:right="294"/>
              <w:jc w:val="left"/>
              <w:rPr>
                <w:sz w:val="20"/>
              </w:rPr>
            </w:pPr>
            <w:r>
              <w:rPr>
                <w:sz w:val="20"/>
              </w:rPr>
              <w:t>物価が上がり、収入が増えない状況下にあり、個人消費が弱い。</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美容院</w:t>
            </w:r>
          </w:p>
        </w:tc>
        <w:tc>
          <w:tcPr>
            <w:tcW w:w="5795" w:type="dxa"/>
          </w:tcPr>
          <w:p>
            <w:pPr>
              <w:pStyle w:val="TableParagraph"/>
              <w:spacing w:line="240" w:lineRule="auto" w:before="119"/>
              <w:ind w:left="36"/>
              <w:jc w:val="left"/>
              <w:rPr>
                <w:sz w:val="20"/>
              </w:rPr>
            </w:pPr>
            <w:r>
              <w:rPr>
                <w:sz w:val="20"/>
              </w:rPr>
              <w:t>来店回数が減っている。来店期間が長くなっている。</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下北</w:t>
            </w:r>
          </w:p>
        </w:tc>
        <w:tc>
          <w:tcPr>
            <w:tcW w:w="1173" w:type="dxa"/>
          </w:tcPr>
          <w:p>
            <w:pPr>
              <w:pStyle w:val="TableParagraph"/>
              <w:spacing w:line="240" w:lineRule="auto" w:before="155"/>
              <w:ind w:left="75" w:right="38"/>
              <w:jc w:val="center"/>
              <w:rPr>
                <w:sz w:val="20"/>
              </w:rPr>
            </w:pPr>
            <w:r>
              <w:rPr>
                <w:sz w:val="20"/>
              </w:rPr>
              <w:t>レストラン</w:t>
            </w:r>
          </w:p>
        </w:tc>
        <w:tc>
          <w:tcPr>
            <w:tcW w:w="5795" w:type="dxa"/>
          </w:tcPr>
          <w:p>
            <w:pPr>
              <w:pStyle w:val="TableParagraph"/>
              <w:spacing w:line="199" w:lineRule="auto" w:before="79"/>
              <w:ind w:left="36" w:right="91"/>
              <w:jc w:val="left"/>
              <w:rPr>
                <w:sz w:val="20"/>
              </w:rPr>
            </w:pPr>
            <w:r>
              <w:rPr>
                <w:sz w:val="20"/>
              </w:rPr>
              <w:t>温暖化による干ばつ、洪水、世界各国で農作物の被害。我々の生活に悪影響を、景気は悪くなっている。</w:t>
            </w:r>
          </w:p>
        </w:tc>
      </w:tr>
      <w:tr>
        <w:trPr>
          <w:trHeight w:val="59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スーパー</w:t>
            </w:r>
          </w:p>
        </w:tc>
        <w:tc>
          <w:tcPr>
            <w:tcW w:w="5795" w:type="dxa"/>
          </w:tcPr>
          <w:p>
            <w:pPr>
              <w:pStyle w:val="TableParagraph"/>
              <w:spacing w:line="199" w:lineRule="auto" w:before="79"/>
              <w:ind w:left="36" w:right="91"/>
              <w:jc w:val="left"/>
              <w:rPr>
                <w:sz w:val="20"/>
              </w:rPr>
            </w:pPr>
            <w:r>
              <w:rPr>
                <w:sz w:val="20"/>
              </w:rPr>
              <w:t>価格のアップが目立ち、食品、衣料とも前年クリアが非常に難しくなっております。</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3" w:right="51" w:hanging="202"/>
              <w:jc w:val="left"/>
              <w:rPr>
                <w:sz w:val="20"/>
              </w:rPr>
            </w:pPr>
            <w:r>
              <w:rPr>
                <w:sz w:val="20"/>
              </w:rPr>
              <w:t>ガソリンスタンド</w:t>
            </w:r>
          </w:p>
        </w:tc>
        <w:tc>
          <w:tcPr>
            <w:tcW w:w="5795" w:type="dxa"/>
          </w:tcPr>
          <w:p>
            <w:pPr>
              <w:pStyle w:val="TableParagraph"/>
              <w:spacing w:line="199" w:lineRule="auto" w:before="79"/>
              <w:ind w:left="36" w:right="91"/>
              <w:jc w:val="left"/>
              <w:rPr>
                <w:sz w:val="20"/>
              </w:rPr>
            </w:pPr>
            <w:r>
              <w:rPr>
                <w:sz w:val="20"/>
              </w:rPr>
              <w:t>原油価格の高騰による物価の上昇が確実に会社の経費や家計を圧迫していると思われるため。</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スナック</w:t>
            </w:r>
          </w:p>
        </w:tc>
        <w:tc>
          <w:tcPr>
            <w:tcW w:w="5795" w:type="dxa"/>
          </w:tcPr>
          <w:p>
            <w:pPr>
              <w:pStyle w:val="TableParagraph"/>
              <w:spacing w:line="240" w:lineRule="auto" w:before="119"/>
              <w:ind w:left="36"/>
              <w:jc w:val="left"/>
              <w:rPr>
                <w:sz w:val="20"/>
              </w:rPr>
            </w:pPr>
            <w:r>
              <w:rPr>
                <w:sz w:val="20"/>
              </w:rPr>
              <w:t>新年に入っても低調です。</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タクシー</w:t>
            </w:r>
          </w:p>
        </w:tc>
        <w:tc>
          <w:tcPr>
            <w:tcW w:w="5795" w:type="dxa"/>
          </w:tcPr>
          <w:p>
            <w:pPr>
              <w:pStyle w:val="TableParagraph"/>
              <w:spacing w:line="199" w:lineRule="auto" w:before="103"/>
              <w:ind w:left="36" w:right="91"/>
              <w:jc w:val="both"/>
              <w:rPr>
                <w:sz w:val="20"/>
              </w:rPr>
            </w:pPr>
            <w:r>
              <w:rPr>
                <w:sz w:val="20"/>
              </w:rPr>
              <w:t>石油の高騰による全ての生活物資の値上げがかなり消費へ悪影響となったと考えられる。夏場迄良かった営業収入も秋から冬にかけかなり下がってきている。</w:t>
            </w:r>
          </w:p>
        </w:tc>
      </w:tr>
      <w:tr>
        <w:trPr>
          <w:trHeight w:val="863" w:hRule="atLeast"/>
        </w:trPr>
        <w:tc>
          <w:tcPr>
            <w:tcW w:w="153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企業</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199" w:lineRule="auto" w:before="215"/>
              <w:ind w:left="192" w:right="51" w:hanging="101"/>
              <w:jc w:val="left"/>
              <w:rPr>
                <w:sz w:val="20"/>
              </w:rPr>
            </w:pPr>
            <w:r>
              <w:rPr>
                <w:sz w:val="20"/>
              </w:rPr>
              <w:t>経営コンサルタント</w:t>
            </w:r>
          </w:p>
        </w:tc>
        <w:tc>
          <w:tcPr>
            <w:tcW w:w="5795" w:type="dxa"/>
          </w:tcPr>
          <w:p>
            <w:pPr>
              <w:pStyle w:val="TableParagraph"/>
              <w:spacing w:line="199" w:lineRule="auto" w:before="103"/>
              <w:ind w:left="36" w:right="91"/>
              <w:jc w:val="both"/>
              <w:rPr>
                <w:sz w:val="20"/>
              </w:rPr>
            </w:pPr>
            <w:r>
              <w:rPr>
                <w:sz w:val="20"/>
              </w:rPr>
              <w:t>建設業の不振、特に住宅建設の不振は関連業界にまで影響が見られる。家電、自動車の一部に増加が見られたものの年末の個人消費は低調であった。</w:t>
            </w:r>
          </w:p>
        </w:tc>
      </w:tr>
      <w:tr>
        <w:trPr>
          <w:trHeight w:val="1000"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食料品製造</w:t>
            </w:r>
          </w:p>
        </w:tc>
        <w:tc>
          <w:tcPr>
            <w:tcW w:w="5795" w:type="dxa"/>
          </w:tcPr>
          <w:p>
            <w:pPr>
              <w:pStyle w:val="TableParagraph"/>
              <w:spacing w:line="199" w:lineRule="auto" w:before="59"/>
              <w:ind w:left="36" w:right="91"/>
              <w:jc w:val="left"/>
              <w:rPr>
                <w:sz w:val="20"/>
              </w:rPr>
            </w:pPr>
            <w:r>
              <w:rPr>
                <w:sz w:val="20"/>
              </w:rPr>
              <w:t>原油高騰の影響により、燃料費、包装資材、原料が値上がり </w:t>
            </w:r>
            <w:r>
              <w:rPr>
                <w:spacing w:val="-1"/>
                <w:sz w:val="20"/>
              </w:rPr>
              <w:t>し、メーカーとしては商品の品質保持のために受け入れざるを得ない状況です。その分を売価に転嫁できない場合、収益を大</w:t>
            </w:r>
            <w:r>
              <w:rPr>
                <w:sz w:val="20"/>
              </w:rPr>
              <w:t>きく圧迫します。</w:t>
            </w:r>
          </w:p>
        </w:tc>
      </w:tr>
    </w:tbl>
    <w:p>
      <w:pPr>
        <w:spacing w:after="0" w:line="199" w:lineRule="auto"/>
        <w:jc w:val="left"/>
        <w:rPr>
          <w:sz w:val="20"/>
        </w:rPr>
        <w:sectPr>
          <w:footerReference w:type="default" r:id="rId8"/>
          <w:pgSz w:w="11900" w:h="16840"/>
          <w:pgMar w:footer="764" w:header="0" w:top="1420" w:bottom="960" w:left="1000" w:right="1000"/>
          <w:pgNumType w:start="1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511"/>
        <w:gridCol w:w="511"/>
        <w:gridCol w:w="1173"/>
        <w:gridCol w:w="5795"/>
      </w:tblGrid>
      <w:tr>
        <w:trPr>
          <w:trHeight w:val="236" w:hRule="atLeast"/>
        </w:trPr>
        <w:tc>
          <w:tcPr>
            <w:tcW w:w="1531" w:type="dxa"/>
            <w:shd w:val="clear" w:color="auto" w:fill="CCFFCC"/>
          </w:tcPr>
          <w:p>
            <w:pPr>
              <w:pStyle w:val="TableParagraph"/>
              <w:spacing w:line="217" w:lineRule="exact"/>
              <w:ind w:left="553" w:right="5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31" w:type="dxa"/>
            <w:vMerge w:val="restart"/>
          </w:tcPr>
          <w:p>
            <w:pPr>
              <w:pStyle w:val="TableParagraph"/>
              <w:spacing w:line="199" w:lineRule="auto"/>
              <w:ind w:left="220" w:right="184" w:firstLine="110"/>
              <w:jc w:val="left"/>
              <w:rPr>
                <w:sz w:val="22"/>
              </w:rPr>
            </w:pPr>
            <w:r>
              <w:rPr>
                <w:sz w:val="22"/>
              </w:rPr>
              <w:t>やや悪くなっている</w:t>
            </w:r>
          </w:p>
        </w:tc>
        <w:tc>
          <w:tcPr>
            <w:tcW w:w="511" w:type="dxa"/>
            <w:vMerge w:val="restart"/>
          </w:tcPr>
          <w:p>
            <w:pPr>
              <w:pStyle w:val="TableParagraph"/>
              <w:ind w:left="62"/>
              <w:jc w:val="left"/>
              <w:rPr>
                <w:sz w:val="20"/>
              </w:rPr>
            </w:pPr>
            <w:r>
              <w:rPr>
                <w:sz w:val="20"/>
              </w:rPr>
              <w:t>企業</w:t>
            </w:r>
          </w:p>
        </w:tc>
        <w:tc>
          <w:tcPr>
            <w:tcW w:w="511" w:type="dxa"/>
          </w:tcPr>
          <w:p>
            <w:pPr>
              <w:pStyle w:val="TableParagraph"/>
              <w:ind w:right="23"/>
              <w:rPr>
                <w:sz w:val="20"/>
              </w:rPr>
            </w:pPr>
            <w:r>
              <w:rPr>
                <w:sz w:val="20"/>
              </w:rPr>
              <w:t>東青</w:t>
            </w:r>
          </w:p>
        </w:tc>
        <w:tc>
          <w:tcPr>
            <w:tcW w:w="1173" w:type="dxa"/>
          </w:tcPr>
          <w:p>
            <w:pPr>
              <w:pStyle w:val="TableParagraph"/>
              <w:spacing w:line="199" w:lineRule="auto" w:before="45"/>
              <w:ind w:left="393" w:right="51" w:hanging="303"/>
              <w:jc w:val="left"/>
              <w:rPr>
                <w:sz w:val="20"/>
              </w:rPr>
            </w:pPr>
            <w:r>
              <w:rPr>
                <w:sz w:val="20"/>
              </w:rPr>
              <w:t>広告・デザイン</w:t>
            </w:r>
          </w:p>
        </w:tc>
        <w:tc>
          <w:tcPr>
            <w:tcW w:w="5795" w:type="dxa"/>
          </w:tcPr>
          <w:p>
            <w:pPr>
              <w:pStyle w:val="TableParagraph"/>
              <w:spacing w:line="240" w:lineRule="auto" w:before="119"/>
              <w:ind w:left="36"/>
              <w:jc w:val="left"/>
              <w:rPr>
                <w:sz w:val="20"/>
              </w:rPr>
            </w:pPr>
            <w:r>
              <w:rPr>
                <w:sz w:val="20"/>
              </w:rPr>
              <w:t>先行き不安からか、予算の削減・縮小が止まらない。</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199" w:lineRule="auto" w:before="45"/>
              <w:ind w:left="393" w:right="51" w:hanging="303"/>
              <w:jc w:val="left"/>
              <w:rPr>
                <w:sz w:val="20"/>
              </w:rPr>
            </w:pPr>
            <w:r>
              <w:rPr>
                <w:sz w:val="20"/>
              </w:rPr>
              <w:t>広告・デザイン</w:t>
            </w:r>
          </w:p>
        </w:tc>
        <w:tc>
          <w:tcPr>
            <w:tcW w:w="5795" w:type="dxa"/>
          </w:tcPr>
          <w:p>
            <w:pPr>
              <w:pStyle w:val="TableParagraph"/>
              <w:spacing w:line="240" w:lineRule="auto" w:before="119"/>
              <w:ind w:left="36"/>
              <w:jc w:val="left"/>
              <w:rPr>
                <w:sz w:val="20"/>
              </w:rPr>
            </w:pPr>
            <w:r>
              <w:rPr>
                <w:sz w:val="20"/>
              </w:rPr>
              <w:t>見積り依頼件数が減少している。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1" w:hanging="404"/>
              <w:jc w:val="left"/>
              <w:rPr>
                <w:sz w:val="20"/>
              </w:rPr>
            </w:pPr>
            <w:r>
              <w:rPr>
                <w:sz w:val="20"/>
              </w:rPr>
              <w:t>電気機械製造</w:t>
            </w:r>
          </w:p>
        </w:tc>
        <w:tc>
          <w:tcPr>
            <w:tcW w:w="5795" w:type="dxa"/>
          </w:tcPr>
          <w:p>
            <w:pPr>
              <w:pStyle w:val="TableParagraph"/>
              <w:spacing w:line="240" w:lineRule="auto" w:before="119"/>
              <w:ind w:left="36"/>
              <w:jc w:val="left"/>
              <w:rPr>
                <w:sz w:val="20"/>
              </w:rPr>
            </w:pPr>
            <w:r>
              <w:rPr>
                <w:sz w:val="20"/>
              </w:rPr>
              <w:t>原材料や梱包材の値上がりで利益が減少しているため。</w:t>
            </w:r>
          </w:p>
        </w:tc>
      </w:tr>
      <w:tr>
        <w:trPr>
          <w:trHeight w:val="618"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67"/>
              <w:ind w:left="75" w:right="38"/>
              <w:jc w:val="center"/>
              <w:rPr>
                <w:sz w:val="20"/>
              </w:rPr>
            </w:pPr>
            <w:r>
              <w:rPr>
                <w:sz w:val="20"/>
              </w:rPr>
              <w:t>飲料品製造</w:t>
            </w:r>
          </w:p>
        </w:tc>
        <w:tc>
          <w:tcPr>
            <w:tcW w:w="5795" w:type="dxa"/>
          </w:tcPr>
          <w:p>
            <w:pPr>
              <w:pStyle w:val="TableParagraph"/>
              <w:spacing w:line="199" w:lineRule="auto" w:before="93"/>
              <w:ind w:left="36" w:right="91"/>
              <w:jc w:val="left"/>
              <w:rPr>
                <w:sz w:val="20"/>
              </w:rPr>
            </w:pPr>
            <w:r>
              <w:rPr>
                <w:sz w:val="20"/>
              </w:rPr>
              <w:t>11月、12月と出荷の最盛期を迎えたが、出荷の盛り上がりにかけ、また、販売店の商品回転も悪いようである。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1" w:hanging="303"/>
              <w:jc w:val="left"/>
              <w:rPr>
                <w:sz w:val="20"/>
              </w:rPr>
            </w:pPr>
            <w:r>
              <w:rPr>
                <w:sz w:val="20"/>
              </w:rPr>
              <w:t>紙・パルプ製造</w:t>
            </w:r>
          </w:p>
        </w:tc>
        <w:tc>
          <w:tcPr>
            <w:tcW w:w="5795" w:type="dxa"/>
          </w:tcPr>
          <w:p>
            <w:pPr>
              <w:pStyle w:val="TableParagraph"/>
              <w:spacing w:line="240" w:lineRule="auto" w:before="119"/>
              <w:ind w:left="36"/>
              <w:jc w:val="left"/>
              <w:rPr>
                <w:sz w:val="20"/>
              </w:rPr>
            </w:pPr>
            <w:r>
              <w:rPr>
                <w:sz w:val="20"/>
              </w:rPr>
              <w:t>原燃料価格の上昇が続き、企業収益を圧迫している。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下北</w:t>
            </w:r>
          </w:p>
        </w:tc>
        <w:tc>
          <w:tcPr>
            <w:tcW w:w="1173" w:type="dxa"/>
          </w:tcPr>
          <w:p>
            <w:pPr>
              <w:pStyle w:val="TableParagraph"/>
              <w:spacing w:line="240" w:lineRule="auto" w:before="119"/>
              <w:ind w:left="75" w:right="38"/>
              <w:jc w:val="center"/>
              <w:rPr>
                <w:sz w:val="20"/>
              </w:rPr>
            </w:pPr>
            <w:r>
              <w:rPr>
                <w:sz w:val="20"/>
              </w:rPr>
              <w:t>食料品製造</w:t>
            </w:r>
          </w:p>
        </w:tc>
        <w:tc>
          <w:tcPr>
            <w:tcW w:w="5795" w:type="dxa"/>
          </w:tcPr>
          <w:p>
            <w:pPr>
              <w:pStyle w:val="TableParagraph"/>
              <w:spacing w:line="240" w:lineRule="auto" w:before="119"/>
              <w:ind w:left="36"/>
              <w:jc w:val="left"/>
              <w:rPr>
                <w:sz w:val="20"/>
              </w:rPr>
            </w:pPr>
            <w:r>
              <w:rPr>
                <w:sz w:val="20"/>
              </w:rPr>
              <w:t>年末年始の消費者の買物動向が守りに入っている。</w:t>
            </w:r>
          </w:p>
        </w:tc>
      </w:tr>
      <w:tr>
        <w:trPr>
          <w:trHeight w:val="1204" w:hRule="atLeast"/>
        </w:trPr>
        <w:tc>
          <w:tcPr>
            <w:tcW w:w="153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雇用</w:t>
            </w:r>
          </w:p>
        </w:tc>
        <w:tc>
          <w:tcPr>
            <w:tcW w:w="511" w:type="dxa"/>
          </w:tcPr>
          <w:p>
            <w:pPr>
              <w:pStyle w:val="TableParagraph"/>
              <w:ind w:right="23"/>
              <w:rPr>
                <w:sz w:val="20"/>
              </w:rPr>
            </w:pPr>
            <w:r>
              <w:rPr>
                <w:sz w:val="20"/>
              </w:rPr>
              <w:t>津軽</w:t>
            </w:r>
          </w:p>
        </w:tc>
        <w:tc>
          <w:tcPr>
            <w:tcW w:w="1173" w:type="dxa"/>
          </w:tcPr>
          <w:p>
            <w:pPr>
              <w:pStyle w:val="TableParagraph"/>
              <w:spacing w:line="240" w:lineRule="auto" w:before="4"/>
              <w:jc w:val="left"/>
              <w:rPr>
                <w:sz w:val="34"/>
              </w:rPr>
            </w:pPr>
          </w:p>
          <w:p>
            <w:pPr>
              <w:pStyle w:val="TableParagraph"/>
              <w:spacing w:line="240" w:lineRule="auto"/>
              <w:ind w:left="75" w:right="38"/>
              <w:jc w:val="center"/>
              <w:rPr>
                <w:sz w:val="20"/>
              </w:rPr>
            </w:pPr>
            <w:r>
              <w:rPr>
                <w:sz w:val="20"/>
              </w:rPr>
              <w:t>人材派遣</w:t>
            </w:r>
          </w:p>
        </w:tc>
        <w:tc>
          <w:tcPr>
            <w:tcW w:w="5795" w:type="dxa"/>
          </w:tcPr>
          <w:p>
            <w:pPr>
              <w:pStyle w:val="TableParagraph"/>
              <w:spacing w:line="199" w:lineRule="auto" w:before="50"/>
              <w:ind w:left="36" w:right="91"/>
              <w:jc w:val="both"/>
              <w:rPr>
                <w:sz w:val="20"/>
              </w:rPr>
            </w:pPr>
            <w:r>
              <w:rPr>
                <w:sz w:val="20"/>
              </w:rPr>
              <w:t>生活に直接影響を及ぼす灯油、ガソリン価格の高騰が影響すると思う。特に本県のような寒冷地では、ほとんどの家庭で冬場の暖房を石油に依存しており、石油価格の高騰をまともに受ける格好になる。一方、所得は増える傾向がなく、石油高騰の影響で少なからず消費者の消費額は減ることでしょう。</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新聞社求人広告</w:t>
            </w:r>
          </w:p>
        </w:tc>
        <w:tc>
          <w:tcPr>
            <w:tcW w:w="5795" w:type="dxa"/>
          </w:tcPr>
          <w:p>
            <w:pPr>
              <w:pStyle w:val="TableParagraph"/>
              <w:spacing w:line="240" w:lineRule="auto" w:before="119"/>
              <w:ind w:left="36"/>
              <w:jc w:val="left"/>
              <w:rPr>
                <w:sz w:val="20"/>
              </w:rPr>
            </w:pPr>
            <w:r>
              <w:rPr>
                <w:sz w:val="20"/>
              </w:rPr>
              <w:t>料金の値上げによる。</w:t>
            </w:r>
          </w:p>
        </w:tc>
      </w:tr>
      <w:tr>
        <w:trPr>
          <w:trHeight w:val="522" w:hRule="atLeast"/>
        </w:trPr>
        <w:tc>
          <w:tcPr>
            <w:tcW w:w="1531" w:type="dxa"/>
            <w:vMerge w:val="restart"/>
          </w:tcPr>
          <w:p>
            <w:pPr>
              <w:pStyle w:val="TableParagraph"/>
              <w:spacing w:line="254" w:lineRule="exact"/>
              <w:ind w:left="2" w:right="-44"/>
              <w:jc w:val="left"/>
              <w:rPr>
                <w:sz w:val="22"/>
              </w:rPr>
            </w:pPr>
            <w:r>
              <w:rPr>
                <w:spacing w:val="-2"/>
                <w:sz w:val="22"/>
              </w:rPr>
              <w:t>悪くなっている</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19"/>
              <w:ind w:left="75" w:right="38"/>
              <w:jc w:val="center"/>
              <w:rPr>
                <w:sz w:val="20"/>
              </w:rPr>
            </w:pPr>
            <w:r>
              <w:rPr>
                <w:sz w:val="20"/>
              </w:rPr>
              <w:t>スーパー</w:t>
            </w:r>
          </w:p>
        </w:tc>
        <w:tc>
          <w:tcPr>
            <w:tcW w:w="5795" w:type="dxa"/>
          </w:tcPr>
          <w:p>
            <w:pPr>
              <w:pStyle w:val="TableParagraph"/>
              <w:spacing w:line="240" w:lineRule="auto" w:before="119"/>
              <w:ind w:left="36"/>
              <w:jc w:val="left"/>
              <w:rPr>
                <w:sz w:val="20"/>
              </w:rPr>
            </w:pPr>
            <w:r>
              <w:rPr>
                <w:sz w:val="20"/>
              </w:rPr>
              <w:t>ガソリン、灯油の高騰及び食品等の生活必需品の値上げ。</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タクシー</w:t>
            </w:r>
          </w:p>
        </w:tc>
        <w:tc>
          <w:tcPr>
            <w:tcW w:w="5795" w:type="dxa"/>
          </w:tcPr>
          <w:p>
            <w:pPr>
              <w:pStyle w:val="TableParagraph"/>
              <w:spacing w:line="199" w:lineRule="auto" w:before="103"/>
              <w:ind w:left="36" w:right="91"/>
              <w:jc w:val="both"/>
              <w:rPr>
                <w:sz w:val="20"/>
              </w:rPr>
            </w:pPr>
            <w:r>
              <w:rPr>
                <w:sz w:val="20"/>
              </w:rPr>
              <w:t>求人率の低さ、賃金の低さ、夏冬とも一時金ナシ！の話題が多い。原油高による灯油代の高騰。本県にあっては不景気の底に着地することがあるのか？今もこの先も光が見えない。</w:t>
            </w:r>
          </w:p>
        </w:tc>
      </w:tr>
      <w:tr>
        <w:trPr>
          <w:trHeight w:val="101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199" w:lineRule="auto"/>
              <w:ind w:left="192" w:right="51" w:hanging="101"/>
              <w:jc w:val="left"/>
              <w:rPr>
                <w:sz w:val="20"/>
              </w:rPr>
            </w:pPr>
            <w:r>
              <w:rPr>
                <w:sz w:val="20"/>
              </w:rPr>
              <w:t>観光型ホテル・旅館</w:t>
            </w:r>
          </w:p>
        </w:tc>
        <w:tc>
          <w:tcPr>
            <w:tcW w:w="5795" w:type="dxa"/>
          </w:tcPr>
          <w:p>
            <w:pPr>
              <w:pStyle w:val="TableParagraph"/>
              <w:spacing w:line="199" w:lineRule="auto" w:before="67"/>
              <w:ind w:left="36" w:right="91"/>
              <w:jc w:val="both"/>
              <w:rPr>
                <w:sz w:val="20"/>
              </w:rPr>
            </w:pPr>
            <w:r>
              <w:rPr>
                <w:sz w:val="20"/>
              </w:rPr>
              <w:t>原油価格の高騰に伴い物価が上昇、灯油・ガソリン・食品とあらゆるものが値上がりと、生活を圧迫して、私どものようなレジャー・観光を自粛しているようで、宴会・宿泊が減少している。</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スナック</w:t>
            </w:r>
          </w:p>
        </w:tc>
        <w:tc>
          <w:tcPr>
            <w:tcW w:w="5795" w:type="dxa"/>
          </w:tcPr>
          <w:p>
            <w:pPr>
              <w:pStyle w:val="TableParagraph"/>
              <w:spacing w:line="199" w:lineRule="auto" w:before="103"/>
              <w:ind w:left="36" w:right="91"/>
              <w:jc w:val="both"/>
              <w:rPr>
                <w:sz w:val="20"/>
              </w:rPr>
            </w:pPr>
            <w:r>
              <w:rPr>
                <w:sz w:val="20"/>
              </w:rPr>
              <w:t>相変わらず景気が悪い。悪い今の状態が普通なのか全く解りません。苦しいの一言です。毎日同業者からの苦情があり、お互い悩んでます。</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一般小売店</w:t>
            </w:r>
          </w:p>
        </w:tc>
        <w:tc>
          <w:tcPr>
            <w:tcW w:w="5795" w:type="dxa"/>
          </w:tcPr>
          <w:p>
            <w:pPr>
              <w:pStyle w:val="TableParagraph"/>
              <w:spacing w:line="240" w:lineRule="auto" w:before="119"/>
              <w:ind w:left="36"/>
              <w:jc w:val="left"/>
              <w:rPr>
                <w:sz w:val="20"/>
              </w:rPr>
            </w:pPr>
            <w:r>
              <w:rPr>
                <w:sz w:val="20"/>
              </w:rPr>
              <w:t>灯油・食品等の値上げ。</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衣料専門店</w:t>
            </w:r>
          </w:p>
        </w:tc>
        <w:tc>
          <w:tcPr>
            <w:tcW w:w="5795" w:type="dxa"/>
          </w:tcPr>
          <w:p>
            <w:pPr>
              <w:pStyle w:val="TableParagraph"/>
              <w:spacing w:line="199" w:lineRule="auto" w:before="79"/>
              <w:ind w:left="36" w:right="91"/>
              <w:jc w:val="left"/>
              <w:rPr>
                <w:sz w:val="20"/>
              </w:rPr>
            </w:pPr>
            <w:r>
              <w:rPr>
                <w:sz w:val="20"/>
              </w:rPr>
              <w:t>油の値上がりによる「生活防衛」の意識が働いている。明らかに消費者の「買い控え」がみられる。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19"/>
              <w:ind w:left="75" w:right="38"/>
              <w:jc w:val="center"/>
              <w:rPr>
                <w:sz w:val="20"/>
              </w:rPr>
            </w:pPr>
            <w:r>
              <w:rPr>
                <w:sz w:val="20"/>
              </w:rPr>
              <w:t>一般飲食店</w:t>
            </w:r>
          </w:p>
        </w:tc>
        <w:tc>
          <w:tcPr>
            <w:tcW w:w="5795" w:type="dxa"/>
          </w:tcPr>
          <w:p>
            <w:pPr>
              <w:pStyle w:val="TableParagraph"/>
              <w:spacing w:line="240" w:lineRule="auto" w:before="119"/>
              <w:ind w:left="36"/>
              <w:jc w:val="left"/>
              <w:rPr>
                <w:sz w:val="20"/>
              </w:rPr>
            </w:pPr>
            <w:r>
              <w:rPr>
                <w:sz w:val="20"/>
              </w:rPr>
              <w:t>メーンストリートの人通りが少ないです。</w:t>
            </w:r>
          </w:p>
        </w:tc>
      </w:tr>
      <w:tr>
        <w:trPr>
          <w:trHeight w:val="796"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2" w:right="51" w:hanging="101"/>
              <w:jc w:val="left"/>
              <w:rPr>
                <w:sz w:val="20"/>
              </w:rPr>
            </w:pPr>
            <w:r>
              <w:rPr>
                <w:sz w:val="20"/>
              </w:rPr>
              <w:t>観光型ホテル・旅館</w:t>
            </w:r>
          </w:p>
        </w:tc>
        <w:tc>
          <w:tcPr>
            <w:tcW w:w="5795" w:type="dxa"/>
          </w:tcPr>
          <w:p>
            <w:pPr>
              <w:pStyle w:val="TableParagraph"/>
              <w:spacing w:line="199" w:lineRule="auto" w:before="69"/>
              <w:ind w:left="36" w:right="91"/>
              <w:jc w:val="left"/>
              <w:rPr>
                <w:sz w:val="20"/>
              </w:rPr>
            </w:pPr>
            <w:r>
              <w:rPr>
                <w:sz w:val="20"/>
              </w:rPr>
              <w:t>各種の値上がりが続き、消費者の生活に対する不安もあり、浪費をしなくなっている。予約も昨年の３分の1に激減してい</w:t>
            </w:r>
          </w:p>
          <w:p>
            <w:pPr>
              <w:pStyle w:val="TableParagraph"/>
              <w:spacing w:line="233" w:lineRule="exact"/>
              <w:ind w:left="36"/>
              <w:jc w:val="left"/>
              <w:rPr>
                <w:sz w:val="20"/>
              </w:rPr>
            </w:pPr>
            <w:r>
              <w:rPr>
                <w:sz w:val="20"/>
              </w:rPr>
              <w:t>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1" w:hanging="202"/>
              <w:jc w:val="left"/>
              <w:rPr>
                <w:sz w:val="20"/>
              </w:rPr>
            </w:pPr>
            <w:r>
              <w:rPr>
                <w:sz w:val="20"/>
              </w:rPr>
              <w:t>ガソリンスタンド</w:t>
            </w:r>
          </w:p>
        </w:tc>
        <w:tc>
          <w:tcPr>
            <w:tcW w:w="5795" w:type="dxa"/>
          </w:tcPr>
          <w:p>
            <w:pPr>
              <w:pStyle w:val="TableParagraph"/>
              <w:spacing w:line="199" w:lineRule="auto" w:before="45"/>
              <w:ind w:left="36" w:right="293"/>
              <w:jc w:val="left"/>
              <w:rPr>
                <w:sz w:val="20"/>
              </w:rPr>
            </w:pPr>
            <w:r>
              <w:rPr>
                <w:sz w:val="20"/>
              </w:rPr>
              <w:t>石油製品の値上がりで消費意欲が減退し、売上げが落ちている。</w:t>
            </w:r>
          </w:p>
        </w:tc>
      </w:tr>
      <w:tr>
        <w:trPr>
          <w:trHeight w:val="52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一般小売店</w:t>
            </w:r>
          </w:p>
        </w:tc>
        <w:tc>
          <w:tcPr>
            <w:tcW w:w="5795" w:type="dxa"/>
          </w:tcPr>
          <w:p>
            <w:pPr>
              <w:pStyle w:val="TableParagraph"/>
              <w:spacing w:line="240" w:lineRule="auto" w:before="119"/>
              <w:ind w:left="36"/>
              <w:jc w:val="left"/>
              <w:rPr>
                <w:sz w:val="20"/>
              </w:rPr>
            </w:pPr>
            <w:r>
              <w:rPr>
                <w:sz w:val="20"/>
              </w:rPr>
              <w:t>売上げ前年比からみて非常に悪い状況にあるため。</w:t>
            </w:r>
          </w:p>
        </w:tc>
      </w:tr>
      <w:tr>
        <w:trPr>
          <w:trHeight w:val="591"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県南</w:t>
            </w:r>
          </w:p>
        </w:tc>
        <w:tc>
          <w:tcPr>
            <w:tcW w:w="1173" w:type="dxa"/>
          </w:tcPr>
          <w:p>
            <w:pPr>
              <w:pStyle w:val="TableParagraph"/>
              <w:spacing w:line="240" w:lineRule="auto" w:before="155"/>
              <w:ind w:left="75" w:right="38"/>
              <w:jc w:val="center"/>
              <w:rPr>
                <w:sz w:val="20"/>
              </w:rPr>
            </w:pPr>
            <w:r>
              <w:rPr>
                <w:sz w:val="20"/>
              </w:rPr>
              <w:t>百貨店</w:t>
            </w:r>
          </w:p>
        </w:tc>
        <w:tc>
          <w:tcPr>
            <w:tcW w:w="5795" w:type="dxa"/>
          </w:tcPr>
          <w:p>
            <w:pPr>
              <w:pStyle w:val="TableParagraph"/>
              <w:spacing w:line="199" w:lineRule="auto" w:before="79"/>
              <w:ind w:left="36" w:right="91"/>
              <w:jc w:val="left"/>
              <w:rPr>
                <w:sz w:val="20"/>
              </w:rPr>
            </w:pPr>
            <w:r>
              <w:rPr>
                <w:sz w:val="20"/>
              </w:rPr>
              <w:t>昨年末から続く物価の高騰に対する消費者の心理、引き続く将来への不安などにより、買上単価は下降ぎみ。</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下北</w:t>
            </w: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一般小売店</w:t>
            </w:r>
          </w:p>
        </w:tc>
        <w:tc>
          <w:tcPr>
            <w:tcW w:w="5795" w:type="dxa"/>
          </w:tcPr>
          <w:p>
            <w:pPr>
              <w:pStyle w:val="TableParagraph"/>
              <w:spacing w:line="199" w:lineRule="auto" w:before="103"/>
              <w:ind w:left="36" w:right="91"/>
              <w:jc w:val="left"/>
              <w:rPr>
                <w:sz w:val="20"/>
              </w:rPr>
            </w:pPr>
            <w:r>
              <w:rPr>
                <w:spacing w:val="-1"/>
                <w:sz w:val="20"/>
              </w:rPr>
              <w:t>原油高の影響がやはり出てきた様子です。衣料品にまわすお金</w:t>
            </w:r>
            <w:r>
              <w:rPr>
                <w:sz w:val="20"/>
              </w:rPr>
              <w:t>が減ってきている様です。肌着、くつ下の売上は横ばいです が、上着類が大幅に落ち込んでます。</w:t>
            </w:r>
          </w:p>
        </w:tc>
      </w:tr>
    </w:tbl>
    <w:p>
      <w:pPr>
        <w:spacing w:after="0" w:line="199" w:lineRule="auto"/>
        <w:jc w:val="left"/>
        <w:rPr>
          <w:sz w:val="20"/>
        </w:rPr>
        <w:sectPr>
          <w:pgSz w:w="11900" w:h="16840"/>
          <w:pgMar w:header="0" w:footer="764"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511"/>
        <w:gridCol w:w="511"/>
        <w:gridCol w:w="1173"/>
        <w:gridCol w:w="5795"/>
      </w:tblGrid>
      <w:tr>
        <w:trPr>
          <w:trHeight w:val="236" w:hRule="atLeast"/>
        </w:trPr>
        <w:tc>
          <w:tcPr>
            <w:tcW w:w="1531" w:type="dxa"/>
            <w:shd w:val="clear" w:color="auto" w:fill="CCFFCC"/>
          </w:tcPr>
          <w:p>
            <w:pPr>
              <w:pStyle w:val="TableParagraph"/>
              <w:spacing w:line="217" w:lineRule="exact"/>
              <w:ind w:left="553" w:right="5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31" w:type="dxa"/>
            <w:vMerge w:val="restart"/>
          </w:tcPr>
          <w:p>
            <w:pPr>
              <w:pStyle w:val="TableParagraph"/>
              <w:spacing w:line="254" w:lineRule="exact"/>
              <w:ind w:left="2" w:right="-44"/>
              <w:jc w:val="left"/>
              <w:rPr>
                <w:sz w:val="22"/>
              </w:rPr>
            </w:pPr>
            <w:r>
              <w:rPr>
                <w:spacing w:val="-2"/>
                <w:sz w:val="22"/>
              </w:rPr>
              <w:t>悪くなっている</w:t>
            </w:r>
          </w:p>
        </w:tc>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下北</w:t>
            </w:r>
          </w:p>
        </w:tc>
        <w:tc>
          <w:tcPr>
            <w:tcW w:w="1173" w:type="dxa"/>
          </w:tcPr>
          <w:p>
            <w:pPr>
              <w:pStyle w:val="TableParagraph"/>
              <w:spacing w:line="199" w:lineRule="auto" w:before="45"/>
              <w:ind w:left="494" w:right="51" w:hanging="404"/>
              <w:jc w:val="left"/>
              <w:rPr>
                <w:sz w:val="20"/>
              </w:rPr>
            </w:pPr>
            <w:r>
              <w:rPr>
                <w:sz w:val="20"/>
              </w:rPr>
              <w:t>都市型ホテル</w:t>
            </w:r>
          </w:p>
        </w:tc>
        <w:tc>
          <w:tcPr>
            <w:tcW w:w="5795" w:type="dxa"/>
          </w:tcPr>
          <w:p>
            <w:pPr>
              <w:pStyle w:val="TableParagraph"/>
              <w:spacing w:line="240" w:lineRule="auto" w:before="119"/>
              <w:ind w:left="36"/>
              <w:jc w:val="left"/>
              <w:rPr>
                <w:sz w:val="20"/>
              </w:rPr>
            </w:pPr>
            <w:r>
              <w:rPr>
                <w:sz w:val="20"/>
              </w:rPr>
              <w:t>原油高騰のため、いろいろな方面で価格上昇している。</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一般飲食店</w:t>
            </w:r>
          </w:p>
        </w:tc>
        <w:tc>
          <w:tcPr>
            <w:tcW w:w="5795" w:type="dxa"/>
          </w:tcPr>
          <w:p>
            <w:pPr>
              <w:pStyle w:val="TableParagraph"/>
              <w:spacing w:line="199" w:lineRule="auto" w:before="103"/>
              <w:ind w:left="36" w:right="91"/>
              <w:jc w:val="left"/>
              <w:rPr>
                <w:sz w:val="20"/>
              </w:rPr>
            </w:pPr>
            <w:r>
              <w:rPr>
                <w:sz w:val="20"/>
              </w:rPr>
              <w:t>毎年のことですが、だんだん売上げが落ちております。今年に入って1月2日と3日営業しましたが、去年の当日よりまたまた落ちております。</w:t>
            </w:r>
          </w:p>
        </w:tc>
      </w:tr>
      <w:tr>
        <w:trPr>
          <w:trHeight w:val="863"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コンビニ</w:t>
            </w:r>
          </w:p>
        </w:tc>
        <w:tc>
          <w:tcPr>
            <w:tcW w:w="5795" w:type="dxa"/>
          </w:tcPr>
          <w:p>
            <w:pPr>
              <w:pStyle w:val="TableParagraph"/>
              <w:spacing w:line="199" w:lineRule="auto" w:before="103"/>
              <w:ind w:left="36" w:right="91"/>
              <w:jc w:val="left"/>
              <w:rPr>
                <w:sz w:val="20"/>
              </w:rPr>
            </w:pPr>
            <w:r>
              <w:rPr>
                <w:sz w:val="20"/>
              </w:rPr>
              <w:t>例年に比べて客数、客単価が落ちている。給料は全然上がら </w:t>
            </w:r>
            <w:r>
              <w:rPr>
                <w:spacing w:val="-1"/>
                <w:sz w:val="20"/>
              </w:rPr>
              <w:t>ず、灯油等の経費だけが上がっていて、コンビニ等で買い物を</w:t>
            </w:r>
            <w:r>
              <w:rPr>
                <w:sz w:val="20"/>
              </w:rPr>
              <w:t>しない。</w:t>
            </w:r>
          </w:p>
        </w:tc>
      </w:tr>
      <w:tr>
        <w:trPr>
          <w:trHeight w:val="591" w:hRule="atLeast"/>
        </w:trPr>
        <w:tc>
          <w:tcPr>
            <w:tcW w:w="153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企業</w:t>
            </w:r>
          </w:p>
        </w:tc>
        <w:tc>
          <w:tcPr>
            <w:tcW w:w="511" w:type="dxa"/>
          </w:tcPr>
          <w:p>
            <w:pPr>
              <w:pStyle w:val="TableParagraph"/>
              <w:ind w:right="23"/>
              <w:rPr>
                <w:sz w:val="20"/>
              </w:rPr>
            </w:pPr>
            <w:r>
              <w:rPr>
                <w:sz w:val="20"/>
              </w:rPr>
              <w:t>津軽</w:t>
            </w:r>
          </w:p>
        </w:tc>
        <w:tc>
          <w:tcPr>
            <w:tcW w:w="1173" w:type="dxa"/>
          </w:tcPr>
          <w:p>
            <w:pPr>
              <w:pStyle w:val="TableParagraph"/>
              <w:spacing w:line="240" w:lineRule="auto" w:before="155"/>
              <w:ind w:left="75" w:right="38"/>
              <w:jc w:val="center"/>
              <w:rPr>
                <w:sz w:val="20"/>
              </w:rPr>
            </w:pPr>
            <w:r>
              <w:rPr>
                <w:sz w:val="20"/>
              </w:rPr>
              <w:t>食料品製造</w:t>
            </w:r>
          </w:p>
        </w:tc>
        <w:tc>
          <w:tcPr>
            <w:tcW w:w="5795" w:type="dxa"/>
          </w:tcPr>
          <w:p>
            <w:pPr>
              <w:pStyle w:val="TableParagraph"/>
              <w:spacing w:line="199" w:lineRule="auto" w:before="79"/>
              <w:ind w:left="36" w:right="91"/>
              <w:jc w:val="left"/>
              <w:rPr>
                <w:sz w:val="20"/>
              </w:rPr>
            </w:pPr>
            <w:r>
              <w:rPr>
                <w:sz w:val="20"/>
              </w:rPr>
              <w:t>石油製品はもとより値上げ攻勢の中で財布のヒモは固くなる一方である。</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55"/>
              <w:ind w:left="75" w:right="38"/>
              <w:jc w:val="center"/>
              <w:rPr>
                <w:sz w:val="20"/>
              </w:rPr>
            </w:pPr>
            <w:r>
              <w:rPr>
                <w:sz w:val="20"/>
              </w:rPr>
              <w:t>建設</w:t>
            </w:r>
          </w:p>
        </w:tc>
        <w:tc>
          <w:tcPr>
            <w:tcW w:w="5795" w:type="dxa"/>
          </w:tcPr>
          <w:p>
            <w:pPr>
              <w:pStyle w:val="TableParagraph"/>
              <w:spacing w:line="199" w:lineRule="auto" w:before="79"/>
              <w:ind w:left="36" w:right="91"/>
              <w:jc w:val="left"/>
              <w:rPr>
                <w:sz w:val="20"/>
              </w:rPr>
            </w:pPr>
            <w:r>
              <w:rPr>
                <w:sz w:val="20"/>
              </w:rPr>
              <w:t>あっちこっちで「あの会社があぶない、苦しい様だ」という声が非常に多くなっている。</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393" w:right="51" w:hanging="303"/>
              <w:jc w:val="left"/>
              <w:rPr>
                <w:sz w:val="20"/>
              </w:rPr>
            </w:pPr>
            <w:r>
              <w:rPr>
                <w:sz w:val="20"/>
              </w:rPr>
              <w:t>広告・デザイン</w:t>
            </w:r>
          </w:p>
        </w:tc>
        <w:tc>
          <w:tcPr>
            <w:tcW w:w="5795" w:type="dxa"/>
          </w:tcPr>
          <w:p>
            <w:pPr>
              <w:pStyle w:val="TableParagraph"/>
              <w:spacing w:line="199" w:lineRule="auto" w:before="79"/>
              <w:ind w:left="36" w:right="91"/>
              <w:jc w:val="left"/>
              <w:rPr>
                <w:sz w:val="20"/>
              </w:rPr>
            </w:pPr>
            <w:r>
              <w:rPr>
                <w:sz w:val="20"/>
              </w:rPr>
              <w:t>景気回復が見込めるどころか紙（仕入）の価格が上がり、ますます利益率が悪くなっている。</w:t>
            </w:r>
          </w:p>
        </w:tc>
      </w:tr>
      <w:tr>
        <w:trPr>
          <w:trHeight w:val="592" w:hRule="atLeast"/>
        </w:trPr>
        <w:tc>
          <w:tcPr>
            <w:tcW w:w="153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雇用</w:t>
            </w:r>
          </w:p>
        </w:tc>
        <w:tc>
          <w:tcPr>
            <w:tcW w:w="511" w:type="dxa"/>
          </w:tcPr>
          <w:p>
            <w:pPr>
              <w:pStyle w:val="TableParagraph"/>
              <w:ind w:right="23"/>
              <w:rPr>
                <w:sz w:val="20"/>
              </w:rPr>
            </w:pPr>
            <w:r>
              <w:rPr>
                <w:sz w:val="20"/>
              </w:rPr>
              <w:t>東青</w:t>
            </w:r>
          </w:p>
        </w:tc>
        <w:tc>
          <w:tcPr>
            <w:tcW w:w="1173" w:type="dxa"/>
          </w:tcPr>
          <w:p>
            <w:pPr>
              <w:pStyle w:val="TableParagraph"/>
              <w:spacing w:line="199" w:lineRule="auto" w:before="79"/>
              <w:ind w:left="393" w:right="51" w:hanging="303"/>
              <w:jc w:val="left"/>
              <w:rPr>
                <w:sz w:val="20"/>
              </w:rPr>
            </w:pPr>
            <w:r>
              <w:rPr>
                <w:sz w:val="20"/>
              </w:rPr>
              <w:t>新聞社求人広告</w:t>
            </w:r>
          </w:p>
        </w:tc>
        <w:tc>
          <w:tcPr>
            <w:tcW w:w="5795" w:type="dxa"/>
          </w:tcPr>
          <w:p>
            <w:pPr>
              <w:pStyle w:val="TableParagraph"/>
              <w:spacing w:line="199" w:lineRule="auto" w:before="79"/>
              <w:ind w:left="36" w:right="91"/>
              <w:jc w:val="left"/>
              <w:rPr>
                <w:sz w:val="20"/>
              </w:rPr>
            </w:pPr>
            <w:r>
              <w:rPr>
                <w:sz w:val="20"/>
              </w:rPr>
              <w:t>県外の自動車関連の期間工の求人広告はあるが、地元の求人広告、営業広告も鈍い動きが続いている。</w:t>
            </w:r>
          </w:p>
        </w:tc>
      </w:tr>
      <w:tr>
        <w:trPr>
          <w:trHeight w:val="592" w:hRule="atLeast"/>
        </w:trPr>
        <w:tc>
          <w:tcPr>
            <w:tcW w:w="1531"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right="23"/>
              <w:rPr>
                <w:sz w:val="20"/>
              </w:rPr>
            </w:pPr>
            <w:r>
              <w:rPr>
                <w:sz w:val="20"/>
              </w:rPr>
              <w:t>津軽</w:t>
            </w:r>
          </w:p>
        </w:tc>
        <w:tc>
          <w:tcPr>
            <w:tcW w:w="1173" w:type="dxa"/>
          </w:tcPr>
          <w:p>
            <w:pPr>
              <w:pStyle w:val="TableParagraph"/>
              <w:spacing w:line="199" w:lineRule="auto" w:before="79"/>
              <w:ind w:left="393" w:right="51" w:hanging="303"/>
              <w:jc w:val="left"/>
              <w:rPr>
                <w:sz w:val="20"/>
              </w:rPr>
            </w:pPr>
            <w:r>
              <w:rPr>
                <w:sz w:val="20"/>
              </w:rPr>
              <w:t>新聞社求人広告</w:t>
            </w:r>
          </w:p>
        </w:tc>
        <w:tc>
          <w:tcPr>
            <w:tcW w:w="5795" w:type="dxa"/>
          </w:tcPr>
          <w:p>
            <w:pPr>
              <w:pStyle w:val="TableParagraph"/>
              <w:spacing w:line="199" w:lineRule="auto" w:before="79"/>
              <w:ind w:left="36" w:right="294"/>
              <w:jc w:val="left"/>
              <w:rPr>
                <w:sz w:val="20"/>
              </w:rPr>
            </w:pPr>
            <w:r>
              <w:rPr>
                <w:sz w:val="20"/>
              </w:rPr>
              <w:t>様々な会合での情報交換の場においても「厳しさが増している」との悲観的な声が多く聞かれる。</w:t>
            </w:r>
          </w:p>
        </w:tc>
      </w:tr>
    </w:tbl>
    <w:p>
      <w:pPr>
        <w:spacing w:after="0" w:line="199" w:lineRule="auto"/>
        <w:jc w:val="left"/>
        <w:rPr>
          <w:sz w:val="20"/>
        </w:rPr>
        <w:sectPr>
          <w:pgSz w:w="11900" w:h="16840"/>
          <w:pgMar w:header="0" w:footer="764" w:top="1420" w:bottom="960" w:left="1000" w:right="1000"/>
        </w:sectPr>
      </w:pPr>
    </w:p>
    <w:p>
      <w:pPr>
        <w:pStyle w:val="BodyText"/>
        <w:spacing w:before="11"/>
        <w:rPr>
          <w:sz w:val="17"/>
        </w:rPr>
      </w:pPr>
    </w:p>
    <w:p>
      <w:pPr>
        <w:spacing w:before="100"/>
        <w:ind w:left="187" w:right="0" w:firstLine="0"/>
        <w:jc w:val="left"/>
        <w:rPr>
          <w:sz w:val="24"/>
        </w:rPr>
      </w:pPr>
      <w:r>
        <w:rPr>
          <w:sz w:val="24"/>
        </w:rPr>
        <w:t>（２）景気の先行き判断理由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0"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2"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2" w:right="265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91"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観光名所等</w:t>
            </w:r>
          </w:p>
        </w:tc>
        <w:tc>
          <w:tcPr>
            <w:tcW w:w="5810" w:type="dxa"/>
          </w:tcPr>
          <w:p>
            <w:pPr>
              <w:pStyle w:val="TableParagraph"/>
              <w:spacing w:line="199" w:lineRule="auto" w:before="79"/>
              <w:ind w:left="36" w:right="7"/>
              <w:jc w:val="left"/>
              <w:rPr>
                <w:sz w:val="20"/>
              </w:rPr>
            </w:pPr>
            <w:r>
              <w:rPr>
                <w:sz w:val="20"/>
              </w:rPr>
              <w:t>観光業として4月からはオンシーズンとなるが、予約状況もまずまず良く、期待ができる。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パチンコ</w:t>
            </w:r>
          </w:p>
        </w:tc>
        <w:tc>
          <w:tcPr>
            <w:tcW w:w="5810" w:type="dxa"/>
          </w:tcPr>
          <w:p>
            <w:pPr>
              <w:pStyle w:val="TableParagraph"/>
              <w:spacing w:line="240" w:lineRule="auto" w:before="119"/>
              <w:ind w:left="36"/>
              <w:jc w:val="left"/>
              <w:rPr>
                <w:sz w:val="20"/>
              </w:rPr>
            </w:pPr>
            <w:r>
              <w:rPr>
                <w:sz w:val="20"/>
              </w:rPr>
              <w:t>公共事業が多少増えそう。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199" w:lineRule="auto" w:before="45"/>
              <w:ind w:left="494" w:right="53" w:hanging="404"/>
              <w:jc w:val="left"/>
              <w:rPr>
                <w:sz w:val="20"/>
              </w:rPr>
            </w:pPr>
            <w:r>
              <w:rPr>
                <w:sz w:val="20"/>
              </w:rPr>
              <w:t>都市型ホテル</w:t>
            </w:r>
          </w:p>
        </w:tc>
        <w:tc>
          <w:tcPr>
            <w:tcW w:w="5810" w:type="dxa"/>
          </w:tcPr>
          <w:p>
            <w:pPr>
              <w:pStyle w:val="TableParagraph"/>
              <w:spacing w:line="240" w:lineRule="auto" w:before="119"/>
              <w:ind w:left="36"/>
              <w:jc w:val="left"/>
              <w:rPr>
                <w:sz w:val="20"/>
              </w:rPr>
            </w:pPr>
            <w:r>
              <w:rPr>
                <w:sz w:val="20"/>
              </w:rPr>
              <w:t>4月は新年度。季候も良くなるし意欲も向上する。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スナック</w:t>
            </w:r>
          </w:p>
        </w:tc>
        <w:tc>
          <w:tcPr>
            <w:tcW w:w="5810" w:type="dxa"/>
          </w:tcPr>
          <w:p>
            <w:pPr>
              <w:pStyle w:val="TableParagraph"/>
              <w:spacing w:line="199" w:lineRule="auto" w:before="79"/>
              <w:ind w:left="36" w:right="308"/>
              <w:jc w:val="left"/>
              <w:rPr>
                <w:sz w:val="20"/>
              </w:rPr>
            </w:pPr>
            <w:r>
              <w:rPr>
                <w:sz w:val="20"/>
              </w:rPr>
              <w:t>昨年のお正月にくらべると今年のお正月のお客様数が多かった。だから今年は少し良い年になるのではないか？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155"/>
              <w:ind w:left="75" w:right="38"/>
              <w:jc w:val="center"/>
              <w:rPr>
                <w:sz w:val="20"/>
              </w:rPr>
            </w:pPr>
            <w:r>
              <w:rPr>
                <w:sz w:val="20"/>
              </w:rPr>
              <w:t>美容院</w:t>
            </w:r>
          </w:p>
        </w:tc>
        <w:tc>
          <w:tcPr>
            <w:tcW w:w="5810" w:type="dxa"/>
          </w:tcPr>
          <w:p>
            <w:pPr>
              <w:pStyle w:val="TableParagraph"/>
              <w:spacing w:line="199" w:lineRule="auto" w:before="79"/>
              <w:ind w:left="36" w:right="106"/>
              <w:jc w:val="left"/>
              <w:rPr>
                <w:sz w:val="20"/>
              </w:rPr>
            </w:pPr>
            <w:r>
              <w:rPr>
                <w:sz w:val="20"/>
              </w:rPr>
              <w:t>ガソリン価格の安定と、国民の立場に近づく政策の効果期待。卒業・入学期の需要の対応。</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パチンコ</w:t>
            </w:r>
          </w:p>
        </w:tc>
        <w:tc>
          <w:tcPr>
            <w:tcW w:w="5810" w:type="dxa"/>
          </w:tcPr>
          <w:p>
            <w:pPr>
              <w:pStyle w:val="TableParagraph"/>
              <w:spacing w:line="199" w:lineRule="auto" w:before="69"/>
              <w:ind w:left="36" w:right="106"/>
              <w:jc w:val="left"/>
              <w:rPr>
                <w:sz w:val="20"/>
              </w:rPr>
            </w:pPr>
            <w:r>
              <w:rPr>
                <w:spacing w:val="-1"/>
                <w:sz w:val="20"/>
              </w:rPr>
              <w:t>格差が開いていくので、平均すれば徐々に良くはなっていくと</w:t>
            </w:r>
            <w:r>
              <w:rPr>
                <w:sz w:val="20"/>
              </w:rPr>
              <w:t>思う。ただ、悪くなっていく職種、業種はこれから更に悪く なっていくと思える。</w:t>
            </w:r>
          </w:p>
        </w:tc>
      </w:tr>
      <w:tr>
        <w:trPr>
          <w:trHeight w:val="592" w:hRule="atLeast"/>
        </w:trPr>
        <w:tc>
          <w:tcPr>
            <w:tcW w:w="1505" w:type="dxa"/>
            <w:vMerge/>
            <w:tcBorders>
              <w:top w:val="nil"/>
            </w:tcBorders>
          </w:tcPr>
          <w:p>
            <w:pPr>
              <w:rPr>
                <w:sz w:val="2"/>
                <w:szCs w:val="2"/>
              </w:rPr>
            </w:pPr>
          </w:p>
        </w:tc>
        <w:tc>
          <w:tcPr>
            <w:tcW w:w="511" w:type="dxa"/>
          </w:tcPr>
          <w:p>
            <w:pPr>
              <w:pStyle w:val="TableParagraph"/>
              <w:ind w:left="42" w:right="7"/>
              <w:jc w:val="center"/>
              <w:rPr>
                <w:sz w:val="20"/>
              </w:rPr>
            </w:pPr>
            <w:r>
              <w:rPr>
                <w:sz w:val="20"/>
              </w:rPr>
              <w:t>企業</w:t>
            </w:r>
          </w:p>
        </w:tc>
        <w:tc>
          <w:tcPr>
            <w:tcW w:w="511" w:type="dxa"/>
          </w:tcPr>
          <w:p>
            <w:pPr>
              <w:pStyle w:val="TableParagraph"/>
              <w:ind w:left="62"/>
              <w:jc w:val="left"/>
              <w:rPr>
                <w:sz w:val="20"/>
              </w:rPr>
            </w:pPr>
            <w:r>
              <w:rPr>
                <w:sz w:val="20"/>
              </w:rPr>
              <w:t>県南</w:t>
            </w:r>
          </w:p>
        </w:tc>
        <w:tc>
          <w:tcPr>
            <w:tcW w:w="1173" w:type="dxa"/>
          </w:tcPr>
          <w:p>
            <w:pPr>
              <w:pStyle w:val="TableParagraph"/>
              <w:spacing w:line="199" w:lineRule="auto" w:before="79"/>
              <w:ind w:left="191" w:right="53" w:hanging="101"/>
              <w:jc w:val="left"/>
              <w:rPr>
                <w:sz w:val="20"/>
              </w:rPr>
            </w:pPr>
            <w:r>
              <w:rPr>
                <w:sz w:val="20"/>
              </w:rPr>
              <w:t>経営コンサルタント</w:t>
            </w:r>
          </w:p>
        </w:tc>
        <w:tc>
          <w:tcPr>
            <w:tcW w:w="5810" w:type="dxa"/>
          </w:tcPr>
          <w:p>
            <w:pPr>
              <w:pStyle w:val="TableParagraph"/>
              <w:spacing w:line="199" w:lineRule="auto" w:before="79"/>
              <w:ind w:left="36" w:right="106"/>
              <w:jc w:val="left"/>
              <w:rPr>
                <w:sz w:val="20"/>
              </w:rPr>
            </w:pPr>
            <w:r>
              <w:rPr>
                <w:sz w:val="20"/>
              </w:rPr>
              <w:t>雇用が安定してきていることと、全体のムードが良くなってきているから。大企業は下向き気味になっているのか？</w:t>
            </w:r>
          </w:p>
        </w:tc>
      </w:tr>
      <w:tr>
        <w:trPr>
          <w:trHeight w:val="1000"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スナック</w:t>
            </w:r>
          </w:p>
        </w:tc>
        <w:tc>
          <w:tcPr>
            <w:tcW w:w="5810" w:type="dxa"/>
          </w:tcPr>
          <w:p>
            <w:pPr>
              <w:pStyle w:val="TableParagraph"/>
              <w:spacing w:line="199" w:lineRule="auto" w:before="59"/>
              <w:ind w:left="36" w:right="106"/>
              <w:jc w:val="both"/>
              <w:rPr>
                <w:sz w:val="20"/>
              </w:rPr>
            </w:pPr>
            <w:r>
              <w:rPr>
                <w:sz w:val="20"/>
              </w:rPr>
              <w:t>お客様のお話をうかがい、何一つ良いお話はありません。今年からは何から何まで値上げですし、どうなる事やら、毎日不安です。それなりに頑張るしかないかなと思っております</w:t>
            </w:r>
          </w:p>
          <w:p>
            <w:pPr>
              <w:pStyle w:val="TableParagraph"/>
              <w:spacing w:line="234" w:lineRule="exact"/>
              <w:ind w:left="36"/>
              <w:jc w:val="both"/>
              <w:rPr>
                <w:sz w:val="20"/>
              </w:rPr>
            </w:pPr>
            <w:r>
              <w:rPr>
                <w:sz w:val="20"/>
              </w:rPr>
              <w:t>が・・・。</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百貨店</w:t>
            </w:r>
          </w:p>
        </w:tc>
        <w:tc>
          <w:tcPr>
            <w:tcW w:w="5810" w:type="dxa"/>
          </w:tcPr>
          <w:p>
            <w:pPr>
              <w:pStyle w:val="TableParagraph"/>
              <w:spacing w:line="199" w:lineRule="auto" w:before="79"/>
              <w:ind w:left="36" w:right="106"/>
              <w:jc w:val="left"/>
              <w:rPr>
                <w:sz w:val="20"/>
              </w:rPr>
            </w:pPr>
            <w:r>
              <w:rPr>
                <w:sz w:val="20"/>
              </w:rPr>
              <w:t>景気が好転する兆しは見られない。現状維持が精一杯ではないか。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競輪場</w:t>
            </w:r>
          </w:p>
        </w:tc>
        <w:tc>
          <w:tcPr>
            <w:tcW w:w="5810" w:type="dxa"/>
          </w:tcPr>
          <w:p>
            <w:pPr>
              <w:pStyle w:val="TableParagraph"/>
              <w:spacing w:line="240" w:lineRule="auto" w:before="119"/>
              <w:ind w:left="36"/>
              <w:jc w:val="left"/>
              <w:rPr>
                <w:sz w:val="20"/>
              </w:rPr>
            </w:pPr>
            <w:r>
              <w:rPr>
                <w:sz w:val="20"/>
              </w:rPr>
              <w:t>景気が上昇する要素が見られない。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旅行代理店</w:t>
            </w:r>
          </w:p>
        </w:tc>
        <w:tc>
          <w:tcPr>
            <w:tcW w:w="5810" w:type="dxa"/>
          </w:tcPr>
          <w:p>
            <w:pPr>
              <w:pStyle w:val="TableParagraph"/>
              <w:spacing w:line="199" w:lineRule="auto" w:before="79"/>
              <w:ind w:left="36" w:right="106"/>
              <w:jc w:val="left"/>
              <w:rPr>
                <w:sz w:val="20"/>
              </w:rPr>
            </w:pPr>
            <w:r>
              <w:rPr>
                <w:sz w:val="20"/>
              </w:rPr>
              <w:t>昨年暮れまでは高額商品が売れていたので、今年春頃からは再び売れ出すと思っている。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3" w:hanging="101"/>
              <w:jc w:val="left"/>
              <w:rPr>
                <w:sz w:val="20"/>
              </w:rPr>
            </w:pPr>
            <w:r>
              <w:rPr>
                <w:sz w:val="20"/>
              </w:rPr>
              <w:t>観光型ホテル・旅館</w:t>
            </w:r>
          </w:p>
        </w:tc>
        <w:tc>
          <w:tcPr>
            <w:tcW w:w="5810" w:type="dxa"/>
          </w:tcPr>
          <w:p>
            <w:pPr>
              <w:pStyle w:val="TableParagraph"/>
              <w:spacing w:line="199" w:lineRule="auto" w:before="79"/>
              <w:ind w:left="36" w:right="106"/>
              <w:jc w:val="left"/>
              <w:rPr>
                <w:sz w:val="20"/>
              </w:rPr>
            </w:pPr>
            <w:r>
              <w:rPr>
                <w:sz w:val="20"/>
              </w:rPr>
              <w:t>春に向けて桜（花見）や県外からの観光客が増えると思いますが、具体的な動きがなく、先行きが不安である。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コンビニ</w:t>
            </w:r>
          </w:p>
        </w:tc>
        <w:tc>
          <w:tcPr>
            <w:tcW w:w="5810" w:type="dxa"/>
          </w:tcPr>
          <w:p>
            <w:pPr>
              <w:pStyle w:val="TableParagraph"/>
              <w:spacing w:line="199" w:lineRule="auto" w:before="69"/>
              <w:ind w:left="36" w:right="106"/>
              <w:jc w:val="left"/>
              <w:rPr>
                <w:sz w:val="20"/>
              </w:rPr>
            </w:pPr>
            <w:r>
              <w:rPr>
                <w:spacing w:val="-1"/>
                <w:sz w:val="20"/>
              </w:rPr>
              <w:t>生活費を押さえるにも限界があるとお客様のため息がよく聞こ</w:t>
            </w:r>
            <w:r>
              <w:rPr>
                <w:sz w:val="20"/>
              </w:rPr>
              <w:t>えます。本当に今年の寒さも厳しいですが、更に生活も厳し 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美容院</w:t>
            </w:r>
          </w:p>
        </w:tc>
        <w:tc>
          <w:tcPr>
            <w:tcW w:w="5810" w:type="dxa"/>
          </w:tcPr>
          <w:p>
            <w:pPr>
              <w:pStyle w:val="TableParagraph"/>
              <w:spacing w:line="199" w:lineRule="auto" w:before="79"/>
              <w:ind w:left="36" w:right="106"/>
              <w:jc w:val="left"/>
              <w:rPr>
                <w:sz w:val="20"/>
              </w:rPr>
            </w:pPr>
            <w:r>
              <w:rPr>
                <w:sz w:val="20"/>
              </w:rPr>
              <w:t>年が変わりお客様も良い年になる期待感はありますが、様々な値上げ感を感じているお客様もいるのではないか。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衣料専門店</w:t>
            </w:r>
          </w:p>
        </w:tc>
        <w:tc>
          <w:tcPr>
            <w:tcW w:w="5810" w:type="dxa"/>
          </w:tcPr>
          <w:p>
            <w:pPr>
              <w:pStyle w:val="TableParagraph"/>
              <w:spacing w:line="199" w:lineRule="auto" w:before="69"/>
              <w:ind w:left="36" w:right="106"/>
              <w:jc w:val="both"/>
              <w:rPr>
                <w:sz w:val="20"/>
              </w:rPr>
            </w:pPr>
            <w:r>
              <w:rPr>
                <w:sz w:val="20"/>
              </w:rPr>
              <w:t>悲観的な見通しを言わざるを得ない。郊外に競合店が出店し、本来であれば価格が下がり、消費意欲が向上するのが、逆に市場が分散化し、価格高騰による買い控えがみられる。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乗用車販売</w:t>
            </w:r>
          </w:p>
        </w:tc>
        <w:tc>
          <w:tcPr>
            <w:tcW w:w="5810" w:type="dxa"/>
          </w:tcPr>
          <w:p>
            <w:pPr>
              <w:pStyle w:val="TableParagraph"/>
              <w:spacing w:line="240" w:lineRule="auto" w:before="119"/>
              <w:ind w:left="36"/>
              <w:jc w:val="left"/>
              <w:rPr>
                <w:sz w:val="20"/>
              </w:rPr>
            </w:pPr>
            <w:r>
              <w:rPr>
                <w:sz w:val="20"/>
              </w:rPr>
              <w:t>必要以外のものの購入が少ないと思う。</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240" w:lineRule="auto" w:before="155"/>
              <w:ind w:left="75" w:right="38"/>
              <w:jc w:val="center"/>
              <w:rPr>
                <w:sz w:val="20"/>
              </w:rPr>
            </w:pPr>
            <w:r>
              <w:rPr>
                <w:sz w:val="20"/>
              </w:rPr>
              <w:t>百貨店</w:t>
            </w:r>
          </w:p>
        </w:tc>
        <w:tc>
          <w:tcPr>
            <w:tcW w:w="5810" w:type="dxa"/>
          </w:tcPr>
          <w:p>
            <w:pPr>
              <w:pStyle w:val="TableParagraph"/>
              <w:spacing w:line="199" w:lineRule="auto" w:before="79"/>
              <w:ind w:left="36" w:right="106"/>
              <w:jc w:val="left"/>
              <w:rPr>
                <w:sz w:val="20"/>
              </w:rPr>
            </w:pPr>
            <w:r>
              <w:rPr>
                <w:sz w:val="20"/>
              </w:rPr>
              <w:t>ガソリンや石油の高騰、株価低迷など、消費意欲を減退させる材料が多く、今後も生活防衛意識が強くなると思われる。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旅行代理店</w:t>
            </w:r>
          </w:p>
        </w:tc>
        <w:tc>
          <w:tcPr>
            <w:tcW w:w="5810" w:type="dxa"/>
          </w:tcPr>
          <w:p>
            <w:pPr>
              <w:pStyle w:val="TableParagraph"/>
              <w:spacing w:line="199" w:lineRule="auto" w:before="79"/>
              <w:ind w:left="36" w:right="106"/>
              <w:jc w:val="left"/>
              <w:rPr>
                <w:sz w:val="20"/>
              </w:rPr>
            </w:pPr>
            <w:r>
              <w:rPr>
                <w:sz w:val="20"/>
              </w:rPr>
              <w:t>全般的には悪くなっていると思うが、幸いに当地方のりんごの販売実績が良い傾向である為。</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2"/>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一般飲食店</w:t>
            </w:r>
          </w:p>
        </w:tc>
        <w:tc>
          <w:tcPr>
            <w:tcW w:w="5810" w:type="dxa"/>
          </w:tcPr>
          <w:p>
            <w:pPr>
              <w:pStyle w:val="TableParagraph"/>
              <w:spacing w:line="199" w:lineRule="auto" w:before="69"/>
              <w:ind w:left="36" w:right="106"/>
              <w:jc w:val="both"/>
              <w:rPr>
                <w:sz w:val="20"/>
              </w:rPr>
            </w:pPr>
            <w:r>
              <w:rPr>
                <w:sz w:val="20"/>
              </w:rPr>
              <w:t>家計を圧迫する材料（油が高騰）、商店を圧迫する原材料の値上げなど消費がどんどん減少する傾向が見られ、さらに景気が冷え込むように感じられる。</w:t>
            </w:r>
          </w:p>
        </w:tc>
      </w:tr>
    </w:tbl>
    <w:p>
      <w:pPr>
        <w:spacing w:after="0" w:line="199" w:lineRule="auto"/>
        <w:jc w:val="both"/>
        <w:rPr>
          <w:sz w:val="20"/>
        </w:rPr>
        <w:sectPr>
          <w:pgSz w:w="11900" w:h="16840"/>
          <w:pgMar w:header="0" w:footer="764" w:top="160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0"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2"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2" w:right="265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199" w:lineRule="auto" w:before="45"/>
              <w:ind w:left="191" w:right="53" w:hanging="101"/>
              <w:jc w:val="left"/>
              <w:rPr>
                <w:sz w:val="20"/>
              </w:rPr>
            </w:pPr>
            <w:r>
              <w:rPr>
                <w:sz w:val="20"/>
              </w:rPr>
              <w:t>観光型ホテル・旅館</w:t>
            </w:r>
          </w:p>
        </w:tc>
        <w:tc>
          <w:tcPr>
            <w:tcW w:w="5810" w:type="dxa"/>
          </w:tcPr>
          <w:p>
            <w:pPr>
              <w:pStyle w:val="TableParagraph"/>
              <w:spacing w:line="240" w:lineRule="auto" w:before="119"/>
              <w:ind w:left="36"/>
              <w:jc w:val="left"/>
              <w:rPr>
                <w:sz w:val="20"/>
              </w:rPr>
            </w:pPr>
            <w:r>
              <w:rPr>
                <w:sz w:val="20"/>
              </w:rPr>
              <w:t>原油価格の不透明感。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レストラン</w:t>
            </w:r>
          </w:p>
        </w:tc>
        <w:tc>
          <w:tcPr>
            <w:tcW w:w="5810" w:type="dxa"/>
          </w:tcPr>
          <w:p>
            <w:pPr>
              <w:pStyle w:val="TableParagraph"/>
              <w:spacing w:line="240" w:lineRule="auto" w:before="119"/>
              <w:ind w:left="36"/>
              <w:jc w:val="left"/>
              <w:rPr>
                <w:sz w:val="20"/>
              </w:rPr>
            </w:pPr>
            <w:r>
              <w:rPr>
                <w:sz w:val="20"/>
              </w:rPr>
              <w:t>今以上の集客の見込める要因が見当たらないため。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タクシー</w:t>
            </w:r>
          </w:p>
        </w:tc>
        <w:tc>
          <w:tcPr>
            <w:tcW w:w="5810" w:type="dxa"/>
          </w:tcPr>
          <w:p>
            <w:pPr>
              <w:pStyle w:val="TableParagraph"/>
              <w:spacing w:line="240" w:lineRule="auto" w:before="119"/>
              <w:ind w:left="36"/>
              <w:jc w:val="left"/>
              <w:rPr>
                <w:sz w:val="20"/>
              </w:rPr>
            </w:pPr>
            <w:r>
              <w:rPr>
                <w:sz w:val="20"/>
              </w:rPr>
              <w:t>世の中総値上げブームで、自分の生活防衛に腐心している。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設計事務所</w:t>
            </w:r>
          </w:p>
        </w:tc>
        <w:tc>
          <w:tcPr>
            <w:tcW w:w="5810" w:type="dxa"/>
          </w:tcPr>
          <w:p>
            <w:pPr>
              <w:pStyle w:val="TableParagraph"/>
              <w:spacing w:line="199" w:lineRule="auto" w:before="79"/>
              <w:ind w:left="36" w:right="106"/>
              <w:jc w:val="left"/>
              <w:rPr>
                <w:sz w:val="20"/>
              </w:rPr>
            </w:pPr>
            <w:r>
              <w:rPr>
                <w:sz w:val="20"/>
              </w:rPr>
              <w:t>中央の好景気に「かげり」が見られる。地方には好景気は来なかった。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下北</w:t>
            </w:r>
          </w:p>
        </w:tc>
        <w:tc>
          <w:tcPr>
            <w:tcW w:w="1173" w:type="dxa"/>
          </w:tcPr>
          <w:p>
            <w:pPr>
              <w:pStyle w:val="TableParagraph"/>
              <w:spacing w:line="240" w:lineRule="auto" w:before="119"/>
              <w:ind w:left="75" w:right="38"/>
              <w:jc w:val="center"/>
              <w:rPr>
                <w:sz w:val="20"/>
              </w:rPr>
            </w:pPr>
            <w:r>
              <w:rPr>
                <w:sz w:val="20"/>
              </w:rPr>
              <w:t>スナック</w:t>
            </w:r>
          </w:p>
        </w:tc>
        <w:tc>
          <w:tcPr>
            <w:tcW w:w="5810" w:type="dxa"/>
          </w:tcPr>
          <w:p>
            <w:pPr>
              <w:pStyle w:val="TableParagraph"/>
              <w:spacing w:line="240" w:lineRule="auto" w:before="119"/>
              <w:ind w:left="36"/>
              <w:jc w:val="left"/>
              <w:rPr>
                <w:sz w:val="20"/>
              </w:rPr>
            </w:pPr>
            <w:r>
              <w:rPr>
                <w:sz w:val="20"/>
              </w:rPr>
              <w:t>バブル以降毎年売上げダウンです。この傾向は変わらず。</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3" w:hanging="404"/>
              <w:jc w:val="left"/>
              <w:rPr>
                <w:sz w:val="20"/>
              </w:rPr>
            </w:pPr>
            <w:r>
              <w:rPr>
                <w:sz w:val="20"/>
              </w:rPr>
              <w:t>都市型ホテル</w:t>
            </w:r>
          </w:p>
        </w:tc>
        <w:tc>
          <w:tcPr>
            <w:tcW w:w="5810" w:type="dxa"/>
          </w:tcPr>
          <w:p>
            <w:pPr>
              <w:pStyle w:val="TableParagraph"/>
              <w:spacing w:line="240" w:lineRule="auto" w:before="119"/>
              <w:ind w:left="36"/>
              <w:jc w:val="left"/>
              <w:rPr>
                <w:sz w:val="20"/>
              </w:rPr>
            </w:pPr>
            <w:r>
              <w:rPr>
                <w:sz w:val="20"/>
              </w:rPr>
              <w:t>まだ、冬期間中で集客が望めない。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3" w:hanging="202"/>
              <w:jc w:val="left"/>
              <w:rPr>
                <w:sz w:val="20"/>
              </w:rPr>
            </w:pPr>
            <w:r>
              <w:rPr>
                <w:sz w:val="20"/>
              </w:rPr>
              <w:t>ガソリンスタンド</w:t>
            </w:r>
          </w:p>
        </w:tc>
        <w:tc>
          <w:tcPr>
            <w:tcW w:w="5810" w:type="dxa"/>
          </w:tcPr>
          <w:p>
            <w:pPr>
              <w:pStyle w:val="TableParagraph"/>
              <w:spacing w:line="199" w:lineRule="auto" w:before="79"/>
              <w:ind w:left="36" w:right="106"/>
              <w:jc w:val="left"/>
              <w:rPr>
                <w:sz w:val="20"/>
              </w:rPr>
            </w:pPr>
            <w:r>
              <w:rPr>
                <w:sz w:val="20"/>
              </w:rPr>
              <w:t>石油製品の高騰はまだ続くと思われるし、景気が良くなる要素が全くといってよいほど見当たらないため。</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一般小売店</w:t>
            </w:r>
          </w:p>
        </w:tc>
        <w:tc>
          <w:tcPr>
            <w:tcW w:w="5810" w:type="dxa"/>
          </w:tcPr>
          <w:p>
            <w:pPr>
              <w:pStyle w:val="TableParagraph"/>
              <w:spacing w:line="199" w:lineRule="auto" w:before="79"/>
              <w:ind w:left="36" w:right="7"/>
              <w:jc w:val="left"/>
              <w:rPr>
                <w:sz w:val="20"/>
              </w:rPr>
            </w:pPr>
            <w:r>
              <w:rPr>
                <w:sz w:val="20"/>
              </w:rPr>
              <w:t>灯油を使わなくなる5月くらいまでは、財布に余裕は出てこないのでは？</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企業</w:t>
            </w:r>
          </w:p>
        </w:tc>
        <w:tc>
          <w:tcPr>
            <w:tcW w:w="511" w:type="dxa"/>
          </w:tcPr>
          <w:p>
            <w:pPr>
              <w:pStyle w:val="TableParagraph"/>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建設</w:t>
            </w:r>
          </w:p>
        </w:tc>
        <w:tc>
          <w:tcPr>
            <w:tcW w:w="5810" w:type="dxa"/>
          </w:tcPr>
          <w:p>
            <w:pPr>
              <w:pStyle w:val="TableParagraph"/>
              <w:spacing w:line="199" w:lineRule="auto" w:before="69"/>
              <w:ind w:left="36" w:right="106"/>
              <w:jc w:val="both"/>
              <w:rPr>
                <w:sz w:val="20"/>
              </w:rPr>
            </w:pPr>
            <w:r>
              <w:rPr>
                <w:sz w:val="20"/>
              </w:rPr>
              <w:t>景況は総じて上向きといえようが、建設業にあっては、官公需逓減などの構造的要因に、建築規制強化に伴う住宅着工急減という要素も加わって先行きが不透明となった。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199" w:lineRule="auto" w:before="45"/>
              <w:ind w:left="393" w:right="53" w:hanging="303"/>
              <w:jc w:val="left"/>
              <w:rPr>
                <w:sz w:val="20"/>
              </w:rPr>
            </w:pPr>
            <w:r>
              <w:rPr>
                <w:sz w:val="20"/>
              </w:rPr>
              <w:t>広告・デザイン</w:t>
            </w:r>
          </w:p>
        </w:tc>
        <w:tc>
          <w:tcPr>
            <w:tcW w:w="5810" w:type="dxa"/>
          </w:tcPr>
          <w:p>
            <w:pPr>
              <w:pStyle w:val="TableParagraph"/>
              <w:spacing w:line="240" w:lineRule="auto" w:before="119"/>
              <w:ind w:left="36"/>
              <w:jc w:val="left"/>
              <w:rPr>
                <w:sz w:val="20"/>
              </w:rPr>
            </w:pPr>
            <w:r>
              <w:rPr>
                <w:sz w:val="20"/>
              </w:rPr>
              <w:t>見込み工事物件数が増えていない。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食料品製造</w:t>
            </w:r>
          </w:p>
        </w:tc>
        <w:tc>
          <w:tcPr>
            <w:tcW w:w="5810" w:type="dxa"/>
          </w:tcPr>
          <w:p>
            <w:pPr>
              <w:pStyle w:val="TableParagraph"/>
              <w:spacing w:line="240" w:lineRule="auto" w:before="119"/>
              <w:ind w:left="36"/>
              <w:jc w:val="left"/>
              <w:rPr>
                <w:sz w:val="20"/>
              </w:rPr>
            </w:pPr>
            <w:r>
              <w:rPr>
                <w:sz w:val="20"/>
              </w:rPr>
              <w:t>原油が下がらない限り現状維持である。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155"/>
              <w:ind w:left="75" w:right="38"/>
              <w:jc w:val="center"/>
              <w:rPr>
                <w:sz w:val="20"/>
              </w:rPr>
            </w:pPr>
            <w:r>
              <w:rPr>
                <w:sz w:val="20"/>
              </w:rPr>
              <w:t>食料品製造</w:t>
            </w:r>
          </w:p>
        </w:tc>
        <w:tc>
          <w:tcPr>
            <w:tcW w:w="5810" w:type="dxa"/>
          </w:tcPr>
          <w:p>
            <w:pPr>
              <w:pStyle w:val="TableParagraph"/>
              <w:spacing w:line="199" w:lineRule="auto" w:before="79"/>
              <w:ind w:left="36" w:right="106"/>
              <w:jc w:val="left"/>
              <w:rPr>
                <w:sz w:val="20"/>
              </w:rPr>
            </w:pPr>
            <w:r>
              <w:rPr>
                <w:sz w:val="20"/>
              </w:rPr>
              <w:t>注文、取引が増える一方で製造原価が素材高で上昇すると思われ、良い面・悪い面ともに有る為。</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3" w:hanging="404"/>
              <w:jc w:val="left"/>
              <w:rPr>
                <w:sz w:val="20"/>
              </w:rPr>
            </w:pPr>
            <w:r>
              <w:rPr>
                <w:sz w:val="20"/>
              </w:rPr>
              <w:t>電気機械製造</w:t>
            </w:r>
          </w:p>
        </w:tc>
        <w:tc>
          <w:tcPr>
            <w:tcW w:w="5810" w:type="dxa"/>
          </w:tcPr>
          <w:p>
            <w:pPr>
              <w:pStyle w:val="TableParagraph"/>
              <w:spacing w:line="199" w:lineRule="auto" w:before="69"/>
              <w:ind w:left="36" w:right="106"/>
              <w:jc w:val="both"/>
              <w:rPr>
                <w:sz w:val="20"/>
              </w:rPr>
            </w:pPr>
            <w:r>
              <w:rPr>
                <w:sz w:val="20"/>
              </w:rPr>
              <w:t>輸出品が多いのですが、サブプライムローン関係で欧米が弱くなってくるのと、中国含む東アジアの好調を足して、当社の仕事全体としては今と変わらないと考えます。</w:t>
            </w:r>
          </w:p>
        </w:tc>
      </w:tr>
      <w:tr>
        <w:trPr>
          <w:trHeight w:val="522" w:hRule="atLeast"/>
        </w:trPr>
        <w:tc>
          <w:tcPr>
            <w:tcW w:w="1505" w:type="dxa"/>
            <w:vMerge/>
            <w:tcBorders>
              <w:top w:val="nil"/>
            </w:tcBorders>
          </w:tcPr>
          <w:p>
            <w:pPr>
              <w:rPr>
                <w:sz w:val="2"/>
                <w:szCs w:val="2"/>
              </w:rPr>
            </w:pPr>
          </w:p>
        </w:tc>
        <w:tc>
          <w:tcPr>
            <w:tcW w:w="511" w:type="dxa"/>
          </w:tcPr>
          <w:p>
            <w:pPr>
              <w:pStyle w:val="TableParagraph"/>
              <w:ind w:left="42" w:right="7"/>
              <w:jc w:val="center"/>
              <w:rPr>
                <w:sz w:val="20"/>
              </w:rPr>
            </w:pPr>
            <w:r>
              <w:rPr>
                <w:sz w:val="20"/>
              </w:rPr>
              <w:t>雇用</w:t>
            </w:r>
          </w:p>
        </w:tc>
        <w:tc>
          <w:tcPr>
            <w:tcW w:w="511" w:type="dxa"/>
          </w:tcPr>
          <w:p>
            <w:pPr>
              <w:pStyle w:val="TableParagraph"/>
              <w:ind w:left="62"/>
              <w:jc w:val="left"/>
              <w:rPr>
                <w:sz w:val="20"/>
              </w:rPr>
            </w:pPr>
            <w:r>
              <w:rPr>
                <w:sz w:val="20"/>
              </w:rPr>
              <w:t>津軽</w:t>
            </w:r>
          </w:p>
        </w:tc>
        <w:tc>
          <w:tcPr>
            <w:tcW w:w="1173" w:type="dxa"/>
          </w:tcPr>
          <w:p>
            <w:pPr>
              <w:pStyle w:val="TableParagraph"/>
              <w:spacing w:line="199" w:lineRule="auto" w:before="45"/>
              <w:ind w:left="393" w:right="53" w:hanging="303"/>
              <w:jc w:val="left"/>
              <w:rPr>
                <w:sz w:val="20"/>
              </w:rPr>
            </w:pPr>
            <w:r>
              <w:rPr>
                <w:sz w:val="20"/>
              </w:rPr>
              <w:t>新聞社求人広告</w:t>
            </w:r>
          </w:p>
        </w:tc>
        <w:tc>
          <w:tcPr>
            <w:tcW w:w="5810" w:type="dxa"/>
          </w:tcPr>
          <w:p>
            <w:pPr>
              <w:pStyle w:val="TableParagraph"/>
              <w:spacing w:line="199" w:lineRule="auto" w:before="45"/>
              <w:ind w:left="36" w:right="308"/>
              <w:jc w:val="left"/>
              <w:rPr>
                <w:sz w:val="20"/>
              </w:rPr>
            </w:pPr>
            <w:r>
              <w:rPr>
                <w:sz w:val="20"/>
              </w:rPr>
              <w:t>しばらくは「良くなる」と思われる材料も無く、見通しは暗い。</w:t>
            </w:r>
          </w:p>
        </w:tc>
      </w:tr>
      <w:tr>
        <w:trPr>
          <w:trHeight w:val="591"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レストラン</w:t>
            </w:r>
          </w:p>
        </w:tc>
        <w:tc>
          <w:tcPr>
            <w:tcW w:w="5810" w:type="dxa"/>
          </w:tcPr>
          <w:p>
            <w:pPr>
              <w:pStyle w:val="TableParagraph"/>
              <w:spacing w:line="199" w:lineRule="auto" w:before="79"/>
              <w:ind w:left="36" w:right="106"/>
              <w:jc w:val="left"/>
              <w:rPr>
                <w:sz w:val="20"/>
              </w:rPr>
            </w:pPr>
            <w:r>
              <w:rPr>
                <w:sz w:val="20"/>
              </w:rPr>
              <w:t>まだ、なんとも言えないが、まわりを見ていると、悪くなっているのでは・・・。</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スーパー</w:t>
            </w:r>
          </w:p>
        </w:tc>
        <w:tc>
          <w:tcPr>
            <w:tcW w:w="5810" w:type="dxa"/>
          </w:tcPr>
          <w:p>
            <w:pPr>
              <w:pStyle w:val="TableParagraph"/>
              <w:spacing w:line="199" w:lineRule="auto" w:before="79"/>
              <w:ind w:left="36" w:right="106"/>
              <w:jc w:val="left"/>
              <w:rPr>
                <w:sz w:val="20"/>
              </w:rPr>
            </w:pPr>
            <w:r>
              <w:rPr>
                <w:sz w:val="20"/>
              </w:rPr>
              <w:t>悪くなっていると答えるべきと判断するが、回復傾向に期待する。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原油の値上がり。</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3" w:hanging="404"/>
              <w:jc w:val="left"/>
              <w:rPr>
                <w:sz w:val="20"/>
              </w:rPr>
            </w:pPr>
            <w:r>
              <w:rPr>
                <w:sz w:val="20"/>
              </w:rPr>
              <w:t>都市型ホテル</w:t>
            </w:r>
          </w:p>
        </w:tc>
        <w:tc>
          <w:tcPr>
            <w:tcW w:w="5810" w:type="dxa"/>
          </w:tcPr>
          <w:p>
            <w:pPr>
              <w:pStyle w:val="TableParagraph"/>
              <w:spacing w:line="240" w:lineRule="auto" w:before="119"/>
              <w:ind w:left="36"/>
              <w:jc w:val="left"/>
              <w:rPr>
                <w:sz w:val="20"/>
              </w:rPr>
            </w:pPr>
            <w:r>
              <w:rPr>
                <w:sz w:val="20"/>
              </w:rPr>
              <w:t>現在の状況がいつまで続くのか先が読めないし見えない。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3" w:hanging="404"/>
              <w:jc w:val="left"/>
              <w:rPr>
                <w:sz w:val="20"/>
              </w:rPr>
            </w:pPr>
            <w:r>
              <w:rPr>
                <w:sz w:val="20"/>
              </w:rPr>
              <w:t>住宅建設販売</w:t>
            </w:r>
          </w:p>
        </w:tc>
        <w:tc>
          <w:tcPr>
            <w:tcW w:w="5810" w:type="dxa"/>
          </w:tcPr>
          <w:p>
            <w:pPr>
              <w:pStyle w:val="TableParagraph"/>
              <w:spacing w:line="199" w:lineRule="auto" w:before="79"/>
              <w:ind w:left="36" w:right="106"/>
              <w:jc w:val="left"/>
              <w:rPr>
                <w:sz w:val="20"/>
              </w:rPr>
            </w:pPr>
            <w:r>
              <w:rPr>
                <w:sz w:val="20"/>
              </w:rPr>
              <w:t>今後、原油高騰による影響で建材等値上げラッシュとなり需要にひびくため。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卸売業</w:t>
            </w:r>
          </w:p>
        </w:tc>
        <w:tc>
          <w:tcPr>
            <w:tcW w:w="5810" w:type="dxa"/>
          </w:tcPr>
          <w:p>
            <w:pPr>
              <w:pStyle w:val="TableParagraph"/>
              <w:spacing w:line="240" w:lineRule="auto" w:before="119"/>
              <w:ind w:left="36"/>
              <w:jc w:val="left"/>
              <w:rPr>
                <w:sz w:val="20"/>
              </w:rPr>
            </w:pPr>
            <w:r>
              <w:rPr>
                <w:sz w:val="20"/>
              </w:rPr>
              <w:t>消費者の生活防衛。</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家電量販店</w:t>
            </w:r>
          </w:p>
        </w:tc>
        <w:tc>
          <w:tcPr>
            <w:tcW w:w="5810" w:type="dxa"/>
          </w:tcPr>
          <w:p>
            <w:pPr>
              <w:pStyle w:val="TableParagraph"/>
              <w:spacing w:line="199" w:lineRule="auto" w:before="69"/>
              <w:ind w:left="36" w:right="106"/>
              <w:jc w:val="both"/>
              <w:rPr>
                <w:sz w:val="20"/>
              </w:rPr>
            </w:pPr>
            <w:r>
              <w:rPr>
                <w:sz w:val="20"/>
              </w:rPr>
              <w:t>物価だけ上がり、収入は変わらない。（税金等が上がり、減っていることもあり）先行きが不安。ますます買物を控えるのでは。</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2"/>
              <w:jc w:val="left"/>
              <w:rPr>
                <w:sz w:val="20"/>
              </w:rPr>
            </w:pPr>
            <w:r>
              <w:rPr>
                <w:sz w:val="20"/>
              </w:rPr>
              <w:t>津軽</w:t>
            </w:r>
          </w:p>
        </w:tc>
        <w:tc>
          <w:tcPr>
            <w:tcW w:w="1173" w:type="dxa"/>
          </w:tcPr>
          <w:p>
            <w:pPr>
              <w:pStyle w:val="TableParagraph"/>
              <w:spacing w:line="240" w:lineRule="auto" w:before="155"/>
              <w:ind w:left="75" w:right="38"/>
              <w:jc w:val="center"/>
              <w:rPr>
                <w:sz w:val="20"/>
              </w:rPr>
            </w:pPr>
            <w:r>
              <w:rPr>
                <w:sz w:val="20"/>
              </w:rPr>
              <w:t>観光名所等</w:t>
            </w:r>
          </w:p>
        </w:tc>
        <w:tc>
          <w:tcPr>
            <w:tcW w:w="5810" w:type="dxa"/>
          </w:tcPr>
          <w:p>
            <w:pPr>
              <w:pStyle w:val="TableParagraph"/>
              <w:spacing w:line="199" w:lineRule="auto" w:before="79"/>
              <w:ind w:left="36" w:right="106"/>
              <w:jc w:val="left"/>
              <w:rPr>
                <w:sz w:val="20"/>
              </w:rPr>
            </w:pPr>
            <w:r>
              <w:rPr>
                <w:sz w:val="20"/>
              </w:rPr>
              <w:t>ガソリン、生活関連物資の値上がり。首都圏と地方の格差（所得）。</w:t>
            </w:r>
          </w:p>
        </w:tc>
      </w:tr>
    </w:tbl>
    <w:p>
      <w:pPr>
        <w:spacing w:after="0" w:line="199" w:lineRule="auto"/>
        <w:jc w:val="left"/>
        <w:rPr>
          <w:sz w:val="20"/>
        </w:rPr>
        <w:sectPr>
          <w:pgSz w:w="11900" w:h="16840"/>
          <w:pgMar w:header="0" w:footer="764"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2"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2" w:right="265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92"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55"/>
              <w:ind w:left="75" w:right="38"/>
              <w:jc w:val="center"/>
              <w:rPr>
                <w:sz w:val="20"/>
              </w:rPr>
            </w:pPr>
            <w:r>
              <w:rPr>
                <w:sz w:val="20"/>
              </w:rPr>
              <w:t>一般飲食店</w:t>
            </w:r>
          </w:p>
        </w:tc>
        <w:tc>
          <w:tcPr>
            <w:tcW w:w="5810" w:type="dxa"/>
          </w:tcPr>
          <w:p>
            <w:pPr>
              <w:pStyle w:val="TableParagraph"/>
              <w:spacing w:line="199" w:lineRule="auto" w:before="79"/>
              <w:ind w:left="36" w:right="106"/>
              <w:jc w:val="left"/>
              <w:rPr>
                <w:sz w:val="20"/>
              </w:rPr>
            </w:pPr>
            <w:r>
              <w:rPr>
                <w:sz w:val="20"/>
              </w:rPr>
              <w:t>ガソリン・灯油が値上がりしている現在、家庭で控えるのは外食です。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乗用車販売</w:t>
            </w:r>
          </w:p>
        </w:tc>
        <w:tc>
          <w:tcPr>
            <w:tcW w:w="5810" w:type="dxa"/>
          </w:tcPr>
          <w:p>
            <w:pPr>
              <w:pStyle w:val="TableParagraph"/>
              <w:spacing w:line="240" w:lineRule="auto" w:before="119"/>
              <w:ind w:left="36"/>
              <w:jc w:val="left"/>
              <w:rPr>
                <w:sz w:val="20"/>
              </w:rPr>
            </w:pPr>
            <w:r>
              <w:rPr>
                <w:sz w:val="20"/>
              </w:rPr>
              <w:t>ガソリン価格の高騰、物価の上昇等。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卸売業</w:t>
            </w:r>
          </w:p>
        </w:tc>
        <w:tc>
          <w:tcPr>
            <w:tcW w:w="5810" w:type="dxa"/>
          </w:tcPr>
          <w:p>
            <w:pPr>
              <w:pStyle w:val="TableParagraph"/>
              <w:spacing w:line="240" w:lineRule="auto" w:before="119"/>
              <w:ind w:left="36"/>
              <w:jc w:val="left"/>
              <w:rPr>
                <w:sz w:val="20"/>
              </w:rPr>
            </w:pPr>
            <w:r>
              <w:rPr>
                <w:sz w:val="20"/>
              </w:rPr>
              <w:t>さらなる公共事業・公共工事の減少予定から。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株価の急落、アメリカ景気の減速。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タクシー</w:t>
            </w:r>
          </w:p>
        </w:tc>
        <w:tc>
          <w:tcPr>
            <w:tcW w:w="5810" w:type="dxa"/>
          </w:tcPr>
          <w:p>
            <w:pPr>
              <w:pStyle w:val="TableParagraph"/>
              <w:spacing w:line="240" w:lineRule="auto" w:before="119"/>
              <w:ind w:left="36"/>
              <w:jc w:val="left"/>
              <w:rPr>
                <w:sz w:val="20"/>
              </w:rPr>
            </w:pPr>
            <w:r>
              <w:rPr>
                <w:sz w:val="20"/>
              </w:rPr>
              <w:t>原油価格が高止まりし、先行きが不透明で見通せない。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設計事務所</w:t>
            </w:r>
          </w:p>
        </w:tc>
        <w:tc>
          <w:tcPr>
            <w:tcW w:w="5810" w:type="dxa"/>
          </w:tcPr>
          <w:p>
            <w:pPr>
              <w:pStyle w:val="TableParagraph"/>
              <w:spacing w:line="199" w:lineRule="auto" w:before="59"/>
              <w:ind w:left="36" w:right="106"/>
              <w:jc w:val="both"/>
              <w:rPr>
                <w:sz w:val="20"/>
              </w:rPr>
            </w:pPr>
            <w:r>
              <w:rPr>
                <w:sz w:val="20"/>
              </w:rPr>
              <w:t>政府の発表しかり、原油高しかりで地方の人々が格差を肌で感じています。一部のごく少数の企業しかもうかっていないのに経済が上向きと発表し続けていた政府の特に政治家の考え方が理解できない。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パチンコ</w:t>
            </w:r>
          </w:p>
        </w:tc>
        <w:tc>
          <w:tcPr>
            <w:tcW w:w="5810" w:type="dxa"/>
          </w:tcPr>
          <w:p>
            <w:pPr>
              <w:pStyle w:val="TableParagraph"/>
              <w:spacing w:line="240" w:lineRule="auto" w:before="119"/>
              <w:ind w:left="36"/>
              <w:jc w:val="left"/>
              <w:rPr>
                <w:sz w:val="20"/>
              </w:rPr>
            </w:pPr>
            <w:r>
              <w:rPr>
                <w:sz w:val="20"/>
              </w:rPr>
              <w:t>雪国では冬季の雪対策（除雪、灯油代等）が切実である。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家電量販店</w:t>
            </w:r>
          </w:p>
        </w:tc>
        <w:tc>
          <w:tcPr>
            <w:tcW w:w="5810" w:type="dxa"/>
          </w:tcPr>
          <w:p>
            <w:pPr>
              <w:pStyle w:val="TableParagraph"/>
              <w:spacing w:line="199" w:lineRule="auto" w:before="79"/>
              <w:ind w:left="36" w:right="106"/>
              <w:jc w:val="left"/>
              <w:rPr>
                <w:sz w:val="20"/>
              </w:rPr>
            </w:pPr>
            <w:r>
              <w:rPr>
                <w:sz w:val="20"/>
              </w:rPr>
              <w:t>本格的な冬場を迎え、ガソリン・灯油等の値上げはいろいろな面で影響があり、景気が良くなるとは思われない。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119"/>
              <w:ind w:left="75" w:right="38"/>
              <w:jc w:val="center"/>
              <w:rPr>
                <w:sz w:val="20"/>
              </w:rPr>
            </w:pPr>
            <w:r>
              <w:rPr>
                <w:sz w:val="20"/>
              </w:rPr>
              <w:t>観光名所等</w:t>
            </w:r>
          </w:p>
        </w:tc>
        <w:tc>
          <w:tcPr>
            <w:tcW w:w="5810" w:type="dxa"/>
          </w:tcPr>
          <w:p>
            <w:pPr>
              <w:pStyle w:val="TableParagraph"/>
              <w:spacing w:line="240" w:lineRule="auto" w:before="119"/>
              <w:ind w:left="36"/>
              <w:jc w:val="left"/>
              <w:rPr>
                <w:sz w:val="20"/>
              </w:rPr>
            </w:pPr>
            <w:r>
              <w:rPr>
                <w:sz w:val="20"/>
              </w:rPr>
              <w:t>お正月にお金を使いすぎて、サイフのヒモが固くなると思う。</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一般小売店</w:t>
            </w:r>
          </w:p>
        </w:tc>
        <w:tc>
          <w:tcPr>
            <w:tcW w:w="5810" w:type="dxa"/>
          </w:tcPr>
          <w:p>
            <w:pPr>
              <w:pStyle w:val="TableParagraph"/>
              <w:spacing w:line="199" w:lineRule="auto" w:before="79"/>
              <w:ind w:left="36" w:right="106"/>
              <w:jc w:val="left"/>
              <w:rPr>
                <w:sz w:val="20"/>
              </w:rPr>
            </w:pPr>
            <w:r>
              <w:rPr>
                <w:sz w:val="20"/>
              </w:rPr>
              <w:t>ガソリン・灯油の値上がりによる全般的買い控え。（灯油タンクからの抜き取り事件もニュースをにぎわしている）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コンビニ</w:t>
            </w:r>
          </w:p>
        </w:tc>
        <w:tc>
          <w:tcPr>
            <w:tcW w:w="5810" w:type="dxa"/>
          </w:tcPr>
          <w:p>
            <w:pPr>
              <w:pStyle w:val="TableParagraph"/>
              <w:spacing w:line="199" w:lineRule="auto" w:before="69"/>
              <w:ind w:left="36" w:right="106"/>
              <w:jc w:val="both"/>
              <w:rPr>
                <w:sz w:val="20"/>
              </w:rPr>
            </w:pPr>
            <w:r>
              <w:rPr>
                <w:sz w:val="20"/>
              </w:rPr>
              <w:t>衣・住・食でとらえてみた場合、値下がりする商品がほとんどない。値下がりより値上げが多くては、消費者の生活が今後も苦しいと思われる為。</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スナック</w:t>
            </w:r>
          </w:p>
        </w:tc>
        <w:tc>
          <w:tcPr>
            <w:tcW w:w="5810" w:type="dxa"/>
          </w:tcPr>
          <w:p>
            <w:pPr>
              <w:pStyle w:val="TableParagraph"/>
              <w:spacing w:line="199" w:lineRule="auto" w:before="79"/>
              <w:ind w:left="36" w:right="106"/>
              <w:jc w:val="left"/>
              <w:rPr>
                <w:sz w:val="20"/>
              </w:rPr>
            </w:pPr>
            <w:r>
              <w:rPr>
                <w:sz w:val="20"/>
              </w:rPr>
              <w:t>一年中通じて今年は一番悪いと思います。頑張っても下り坂です。よくなる見通しが何もない。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卸売業</w:t>
            </w:r>
          </w:p>
        </w:tc>
        <w:tc>
          <w:tcPr>
            <w:tcW w:w="5810" w:type="dxa"/>
          </w:tcPr>
          <w:p>
            <w:pPr>
              <w:pStyle w:val="TableParagraph"/>
              <w:spacing w:line="199" w:lineRule="auto" w:before="69"/>
              <w:ind w:left="36" w:right="106"/>
              <w:jc w:val="both"/>
              <w:rPr>
                <w:sz w:val="20"/>
              </w:rPr>
            </w:pPr>
            <w:r>
              <w:rPr>
                <w:sz w:val="20"/>
              </w:rPr>
              <w:t>原材料の高騰により、企業努力では吸収できず、製品の値上げが発表されている。実施されるとさらに消費が停滞する可能性大。</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衣料専門店</w:t>
            </w:r>
          </w:p>
        </w:tc>
        <w:tc>
          <w:tcPr>
            <w:tcW w:w="5810" w:type="dxa"/>
          </w:tcPr>
          <w:p>
            <w:pPr>
              <w:pStyle w:val="TableParagraph"/>
              <w:spacing w:line="199" w:lineRule="auto" w:before="79"/>
              <w:ind w:left="36" w:right="106"/>
              <w:jc w:val="left"/>
              <w:rPr>
                <w:sz w:val="20"/>
              </w:rPr>
            </w:pPr>
            <w:r>
              <w:rPr>
                <w:sz w:val="20"/>
              </w:rPr>
              <w:t>原油高がもたらす影響があらゆるものの値上がりにつながり、増税が生活をおびやかしてます。不安材料ばかりです。</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7"/>
              <w:ind w:left="292" w:right="53" w:hanging="202"/>
              <w:jc w:val="left"/>
              <w:rPr>
                <w:sz w:val="20"/>
              </w:rPr>
            </w:pPr>
            <w:r>
              <w:rPr>
                <w:sz w:val="20"/>
              </w:rPr>
              <w:t>ガソリンスタンド</w:t>
            </w:r>
          </w:p>
        </w:tc>
        <w:tc>
          <w:tcPr>
            <w:tcW w:w="5810" w:type="dxa"/>
          </w:tcPr>
          <w:p>
            <w:pPr>
              <w:pStyle w:val="TableParagraph"/>
              <w:spacing w:line="240" w:lineRule="auto" w:before="8"/>
              <w:jc w:val="left"/>
              <w:rPr>
                <w:sz w:val="19"/>
              </w:rPr>
            </w:pPr>
          </w:p>
          <w:p>
            <w:pPr>
              <w:pStyle w:val="TableParagraph"/>
              <w:spacing w:line="240" w:lineRule="auto" w:before="1"/>
              <w:ind w:left="36"/>
              <w:jc w:val="left"/>
              <w:rPr>
                <w:sz w:val="20"/>
              </w:rPr>
            </w:pPr>
            <w:r>
              <w:rPr>
                <w:sz w:val="20"/>
              </w:rPr>
              <w:t>住宅の新規着工が少ないようだ。</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旅行代理店</w:t>
            </w:r>
          </w:p>
        </w:tc>
        <w:tc>
          <w:tcPr>
            <w:tcW w:w="5810" w:type="dxa"/>
          </w:tcPr>
          <w:p>
            <w:pPr>
              <w:pStyle w:val="TableParagraph"/>
              <w:spacing w:line="199" w:lineRule="auto" w:before="69"/>
              <w:ind w:left="36" w:right="106"/>
              <w:jc w:val="both"/>
              <w:rPr>
                <w:sz w:val="20"/>
              </w:rPr>
            </w:pPr>
            <w:r>
              <w:rPr>
                <w:sz w:val="20"/>
              </w:rPr>
              <w:t>冬場の最中だが、原油の高止まりが続いており、スーパーの食品をはじめ値上がりしてきている。消費者は生活防衛のため、いろいろと買い控え行動をとっていくのではないか。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下北</w:t>
            </w:r>
          </w:p>
        </w:tc>
        <w:tc>
          <w:tcPr>
            <w:tcW w:w="1173" w:type="dxa"/>
          </w:tcPr>
          <w:p>
            <w:pPr>
              <w:pStyle w:val="TableParagraph"/>
              <w:spacing w:line="240" w:lineRule="auto" w:before="155"/>
              <w:ind w:left="75" w:right="38"/>
              <w:jc w:val="center"/>
              <w:rPr>
                <w:sz w:val="20"/>
              </w:rPr>
            </w:pPr>
            <w:r>
              <w:rPr>
                <w:sz w:val="20"/>
              </w:rPr>
              <w:t>スーパー</w:t>
            </w:r>
          </w:p>
        </w:tc>
        <w:tc>
          <w:tcPr>
            <w:tcW w:w="5810" w:type="dxa"/>
          </w:tcPr>
          <w:p>
            <w:pPr>
              <w:pStyle w:val="TableParagraph"/>
              <w:spacing w:line="199" w:lineRule="auto" w:before="79"/>
              <w:ind w:left="36" w:right="106"/>
              <w:jc w:val="left"/>
              <w:rPr>
                <w:sz w:val="20"/>
              </w:rPr>
            </w:pPr>
            <w:r>
              <w:rPr>
                <w:sz w:val="20"/>
              </w:rPr>
              <w:t>ピークの年末年始も苦戦となっており、客数の減少傾向になりつつあります。</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レストラン</w:t>
            </w:r>
          </w:p>
        </w:tc>
        <w:tc>
          <w:tcPr>
            <w:tcW w:w="5810" w:type="dxa"/>
          </w:tcPr>
          <w:p>
            <w:pPr>
              <w:pStyle w:val="TableParagraph"/>
              <w:spacing w:line="199" w:lineRule="auto" w:before="79"/>
              <w:ind w:left="36" w:right="106"/>
              <w:jc w:val="left"/>
              <w:rPr>
                <w:sz w:val="20"/>
              </w:rPr>
            </w:pPr>
            <w:r>
              <w:rPr>
                <w:sz w:val="20"/>
              </w:rPr>
              <w:t>原油高、身の廻りの値上がりが家計に響き、景気は良くならないと思う。</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タクシー</w:t>
            </w:r>
          </w:p>
        </w:tc>
        <w:tc>
          <w:tcPr>
            <w:tcW w:w="5810" w:type="dxa"/>
          </w:tcPr>
          <w:p>
            <w:pPr>
              <w:pStyle w:val="TableParagraph"/>
              <w:spacing w:line="199" w:lineRule="auto" w:before="79"/>
              <w:ind w:left="36" w:right="106"/>
              <w:jc w:val="left"/>
              <w:rPr>
                <w:sz w:val="20"/>
              </w:rPr>
            </w:pPr>
            <w:r>
              <w:rPr>
                <w:sz w:val="20"/>
              </w:rPr>
              <w:t>石油等エネルギーや生活用品が下がるという予想がつかない現状から消費が落ち込み続けると考えられる。</w:t>
            </w:r>
          </w:p>
        </w:tc>
      </w:tr>
      <w:tr>
        <w:trPr>
          <w:trHeight w:val="591"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企業</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199" w:lineRule="auto" w:before="79"/>
              <w:ind w:left="191" w:right="53" w:hanging="101"/>
              <w:jc w:val="left"/>
              <w:rPr>
                <w:sz w:val="20"/>
              </w:rPr>
            </w:pPr>
            <w:r>
              <w:rPr>
                <w:sz w:val="20"/>
              </w:rPr>
              <w:t>経営コンサルタント</w:t>
            </w:r>
          </w:p>
        </w:tc>
        <w:tc>
          <w:tcPr>
            <w:tcW w:w="5810" w:type="dxa"/>
          </w:tcPr>
          <w:p>
            <w:pPr>
              <w:pStyle w:val="TableParagraph"/>
              <w:spacing w:line="199" w:lineRule="auto" w:before="79"/>
              <w:ind w:left="36" w:right="106"/>
              <w:jc w:val="left"/>
              <w:rPr>
                <w:sz w:val="20"/>
              </w:rPr>
            </w:pPr>
            <w:r>
              <w:rPr>
                <w:sz w:val="20"/>
              </w:rPr>
              <w:t>灯油の需要期に入り石油高の影響は多くの業種の収益環境を悪化させると見られる。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393" w:right="53" w:hanging="303"/>
              <w:jc w:val="left"/>
              <w:rPr>
                <w:sz w:val="20"/>
              </w:rPr>
            </w:pPr>
            <w:r>
              <w:rPr>
                <w:sz w:val="20"/>
              </w:rPr>
              <w:t>広告・デザイン</w:t>
            </w:r>
          </w:p>
        </w:tc>
        <w:tc>
          <w:tcPr>
            <w:tcW w:w="5810" w:type="dxa"/>
          </w:tcPr>
          <w:p>
            <w:pPr>
              <w:pStyle w:val="TableParagraph"/>
              <w:spacing w:line="199" w:lineRule="auto" w:before="79"/>
              <w:ind w:left="36" w:right="308"/>
              <w:jc w:val="left"/>
              <w:rPr>
                <w:sz w:val="20"/>
              </w:rPr>
            </w:pPr>
            <w:r>
              <w:rPr>
                <w:sz w:val="20"/>
              </w:rPr>
              <w:t>民間企業は、年度末に向け経費削減に動き出すと思われ、また、官公庁も全体的に予算の精査が進んでいる。</w:t>
            </w:r>
          </w:p>
        </w:tc>
      </w:tr>
    </w:tbl>
    <w:p>
      <w:pPr>
        <w:spacing w:after="0" w:line="199" w:lineRule="auto"/>
        <w:jc w:val="left"/>
        <w:rPr>
          <w:sz w:val="20"/>
        </w:rPr>
        <w:sectPr>
          <w:pgSz w:w="11900" w:h="16840"/>
          <w:pgMar w:header="0" w:footer="764"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2"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2" w:right="265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ind w:left="61"/>
              <w:jc w:val="left"/>
              <w:rPr>
                <w:sz w:val="20"/>
              </w:rPr>
            </w:pPr>
            <w:r>
              <w:rPr>
                <w:sz w:val="20"/>
              </w:rPr>
              <w:t>企業</w:t>
            </w: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199" w:lineRule="auto" w:before="182"/>
              <w:ind w:left="494" w:right="53" w:hanging="404"/>
              <w:jc w:val="left"/>
              <w:rPr>
                <w:sz w:val="20"/>
              </w:rPr>
            </w:pPr>
            <w:r>
              <w:rPr>
                <w:sz w:val="20"/>
              </w:rPr>
              <w:t>電気機械製造</w:t>
            </w:r>
          </w:p>
        </w:tc>
        <w:tc>
          <w:tcPr>
            <w:tcW w:w="5810" w:type="dxa"/>
          </w:tcPr>
          <w:p>
            <w:pPr>
              <w:pStyle w:val="TableParagraph"/>
              <w:spacing w:line="199" w:lineRule="auto" w:before="69"/>
              <w:ind w:left="36" w:right="106"/>
              <w:jc w:val="both"/>
              <w:rPr>
                <w:sz w:val="20"/>
              </w:rPr>
            </w:pPr>
            <w:r>
              <w:rPr>
                <w:sz w:val="20"/>
              </w:rPr>
              <w:t>今までは受注量が多かったため原材料の高騰をある程度吸収できたが、受注が減った時点で利益に大きな影響を与えると思うから。</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3" w:hanging="101"/>
              <w:jc w:val="left"/>
              <w:rPr>
                <w:sz w:val="20"/>
              </w:rPr>
            </w:pPr>
            <w:r>
              <w:rPr>
                <w:sz w:val="20"/>
              </w:rPr>
              <w:t>経営コンサルタント</w:t>
            </w:r>
          </w:p>
        </w:tc>
        <w:tc>
          <w:tcPr>
            <w:tcW w:w="5810" w:type="dxa"/>
          </w:tcPr>
          <w:p>
            <w:pPr>
              <w:pStyle w:val="TableParagraph"/>
              <w:spacing w:line="199" w:lineRule="auto" w:before="79"/>
              <w:ind w:left="36" w:right="106"/>
              <w:jc w:val="left"/>
              <w:rPr>
                <w:sz w:val="20"/>
              </w:rPr>
            </w:pPr>
            <w:r>
              <w:rPr>
                <w:sz w:val="20"/>
              </w:rPr>
              <w:t>中央の景気が株価下落、円高により悪くなり、ますます原材料の上昇が続くと思われるから。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199" w:lineRule="auto" w:before="45"/>
              <w:ind w:left="393" w:right="53" w:hanging="303"/>
              <w:jc w:val="left"/>
              <w:rPr>
                <w:sz w:val="20"/>
              </w:rPr>
            </w:pPr>
            <w:r>
              <w:rPr>
                <w:sz w:val="20"/>
              </w:rPr>
              <w:t>紙・パルプ製造</w:t>
            </w:r>
          </w:p>
        </w:tc>
        <w:tc>
          <w:tcPr>
            <w:tcW w:w="5810" w:type="dxa"/>
          </w:tcPr>
          <w:p>
            <w:pPr>
              <w:pStyle w:val="TableParagraph"/>
              <w:spacing w:line="240" w:lineRule="auto" w:before="119"/>
              <w:ind w:left="36"/>
              <w:jc w:val="left"/>
              <w:rPr>
                <w:sz w:val="20"/>
              </w:rPr>
            </w:pPr>
            <w:r>
              <w:rPr>
                <w:sz w:val="20"/>
              </w:rPr>
              <w:t>原油高、諸資材高の影響が今後更に広まってくると思われる。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飲料品製造</w:t>
            </w:r>
          </w:p>
        </w:tc>
        <w:tc>
          <w:tcPr>
            <w:tcW w:w="5810" w:type="dxa"/>
          </w:tcPr>
          <w:p>
            <w:pPr>
              <w:pStyle w:val="TableParagraph"/>
              <w:spacing w:line="199" w:lineRule="auto" w:before="79"/>
              <w:ind w:left="36" w:right="106"/>
              <w:jc w:val="left"/>
              <w:rPr>
                <w:sz w:val="20"/>
              </w:rPr>
            </w:pPr>
            <w:r>
              <w:rPr>
                <w:sz w:val="20"/>
              </w:rPr>
              <w:t>酒造期における燃料（重油）価格の高騰、資材の値上げがこれから徐々に進むことが明らかであるから。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2"/>
              <w:jc w:val="left"/>
              <w:rPr>
                <w:sz w:val="20"/>
              </w:rPr>
            </w:pPr>
            <w:r>
              <w:rPr>
                <w:sz w:val="20"/>
              </w:rPr>
              <w:t>下北</w:t>
            </w:r>
          </w:p>
        </w:tc>
        <w:tc>
          <w:tcPr>
            <w:tcW w:w="1173" w:type="dxa"/>
          </w:tcPr>
          <w:p>
            <w:pPr>
              <w:pStyle w:val="TableParagraph"/>
              <w:spacing w:line="240" w:lineRule="auto" w:before="119"/>
              <w:ind w:left="75" w:right="38"/>
              <w:jc w:val="center"/>
              <w:rPr>
                <w:sz w:val="20"/>
              </w:rPr>
            </w:pPr>
            <w:r>
              <w:rPr>
                <w:sz w:val="20"/>
              </w:rPr>
              <w:t>食料品製造</w:t>
            </w:r>
          </w:p>
        </w:tc>
        <w:tc>
          <w:tcPr>
            <w:tcW w:w="5810" w:type="dxa"/>
          </w:tcPr>
          <w:p>
            <w:pPr>
              <w:pStyle w:val="TableParagraph"/>
              <w:spacing w:line="240" w:lineRule="auto" w:before="119"/>
              <w:ind w:left="36"/>
              <w:jc w:val="left"/>
              <w:rPr>
                <w:sz w:val="20"/>
              </w:rPr>
            </w:pPr>
            <w:r>
              <w:rPr>
                <w:sz w:val="20"/>
              </w:rPr>
              <w:t>年末年始の消費者の買物動向が守りに入っている。</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雇用</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199" w:lineRule="auto" w:before="182"/>
              <w:ind w:left="393" w:right="53" w:hanging="303"/>
              <w:jc w:val="left"/>
              <w:rPr>
                <w:sz w:val="20"/>
              </w:rPr>
            </w:pPr>
            <w:r>
              <w:rPr>
                <w:sz w:val="20"/>
              </w:rPr>
              <w:t>新聞社求人広告</w:t>
            </w:r>
          </w:p>
        </w:tc>
        <w:tc>
          <w:tcPr>
            <w:tcW w:w="5810" w:type="dxa"/>
          </w:tcPr>
          <w:p>
            <w:pPr>
              <w:pStyle w:val="TableParagraph"/>
              <w:spacing w:line="199" w:lineRule="auto" w:before="69"/>
              <w:ind w:left="36" w:right="106"/>
              <w:jc w:val="both"/>
              <w:rPr>
                <w:sz w:val="20"/>
              </w:rPr>
            </w:pPr>
            <w:r>
              <w:rPr>
                <w:sz w:val="20"/>
              </w:rPr>
              <w:t>企業の破産などが出てきている。加えて石油の高騰、住宅の着工減などで厳しい状況下にある。暖冬少雪による影響や物価の上昇が懸念材料となっている。</w:t>
            </w:r>
          </w:p>
        </w:tc>
      </w:tr>
      <w:tr>
        <w:trPr>
          <w:trHeight w:val="8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人材派遣</w:t>
            </w:r>
          </w:p>
        </w:tc>
        <w:tc>
          <w:tcPr>
            <w:tcW w:w="5810" w:type="dxa"/>
          </w:tcPr>
          <w:p>
            <w:pPr>
              <w:pStyle w:val="TableParagraph"/>
              <w:spacing w:line="199" w:lineRule="auto" w:before="103"/>
              <w:ind w:left="36" w:right="106"/>
              <w:jc w:val="both"/>
              <w:rPr>
                <w:sz w:val="20"/>
              </w:rPr>
            </w:pPr>
            <w:r>
              <w:rPr>
                <w:sz w:val="20"/>
              </w:rPr>
              <w:t>住民税の実質増税から始まり、各種小売価格の値上げが続いている。家計は確実に窮迫の状態である。購買力の低下は否めない。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人材派遣</w:t>
            </w:r>
          </w:p>
        </w:tc>
        <w:tc>
          <w:tcPr>
            <w:tcW w:w="5810" w:type="dxa"/>
          </w:tcPr>
          <w:p>
            <w:pPr>
              <w:pStyle w:val="TableParagraph"/>
              <w:spacing w:line="199" w:lineRule="auto" w:before="69"/>
              <w:ind w:left="36" w:right="106"/>
              <w:jc w:val="both"/>
              <w:rPr>
                <w:sz w:val="20"/>
              </w:rPr>
            </w:pPr>
            <w:r>
              <w:rPr>
                <w:sz w:val="20"/>
              </w:rPr>
              <w:t>最近、株価下落、原油高騰が影響してか、石油製品、食品等の大幅な値上げが実施又は今後予定されております。このような状況の中で、消費手控えの基調が継続することでしょう。</w:t>
            </w:r>
          </w:p>
        </w:tc>
      </w:tr>
      <w:tr>
        <w:trPr>
          <w:trHeight w:val="795"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199" w:lineRule="auto" w:before="182"/>
              <w:ind w:left="292" w:right="53" w:hanging="202"/>
              <w:jc w:val="left"/>
              <w:rPr>
                <w:sz w:val="20"/>
              </w:rPr>
            </w:pPr>
            <w:r>
              <w:rPr>
                <w:sz w:val="20"/>
              </w:rPr>
              <w:t>ガソリンスタンド</w:t>
            </w:r>
          </w:p>
        </w:tc>
        <w:tc>
          <w:tcPr>
            <w:tcW w:w="5810" w:type="dxa"/>
          </w:tcPr>
          <w:p>
            <w:pPr>
              <w:pStyle w:val="TableParagraph"/>
              <w:spacing w:line="199" w:lineRule="auto" w:before="69"/>
              <w:ind w:left="36" w:right="106"/>
              <w:jc w:val="both"/>
              <w:rPr>
                <w:sz w:val="20"/>
              </w:rPr>
            </w:pPr>
            <w:r>
              <w:rPr>
                <w:sz w:val="20"/>
              </w:rPr>
              <w:t>プアな若者層は消費することが出来ず、比較的リッチな中高年層も建築基準法改正の影響で、住宅新築は難しく、全体的に消費は落ち込む。</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タクシー</w:t>
            </w:r>
          </w:p>
        </w:tc>
        <w:tc>
          <w:tcPr>
            <w:tcW w:w="5810" w:type="dxa"/>
          </w:tcPr>
          <w:p>
            <w:pPr>
              <w:pStyle w:val="TableParagraph"/>
              <w:spacing w:line="199" w:lineRule="auto" w:before="79"/>
              <w:ind w:left="36" w:right="106"/>
              <w:jc w:val="left"/>
              <w:rPr>
                <w:sz w:val="20"/>
              </w:rPr>
            </w:pPr>
            <w:r>
              <w:rPr>
                <w:sz w:val="20"/>
              </w:rPr>
              <w:t>原油高の影響はまだ続くと思われる。他の消費（最低の会費確保）の伸びが期待できない。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商店街</w:t>
            </w:r>
          </w:p>
        </w:tc>
        <w:tc>
          <w:tcPr>
            <w:tcW w:w="5810" w:type="dxa"/>
          </w:tcPr>
          <w:p>
            <w:pPr>
              <w:pStyle w:val="TableParagraph"/>
              <w:spacing w:line="199" w:lineRule="auto" w:before="79"/>
              <w:ind w:left="36" w:right="7"/>
              <w:jc w:val="left"/>
              <w:rPr>
                <w:sz w:val="20"/>
              </w:rPr>
            </w:pPr>
            <w:r>
              <w:rPr>
                <w:sz w:val="20"/>
              </w:rPr>
              <w:t>青森市内の商業施設のオープンが3月初旬の予定で、それによる影響が懸念される。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一般小売店</w:t>
            </w:r>
          </w:p>
        </w:tc>
        <w:tc>
          <w:tcPr>
            <w:tcW w:w="5810" w:type="dxa"/>
          </w:tcPr>
          <w:p>
            <w:pPr>
              <w:pStyle w:val="TableParagraph"/>
              <w:spacing w:line="240" w:lineRule="auto" w:before="119"/>
              <w:ind w:left="36"/>
              <w:jc w:val="left"/>
              <w:rPr>
                <w:sz w:val="20"/>
              </w:rPr>
            </w:pPr>
            <w:r>
              <w:rPr>
                <w:sz w:val="20"/>
              </w:rPr>
              <w:t>値上げが続く。</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240" w:lineRule="auto" w:before="155"/>
              <w:ind w:left="75" w:right="38"/>
              <w:jc w:val="center"/>
              <w:rPr>
                <w:sz w:val="20"/>
              </w:rPr>
            </w:pPr>
            <w:r>
              <w:rPr>
                <w:sz w:val="20"/>
              </w:rPr>
              <w:t>一般小売店</w:t>
            </w:r>
          </w:p>
        </w:tc>
        <w:tc>
          <w:tcPr>
            <w:tcW w:w="5810" w:type="dxa"/>
          </w:tcPr>
          <w:p>
            <w:pPr>
              <w:pStyle w:val="TableParagraph"/>
              <w:spacing w:line="199" w:lineRule="auto" w:before="79"/>
              <w:ind w:left="36" w:right="7"/>
              <w:jc w:val="left"/>
              <w:rPr>
                <w:sz w:val="20"/>
              </w:rPr>
            </w:pPr>
            <w:r>
              <w:rPr>
                <w:w w:val="95"/>
                <w:sz w:val="20"/>
              </w:rPr>
              <w:t>10～12月の3ヶ月では10・11月が悪く、12</w:t>
            </w:r>
            <w:r>
              <w:rPr>
                <w:spacing w:val="-2"/>
                <w:w w:val="95"/>
                <w:sz w:val="20"/>
              </w:rPr>
              <w:t>月は少し持ち直したも </w:t>
            </w:r>
            <w:r>
              <w:rPr>
                <w:sz w:val="20"/>
              </w:rPr>
              <w:t>のの、正月になってからは景気が冷えきった感じがする。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3" w:hanging="101"/>
              <w:jc w:val="left"/>
              <w:rPr>
                <w:sz w:val="20"/>
              </w:rPr>
            </w:pPr>
            <w:r>
              <w:rPr>
                <w:sz w:val="20"/>
              </w:rPr>
              <w:t>観光型ホテル・旅館</w:t>
            </w:r>
          </w:p>
        </w:tc>
        <w:tc>
          <w:tcPr>
            <w:tcW w:w="5810" w:type="dxa"/>
          </w:tcPr>
          <w:p>
            <w:pPr>
              <w:pStyle w:val="TableParagraph"/>
              <w:spacing w:line="199" w:lineRule="auto" w:before="79"/>
              <w:ind w:left="36" w:right="7"/>
              <w:jc w:val="left"/>
              <w:rPr>
                <w:sz w:val="20"/>
              </w:rPr>
            </w:pPr>
            <w:r>
              <w:rPr>
                <w:sz w:val="20"/>
              </w:rPr>
              <w:t>お正月でさえも予約が入らないから3ヶ月先はもっと厳しい（観光には早いし、スキー客もない）。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商店街</w:t>
            </w:r>
          </w:p>
        </w:tc>
        <w:tc>
          <w:tcPr>
            <w:tcW w:w="5810" w:type="dxa"/>
          </w:tcPr>
          <w:p>
            <w:pPr>
              <w:pStyle w:val="TableParagraph"/>
              <w:spacing w:line="199" w:lineRule="auto" w:before="69"/>
              <w:ind w:left="36" w:right="106"/>
              <w:jc w:val="both"/>
              <w:rPr>
                <w:sz w:val="20"/>
              </w:rPr>
            </w:pPr>
            <w:r>
              <w:rPr>
                <w:sz w:val="20"/>
              </w:rPr>
              <w:t>今年は年頭から経済の衰退が株価等にも表れており、地方経済はより冷え込むものと想定される。従って消費もにぶるものと思われる。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コンビニ</w:t>
            </w:r>
          </w:p>
        </w:tc>
        <w:tc>
          <w:tcPr>
            <w:tcW w:w="5810" w:type="dxa"/>
          </w:tcPr>
          <w:p>
            <w:pPr>
              <w:pStyle w:val="TableParagraph"/>
              <w:spacing w:line="199" w:lineRule="auto" w:before="45"/>
              <w:ind w:left="36" w:right="308"/>
              <w:jc w:val="left"/>
              <w:rPr>
                <w:sz w:val="20"/>
              </w:rPr>
            </w:pPr>
            <w:r>
              <w:rPr>
                <w:sz w:val="20"/>
              </w:rPr>
              <w:t>社会保障制度などの改訂による可処分所得の減少が懸念される。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3" w:hanging="202"/>
              <w:jc w:val="left"/>
              <w:rPr>
                <w:sz w:val="20"/>
              </w:rPr>
            </w:pPr>
            <w:r>
              <w:rPr>
                <w:sz w:val="20"/>
              </w:rPr>
              <w:t>ガソリンスタンド</w:t>
            </w:r>
          </w:p>
        </w:tc>
        <w:tc>
          <w:tcPr>
            <w:tcW w:w="5810" w:type="dxa"/>
          </w:tcPr>
          <w:p>
            <w:pPr>
              <w:pStyle w:val="TableParagraph"/>
              <w:spacing w:line="199" w:lineRule="auto" w:before="79"/>
              <w:ind w:left="36" w:right="106"/>
              <w:jc w:val="left"/>
              <w:rPr>
                <w:sz w:val="20"/>
              </w:rPr>
            </w:pPr>
            <w:r>
              <w:rPr>
                <w:sz w:val="20"/>
              </w:rPr>
              <w:t>石油関連商品も徐々に値上がりし、消費が落ちるのではないかと思います。</w:t>
            </w:r>
          </w:p>
        </w:tc>
      </w:tr>
      <w:tr>
        <w:trPr>
          <w:trHeight w:val="8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8"/>
              <w:jc w:val="left"/>
              <w:rPr>
                <w:sz w:val="21"/>
              </w:rPr>
            </w:pPr>
          </w:p>
          <w:p>
            <w:pPr>
              <w:pStyle w:val="TableParagraph"/>
              <w:spacing w:line="240" w:lineRule="auto"/>
              <w:ind w:left="75" w:right="38"/>
              <w:jc w:val="center"/>
              <w:rPr>
                <w:sz w:val="20"/>
              </w:rPr>
            </w:pPr>
            <w:r>
              <w:rPr>
                <w:sz w:val="20"/>
              </w:rPr>
              <w:t>スーパー</w:t>
            </w:r>
          </w:p>
        </w:tc>
        <w:tc>
          <w:tcPr>
            <w:tcW w:w="5810" w:type="dxa"/>
          </w:tcPr>
          <w:p>
            <w:pPr>
              <w:pStyle w:val="TableParagraph"/>
              <w:spacing w:line="199" w:lineRule="auto" w:before="103"/>
              <w:ind w:left="36" w:right="106"/>
              <w:jc w:val="both"/>
              <w:rPr>
                <w:sz w:val="20"/>
              </w:rPr>
            </w:pPr>
            <w:r>
              <w:rPr>
                <w:sz w:val="20"/>
              </w:rPr>
              <w:t>お客様心理は現在、灯油・ガソリンの値上がりに対し防衛本能が高まっている。余計なものは買わない傾向になってきていると思います。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百貨店</w:t>
            </w:r>
          </w:p>
        </w:tc>
        <w:tc>
          <w:tcPr>
            <w:tcW w:w="5810" w:type="dxa"/>
          </w:tcPr>
          <w:p>
            <w:pPr>
              <w:pStyle w:val="TableParagraph"/>
              <w:spacing w:line="199" w:lineRule="auto" w:before="69"/>
              <w:ind w:left="36" w:right="106"/>
              <w:jc w:val="both"/>
              <w:rPr>
                <w:sz w:val="20"/>
              </w:rPr>
            </w:pPr>
            <w:r>
              <w:rPr>
                <w:sz w:val="20"/>
              </w:rPr>
              <w:t>昨年末から続く物価の高騰に対する消費者の心理、引き続く将来への不安と更に、株価大幅下落による企業投資縮小による更なる消費マインド低下。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商店街</w:t>
            </w:r>
          </w:p>
        </w:tc>
        <w:tc>
          <w:tcPr>
            <w:tcW w:w="5810" w:type="dxa"/>
          </w:tcPr>
          <w:p>
            <w:pPr>
              <w:pStyle w:val="TableParagraph"/>
              <w:spacing w:line="199" w:lineRule="auto" w:before="79"/>
              <w:ind w:left="36" w:right="106"/>
              <w:jc w:val="left"/>
              <w:rPr>
                <w:sz w:val="20"/>
              </w:rPr>
            </w:pPr>
            <w:r>
              <w:rPr>
                <w:sz w:val="20"/>
              </w:rPr>
              <w:t>燃料の高騰により、値上がりがあり、買い控えなければならなくなると思うので。</w:t>
            </w:r>
          </w:p>
        </w:tc>
      </w:tr>
    </w:tbl>
    <w:p>
      <w:pPr>
        <w:spacing w:after="0" w:line="199" w:lineRule="auto"/>
        <w:jc w:val="left"/>
        <w:rPr>
          <w:sz w:val="20"/>
        </w:rPr>
        <w:sectPr>
          <w:pgSz w:w="11900" w:h="16840"/>
          <w:pgMar w:header="0" w:footer="764"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2"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2" w:right="265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92"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1"/>
              <w:jc w:val="left"/>
              <w:rPr>
                <w:sz w:val="20"/>
              </w:rPr>
            </w:pPr>
            <w:r>
              <w:rPr>
                <w:sz w:val="20"/>
              </w:rPr>
              <w:t>下北</w:t>
            </w:r>
          </w:p>
        </w:tc>
        <w:tc>
          <w:tcPr>
            <w:tcW w:w="1173" w:type="dxa"/>
          </w:tcPr>
          <w:p>
            <w:pPr>
              <w:pStyle w:val="TableParagraph"/>
              <w:spacing w:line="240" w:lineRule="auto" w:before="155"/>
              <w:ind w:left="75" w:right="38"/>
              <w:jc w:val="center"/>
              <w:rPr>
                <w:sz w:val="20"/>
              </w:rPr>
            </w:pPr>
            <w:r>
              <w:rPr>
                <w:sz w:val="20"/>
              </w:rPr>
              <w:t>コンビニ</w:t>
            </w:r>
          </w:p>
        </w:tc>
        <w:tc>
          <w:tcPr>
            <w:tcW w:w="5810" w:type="dxa"/>
          </w:tcPr>
          <w:p>
            <w:pPr>
              <w:pStyle w:val="TableParagraph"/>
              <w:spacing w:line="199" w:lineRule="auto" w:before="79"/>
              <w:ind w:left="36" w:right="106"/>
              <w:jc w:val="left"/>
              <w:rPr>
                <w:sz w:val="20"/>
              </w:rPr>
            </w:pPr>
            <w:r>
              <w:rPr>
                <w:sz w:val="20"/>
              </w:rPr>
              <w:t>どれをとってもいい話を聞かない。家計を直撃した灯油代がいちばん響いている。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一般飲食店</w:t>
            </w:r>
          </w:p>
        </w:tc>
        <w:tc>
          <w:tcPr>
            <w:tcW w:w="5810" w:type="dxa"/>
          </w:tcPr>
          <w:p>
            <w:pPr>
              <w:pStyle w:val="TableParagraph"/>
              <w:spacing w:line="199" w:lineRule="auto" w:before="59"/>
              <w:ind w:left="36" w:right="106"/>
              <w:jc w:val="both"/>
              <w:rPr>
                <w:sz w:val="20"/>
              </w:rPr>
            </w:pPr>
            <w:r>
              <w:rPr>
                <w:sz w:val="20"/>
              </w:rPr>
              <w:t>本当にお先真っ暗です。シャッターの閉じたお店も随分ありますが、この方達はどうして生活しているのか、人ごとながら心配しております。明日は我が身にならないよう頑張って生きていきます。</w:t>
            </w:r>
          </w:p>
        </w:tc>
      </w:tr>
      <w:tr>
        <w:trPr>
          <w:trHeight w:val="591"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企業</w:t>
            </w:r>
          </w:p>
        </w:tc>
        <w:tc>
          <w:tcPr>
            <w:tcW w:w="511" w:type="dxa"/>
          </w:tcPr>
          <w:p>
            <w:pPr>
              <w:pStyle w:val="TableParagraph"/>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食料品製造</w:t>
            </w:r>
          </w:p>
        </w:tc>
        <w:tc>
          <w:tcPr>
            <w:tcW w:w="5810" w:type="dxa"/>
          </w:tcPr>
          <w:p>
            <w:pPr>
              <w:pStyle w:val="TableParagraph"/>
              <w:spacing w:line="199" w:lineRule="auto" w:before="79"/>
              <w:ind w:left="36" w:right="308"/>
              <w:jc w:val="left"/>
              <w:rPr>
                <w:sz w:val="20"/>
              </w:rPr>
            </w:pPr>
            <w:r>
              <w:rPr>
                <w:sz w:val="20"/>
              </w:rPr>
              <w:t>小売価格の値上げが多方面に拡大し、消費者の購買意欲にブレーキがかかる？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建設</w:t>
            </w:r>
          </w:p>
        </w:tc>
        <w:tc>
          <w:tcPr>
            <w:tcW w:w="5810" w:type="dxa"/>
          </w:tcPr>
          <w:p>
            <w:pPr>
              <w:pStyle w:val="TableParagraph"/>
              <w:spacing w:line="199" w:lineRule="auto" w:before="69"/>
              <w:ind w:left="36" w:right="106"/>
              <w:jc w:val="both"/>
              <w:rPr>
                <w:sz w:val="20"/>
              </w:rPr>
            </w:pPr>
            <w:r>
              <w:rPr>
                <w:sz w:val="20"/>
              </w:rPr>
              <w:t>原油価格高騰に伴う物価の上昇による消費の低迷。地方自治体の財政の更なる悪化による公共事業の削減。サブプライム問題の長期化。</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3" w:right="53" w:hanging="303"/>
              <w:jc w:val="left"/>
              <w:rPr>
                <w:sz w:val="20"/>
              </w:rPr>
            </w:pPr>
            <w:r>
              <w:rPr>
                <w:sz w:val="20"/>
              </w:rPr>
              <w:t>広告・デザイン</w:t>
            </w:r>
          </w:p>
        </w:tc>
        <w:tc>
          <w:tcPr>
            <w:tcW w:w="5810" w:type="dxa"/>
          </w:tcPr>
          <w:p>
            <w:pPr>
              <w:pStyle w:val="TableParagraph"/>
              <w:spacing w:line="199" w:lineRule="auto" w:before="69"/>
              <w:ind w:left="36" w:right="106"/>
              <w:jc w:val="both"/>
              <w:rPr>
                <w:sz w:val="20"/>
              </w:rPr>
            </w:pPr>
            <w:r>
              <w:rPr>
                <w:sz w:val="20"/>
              </w:rPr>
              <w:t>仕入れコストが上がったとは言え、すぐに価格を上げることはできないため、利益をけずったビジネス展開となることが予想される。</w:t>
            </w:r>
          </w:p>
        </w:tc>
      </w:tr>
    </w:tbl>
    <w:p>
      <w:pPr>
        <w:spacing w:after="0" w:line="199" w:lineRule="auto"/>
        <w:jc w:val="both"/>
        <w:rPr>
          <w:sz w:val="20"/>
        </w:rPr>
        <w:sectPr>
          <w:pgSz w:w="11900" w:h="16840"/>
          <w:pgMar w:header="0" w:footer="764" w:top="1420" w:bottom="960" w:left="1000" w:right="1000"/>
        </w:sectPr>
      </w:pPr>
    </w:p>
    <w:p>
      <w:pPr>
        <w:spacing w:before="90"/>
        <w:ind w:left="192" w:right="0" w:firstLine="0"/>
        <w:jc w:val="left"/>
        <w:rPr>
          <w:sz w:val="27"/>
        </w:rPr>
      </w:pPr>
      <w:r>
        <w:rPr>
          <w:w w:val="105"/>
          <w:sz w:val="27"/>
        </w:rPr>
        <w:t>５．参考</w:t>
      </w:r>
    </w:p>
    <w:p>
      <w:pPr>
        <w:pStyle w:val="BodyText"/>
        <w:spacing w:before="4"/>
        <w:rPr>
          <w:sz w:val="25"/>
        </w:rPr>
      </w:pPr>
    </w:p>
    <w:p>
      <w:pPr>
        <w:pStyle w:val="Heading3"/>
        <w:spacing w:line="240" w:lineRule="auto"/>
      </w:pPr>
      <w:r>
        <w:rPr>
          <w:w w:val="105"/>
        </w:rPr>
        <w:t>（参考１）景気の現状判断</w:t>
      </w:r>
    </w:p>
    <w:p>
      <w:pPr>
        <w:pStyle w:val="BodyText"/>
        <w:spacing w:before="12"/>
        <w:rPr>
          <w:sz w:val="24"/>
        </w:rPr>
      </w:pPr>
    </w:p>
    <w:p>
      <w:pPr>
        <w:pStyle w:val="BodyTex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517" w:hRule="atLeast"/>
        </w:trPr>
        <w:tc>
          <w:tcPr>
            <w:tcW w:w="2137" w:type="dxa"/>
            <w:gridSpan w:val="3"/>
            <w:tcBorders>
              <w:top w:val="nil"/>
              <w:left w:val="nil"/>
            </w:tcBorders>
          </w:tcPr>
          <w:p>
            <w:pPr>
              <w:pStyle w:val="TableParagraph"/>
              <w:spacing w:line="250" w:lineRule="exact"/>
              <w:ind w:left="405"/>
              <w:jc w:val="left"/>
              <w:rPr>
                <w:sz w:val="22"/>
              </w:rPr>
            </w:pPr>
            <w:r>
              <w:rPr>
                <w:sz w:val="22"/>
              </w:rPr>
              <w:t>ｎ= 99</w:t>
            </w: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31</w:t>
            </w:r>
            <w:r>
              <w:rPr>
                <w:rFonts w:ascii="A-OTF Futo Go B101 Pr6N"/>
                <w:b/>
                <w:spacing w:val="2"/>
                <w:w w:val="193"/>
                <w:sz w:val="22"/>
              </w:rPr>
              <w:t>.</w:t>
            </w:r>
            <w:r>
              <w:rPr>
                <w:rFonts w:ascii="A-OTF Futo Go B101 Pr6N"/>
                <w:b/>
                <w:w w:val="90"/>
                <w:sz w:val="22"/>
              </w:rPr>
              <w:t>1</w:t>
            </w:r>
          </w:p>
        </w:tc>
        <w:tc>
          <w:tcPr>
            <w:tcW w:w="1395" w:type="dxa"/>
          </w:tcPr>
          <w:p>
            <w:pPr>
              <w:pStyle w:val="TableParagraph"/>
              <w:ind w:right="134"/>
              <w:rPr>
                <w:rFonts w:ascii="A-OTF Futo Go B101 Pr6N"/>
                <w:b/>
                <w:sz w:val="22"/>
              </w:rPr>
            </w:pPr>
            <w:r>
              <w:rPr>
                <w:rFonts w:ascii="A-OTF Futo Go B101 Pr6N"/>
                <w:b/>
                <w:spacing w:val="2"/>
                <w:w w:val="90"/>
                <w:sz w:val="22"/>
              </w:rPr>
              <w:t>33</w:t>
            </w:r>
            <w:r>
              <w:rPr>
                <w:rFonts w:ascii="A-OTF Futo Go B101 Pr6N"/>
                <w:b/>
                <w:spacing w:val="2"/>
                <w:w w:val="193"/>
                <w:sz w:val="22"/>
              </w:rPr>
              <w:t>.</w:t>
            </w:r>
            <w:r>
              <w:rPr>
                <w:rFonts w:ascii="A-OTF Futo Go B101 Pr6N"/>
                <w:b/>
                <w:w w:val="90"/>
                <w:sz w:val="22"/>
              </w:rPr>
              <w:t>7</w:t>
            </w:r>
          </w:p>
        </w:tc>
        <w:tc>
          <w:tcPr>
            <w:tcW w:w="1395" w:type="dxa"/>
          </w:tcPr>
          <w:p>
            <w:pPr>
              <w:pStyle w:val="TableParagraph"/>
              <w:ind w:right="134"/>
              <w:rPr>
                <w:rFonts w:ascii="A-OTF Futo Go B101 Pr6N"/>
                <w:b/>
                <w:sz w:val="22"/>
              </w:rPr>
            </w:pPr>
            <w:r>
              <w:rPr>
                <w:rFonts w:ascii="A-OTF Futo Go B101 Pr6N"/>
                <w:b/>
                <w:spacing w:val="2"/>
                <w:w w:val="90"/>
                <w:sz w:val="22"/>
              </w:rPr>
              <w:t>35</w:t>
            </w:r>
            <w:r>
              <w:rPr>
                <w:rFonts w:ascii="A-OTF Futo Go B101 Pr6N"/>
                <w:b/>
                <w:spacing w:val="2"/>
                <w:w w:val="193"/>
                <w:sz w:val="22"/>
              </w:rPr>
              <w:t>.</w:t>
            </w:r>
            <w:r>
              <w:rPr>
                <w:rFonts w:ascii="A-OTF Futo Go B101 Pr6N"/>
                <w:b/>
                <w:w w:val="90"/>
                <w:sz w:val="22"/>
              </w:rPr>
              <w:t>4</w:t>
            </w:r>
          </w:p>
        </w:tc>
        <w:tc>
          <w:tcPr>
            <w:tcW w:w="1395" w:type="dxa"/>
          </w:tcPr>
          <w:p>
            <w:pPr>
              <w:pStyle w:val="TableParagraph"/>
              <w:ind w:right="135"/>
              <w:rPr>
                <w:rFonts w:ascii="A-OTF Futo Go B101 Pr6N"/>
                <w:b/>
                <w:sz w:val="22"/>
              </w:rPr>
            </w:pPr>
            <w:r>
              <w:rPr>
                <w:rFonts w:ascii="A-OTF Futo Go B101 Pr6N"/>
                <w:b/>
                <w:spacing w:val="2"/>
                <w:w w:val="90"/>
                <w:sz w:val="22"/>
              </w:rPr>
              <w:t>32</w:t>
            </w:r>
            <w:r>
              <w:rPr>
                <w:rFonts w:ascii="A-OTF Futo Go B101 Pr6N"/>
                <w:b/>
                <w:spacing w:val="2"/>
                <w:w w:val="193"/>
                <w:sz w:val="22"/>
              </w:rPr>
              <w:t>.</w:t>
            </w:r>
            <w:r>
              <w:rPr>
                <w:rFonts w:ascii="A-OTF Futo Go B101 Pr6N"/>
                <w:b/>
                <w:w w:val="90"/>
                <w:sz w:val="22"/>
              </w:rPr>
              <w:t>8</w:t>
            </w:r>
          </w:p>
        </w:tc>
        <w:tc>
          <w:tcPr>
            <w:tcW w:w="1395" w:type="dxa"/>
          </w:tcPr>
          <w:p>
            <w:pPr>
              <w:pStyle w:val="TableParagraph"/>
              <w:ind w:right="133"/>
              <w:rPr>
                <w:rFonts w:ascii="A-OTF Futo Go B101 Pr6N"/>
                <w:b/>
                <w:sz w:val="22"/>
              </w:rPr>
            </w:pPr>
            <w:r>
              <w:rPr>
                <w:rFonts w:ascii="A-OTF Futo Go B101 Pr6N"/>
                <w:b/>
                <w:w w:val="105"/>
                <w:sz w:val="22"/>
              </w:rPr>
              <w:t>24.2</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w w:val="90"/>
                <w:sz w:val="22"/>
              </w:rPr>
              <w:t>30</w:t>
            </w:r>
            <w:r>
              <w:rPr>
                <w:w w:val="180"/>
                <w:sz w:val="22"/>
              </w:rPr>
              <w:t>.</w:t>
            </w:r>
            <w:r>
              <w:rPr>
                <w:w w:val="90"/>
                <w:sz w:val="22"/>
              </w:rPr>
              <w:t>7</w:t>
            </w:r>
          </w:p>
        </w:tc>
        <w:tc>
          <w:tcPr>
            <w:tcW w:w="1395" w:type="dxa"/>
          </w:tcPr>
          <w:p>
            <w:pPr>
              <w:pStyle w:val="TableParagraph"/>
              <w:ind w:right="129"/>
              <w:rPr>
                <w:sz w:val="22"/>
              </w:rPr>
            </w:pPr>
            <w:r>
              <w:rPr>
                <w:w w:val="90"/>
                <w:sz w:val="22"/>
              </w:rPr>
              <w:t>32</w:t>
            </w:r>
            <w:r>
              <w:rPr>
                <w:w w:val="180"/>
                <w:sz w:val="22"/>
              </w:rPr>
              <w:t>.</w:t>
            </w:r>
            <w:r>
              <w:rPr>
                <w:w w:val="90"/>
                <w:sz w:val="22"/>
              </w:rPr>
              <w:t>5</w:t>
            </w:r>
          </w:p>
        </w:tc>
        <w:tc>
          <w:tcPr>
            <w:tcW w:w="1395" w:type="dxa"/>
          </w:tcPr>
          <w:p>
            <w:pPr>
              <w:pStyle w:val="TableParagraph"/>
              <w:ind w:right="131"/>
              <w:rPr>
                <w:sz w:val="22"/>
              </w:rPr>
            </w:pPr>
            <w:r>
              <w:rPr>
                <w:w w:val="90"/>
                <w:sz w:val="22"/>
              </w:rPr>
              <w:t>35</w:t>
            </w:r>
            <w:r>
              <w:rPr>
                <w:w w:val="180"/>
                <w:sz w:val="22"/>
              </w:rPr>
              <w:t>.</w:t>
            </w:r>
            <w:r>
              <w:rPr>
                <w:w w:val="90"/>
                <w:sz w:val="22"/>
              </w:rPr>
              <w:t>5</w:t>
            </w:r>
          </w:p>
        </w:tc>
        <w:tc>
          <w:tcPr>
            <w:tcW w:w="1395" w:type="dxa"/>
          </w:tcPr>
          <w:p>
            <w:pPr>
              <w:pStyle w:val="TableParagraph"/>
              <w:ind w:right="130"/>
              <w:rPr>
                <w:sz w:val="22"/>
              </w:rPr>
            </w:pPr>
            <w:r>
              <w:rPr>
                <w:w w:val="90"/>
                <w:sz w:val="22"/>
              </w:rPr>
              <w:t>32</w:t>
            </w:r>
            <w:r>
              <w:rPr>
                <w:w w:val="180"/>
                <w:sz w:val="22"/>
              </w:rPr>
              <w:t>.</w:t>
            </w:r>
            <w:r>
              <w:rPr>
                <w:w w:val="90"/>
                <w:sz w:val="22"/>
              </w:rPr>
              <w:t>1</w:t>
            </w:r>
          </w:p>
        </w:tc>
        <w:tc>
          <w:tcPr>
            <w:tcW w:w="1395" w:type="dxa"/>
          </w:tcPr>
          <w:p>
            <w:pPr>
              <w:pStyle w:val="TableParagraph"/>
              <w:ind w:right="131"/>
              <w:rPr>
                <w:sz w:val="22"/>
              </w:rPr>
            </w:pPr>
            <w:r>
              <w:rPr>
                <w:w w:val="105"/>
                <w:sz w:val="22"/>
              </w:rPr>
              <w:t>23.6</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w w:val="90"/>
                <w:sz w:val="22"/>
              </w:rPr>
              <w:t>34</w:t>
            </w:r>
            <w:r>
              <w:rPr>
                <w:w w:val="180"/>
                <w:sz w:val="22"/>
              </w:rPr>
              <w:t>.</w:t>
            </w:r>
            <w:r>
              <w:rPr>
                <w:w w:val="90"/>
                <w:sz w:val="22"/>
              </w:rPr>
              <w:t>2</w:t>
            </w:r>
          </w:p>
        </w:tc>
        <w:tc>
          <w:tcPr>
            <w:tcW w:w="1395" w:type="dxa"/>
          </w:tcPr>
          <w:p>
            <w:pPr>
              <w:pStyle w:val="TableParagraph"/>
              <w:ind w:right="129"/>
              <w:rPr>
                <w:sz w:val="22"/>
              </w:rPr>
            </w:pPr>
            <w:r>
              <w:rPr>
                <w:w w:val="90"/>
                <w:sz w:val="22"/>
              </w:rPr>
              <w:t>31</w:t>
            </w:r>
            <w:r>
              <w:rPr>
                <w:w w:val="180"/>
                <w:sz w:val="22"/>
              </w:rPr>
              <w:t>.</w:t>
            </w:r>
            <w:r>
              <w:rPr>
                <w:w w:val="90"/>
                <w:sz w:val="22"/>
              </w:rPr>
              <w:t>7</w:t>
            </w:r>
          </w:p>
        </w:tc>
        <w:tc>
          <w:tcPr>
            <w:tcW w:w="1395" w:type="dxa"/>
          </w:tcPr>
          <w:p>
            <w:pPr>
              <w:pStyle w:val="TableParagraph"/>
              <w:ind w:right="131"/>
              <w:rPr>
                <w:sz w:val="22"/>
              </w:rPr>
            </w:pPr>
            <w:r>
              <w:rPr>
                <w:w w:val="90"/>
                <w:sz w:val="22"/>
              </w:rPr>
              <w:t>33</w:t>
            </w:r>
            <w:r>
              <w:rPr>
                <w:w w:val="180"/>
                <w:sz w:val="22"/>
              </w:rPr>
              <w:t>.</w:t>
            </w:r>
            <w:r>
              <w:rPr>
                <w:w w:val="90"/>
                <w:sz w:val="22"/>
              </w:rPr>
              <w:t>3</w:t>
            </w:r>
          </w:p>
        </w:tc>
        <w:tc>
          <w:tcPr>
            <w:tcW w:w="1395" w:type="dxa"/>
          </w:tcPr>
          <w:p>
            <w:pPr>
              <w:pStyle w:val="TableParagraph"/>
              <w:ind w:right="130"/>
              <w:rPr>
                <w:sz w:val="22"/>
              </w:rPr>
            </w:pPr>
            <w:r>
              <w:rPr>
                <w:w w:val="90"/>
                <w:sz w:val="22"/>
              </w:rPr>
              <w:t>32</w:t>
            </w:r>
            <w:r>
              <w:rPr>
                <w:w w:val="180"/>
                <w:sz w:val="22"/>
              </w:rPr>
              <w:t>.</w:t>
            </w:r>
            <w:r>
              <w:rPr>
                <w:w w:val="90"/>
                <w:sz w:val="22"/>
              </w:rPr>
              <w:t>8</w:t>
            </w:r>
          </w:p>
        </w:tc>
        <w:tc>
          <w:tcPr>
            <w:tcW w:w="1395" w:type="dxa"/>
          </w:tcPr>
          <w:p>
            <w:pPr>
              <w:pStyle w:val="TableParagraph"/>
              <w:ind w:right="131"/>
              <w:rPr>
                <w:sz w:val="22"/>
              </w:rPr>
            </w:pPr>
            <w:r>
              <w:rPr>
                <w:w w:val="105"/>
                <w:sz w:val="22"/>
              </w:rPr>
              <w:t>20.8</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w w:val="90"/>
                <w:sz w:val="22"/>
              </w:rPr>
              <w:t>29</w:t>
            </w:r>
            <w:r>
              <w:rPr>
                <w:w w:val="180"/>
                <w:sz w:val="22"/>
              </w:rPr>
              <w:t>.</w:t>
            </w:r>
            <w:r>
              <w:rPr>
                <w:w w:val="90"/>
                <w:sz w:val="22"/>
              </w:rPr>
              <w:t>2</w:t>
            </w:r>
          </w:p>
        </w:tc>
        <w:tc>
          <w:tcPr>
            <w:tcW w:w="1395" w:type="dxa"/>
          </w:tcPr>
          <w:p>
            <w:pPr>
              <w:pStyle w:val="TableParagraph"/>
              <w:ind w:right="129"/>
              <w:rPr>
                <w:sz w:val="22"/>
              </w:rPr>
            </w:pPr>
            <w:r>
              <w:rPr>
                <w:w w:val="90"/>
                <w:sz w:val="22"/>
              </w:rPr>
              <w:t>31</w:t>
            </w:r>
            <w:r>
              <w:rPr>
                <w:w w:val="180"/>
                <w:sz w:val="22"/>
              </w:rPr>
              <w:t>.</w:t>
            </w:r>
            <w:r>
              <w:rPr>
                <w:w w:val="90"/>
                <w:sz w:val="22"/>
              </w:rPr>
              <w:t>8</w:t>
            </w:r>
          </w:p>
        </w:tc>
        <w:tc>
          <w:tcPr>
            <w:tcW w:w="1395" w:type="dxa"/>
          </w:tcPr>
          <w:p>
            <w:pPr>
              <w:pStyle w:val="TableParagraph"/>
              <w:ind w:right="131"/>
              <w:rPr>
                <w:sz w:val="22"/>
              </w:rPr>
            </w:pPr>
            <w:r>
              <w:rPr>
                <w:w w:val="90"/>
                <w:sz w:val="22"/>
              </w:rPr>
              <w:t>43</w:t>
            </w:r>
            <w:r>
              <w:rPr>
                <w:w w:val="180"/>
                <w:sz w:val="22"/>
              </w:rPr>
              <w:t>.</w:t>
            </w:r>
            <w:r>
              <w:rPr>
                <w:w w:val="90"/>
                <w:sz w:val="22"/>
              </w:rPr>
              <w:t>8</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right="131"/>
              <w:rPr>
                <w:sz w:val="22"/>
              </w:rPr>
            </w:pPr>
            <w:r>
              <w:rPr>
                <w:w w:val="105"/>
                <w:sz w:val="22"/>
              </w:rPr>
              <w:t>31.3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w w:val="90"/>
                <w:sz w:val="22"/>
              </w:rPr>
              <w:t>27</w:t>
            </w:r>
            <w:r>
              <w:rPr>
                <w:w w:val="180"/>
                <w:sz w:val="22"/>
              </w:rPr>
              <w:t>.</w:t>
            </w:r>
            <w:r>
              <w:rPr>
                <w:w w:val="90"/>
                <w:sz w:val="22"/>
              </w:rPr>
              <w:t>9</w:t>
            </w:r>
          </w:p>
        </w:tc>
        <w:tc>
          <w:tcPr>
            <w:tcW w:w="1395" w:type="dxa"/>
          </w:tcPr>
          <w:p>
            <w:pPr>
              <w:pStyle w:val="TableParagraph"/>
              <w:ind w:right="129"/>
              <w:rPr>
                <w:sz w:val="22"/>
              </w:rPr>
            </w:pPr>
            <w:r>
              <w:rPr>
                <w:w w:val="90"/>
                <w:sz w:val="22"/>
              </w:rPr>
              <w:t>35</w:t>
            </w:r>
            <w:r>
              <w:rPr>
                <w:w w:val="180"/>
                <w:sz w:val="22"/>
              </w:rPr>
              <w:t>.</w:t>
            </w:r>
            <w:r>
              <w:rPr>
                <w:w w:val="90"/>
                <w:sz w:val="22"/>
              </w:rPr>
              <w:t>6</w:t>
            </w:r>
          </w:p>
        </w:tc>
        <w:tc>
          <w:tcPr>
            <w:tcW w:w="1395" w:type="dxa"/>
          </w:tcPr>
          <w:p>
            <w:pPr>
              <w:pStyle w:val="TableParagraph"/>
              <w:ind w:right="131"/>
              <w:rPr>
                <w:sz w:val="22"/>
              </w:rPr>
            </w:pPr>
            <w:r>
              <w:rPr>
                <w:w w:val="90"/>
                <w:sz w:val="22"/>
              </w:rPr>
              <w:t>35</w:t>
            </w:r>
            <w:r>
              <w:rPr>
                <w:w w:val="180"/>
                <w:sz w:val="22"/>
              </w:rPr>
              <w:t>.</w:t>
            </w:r>
            <w:r>
              <w:rPr>
                <w:w w:val="90"/>
                <w:sz w:val="22"/>
              </w:rPr>
              <w:t>6</w:t>
            </w:r>
          </w:p>
        </w:tc>
        <w:tc>
          <w:tcPr>
            <w:tcW w:w="1395" w:type="dxa"/>
          </w:tcPr>
          <w:p>
            <w:pPr>
              <w:pStyle w:val="TableParagraph"/>
              <w:ind w:right="130"/>
              <w:rPr>
                <w:sz w:val="22"/>
              </w:rPr>
            </w:pPr>
            <w:r>
              <w:rPr>
                <w:w w:val="90"/>
                <w:sz w:val="22"/>
              </w:rPr>
              <w:t>36</w:t>
            </w:r>
            <w:r>
              <w:rPr>
                <w:w w:val="180"/>
                <w:sz w:val="22"/>
              </w:rPr>
              <w:t>.</w:t>
            </w:r>
            <w:r>
              <w:rPr>
                <w:w w:val="90"/>
                <w:sz w:val="22"/>
              </w:rPr>
              <w:t>1</w:t>
            </w:r>
          </w:p>
        </w:tc>
        <w:tc>
          <w:tcPr>
            <w:tcW w:w="1395" w:type="dxa"/>
          </w:tcPr>
          <w:p>
            <w:pPr>
              <w:pStyle w:val="TableParagraph"/>
              <w:ind w:right="131"/>
              <w:rPr>
                <w:sz w:val="22"/>
              </w:rPr>
            </w:pPr>
            <w:r>
              <w:rPr>
                <w:w w:val="105"/>
                <w:sz w:val="22"/>
              </w:rPr>
              <w:t>25.0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w w:val="90"/>
                <w:sz w:val="22"/>
              </w:rPr>
              <w:t>29</w:t>
            </w:r>
            <w:r>
              <w:rPr>
                <w:w w:val="180"/>
                <w:sz w:val="22"/>
              </w:rPr>
              <w:t>.</w:t>
            </w:r>
            <w:r>
              <w:rPr>
                <w:w w:val="90"/>
                <w:sz w:val="22"/>
              </w:rPr>
              <w:t>2</w:t>
            </w:r>
          </w:p>
        </w:tc>
        <w:tc>
          <w:tcPr>
            <w:tcW w:w="1395" w:type="dxa"/>
          </w:tcPr>
          <w:p>
            <w:pPr>
              <w:pStyle w:val="TableParagraph"/>
              <w:ind w:right="129"/>
              <w:rPr>
                <w:sz w:val="22"/>
              </w:rPr>
            </w:pPr>
            <w:r>
              <w:rPr>
                <w:w w:val="90"/>
                <w:sz w:val="22"/>
              </w:rPr>
              <w:t>25</w:t>
            </w:r>
            <w:r>
              <w:rPr>
                <w:w w:val="180"/>
                <w:sz w:val="22"/>
              </w:rPr>
              <w:t>.</w:t>
            </w:r>
            <w:r>
              <w:rPr>
                <w:w w:val="90"/>
                <w:sz w:val="22"/>
              </w:rPr>
              <w:t>0</w:t>
            </w:r>
          </w:p>
        </w:tc>
        <w:tc>
          <w:tcPr>
            <w:tcW w:w="1395" w:type="dxa"/>
          </w:tcPr>
          <w:p>
            <w:pPr>
              <w:pStyle w:val="TableParagraph"/>
              <w:ind w:right="131"/>
              <w:rPr>
                <w:sz w:val="22"/>
              </w:rPr>
            </w:pPr>
            <w:r>
              <w:rPr>
                <w:w w:val="90"/>
                <w:sz w:val="22"/>
              </w:rPr>
              <w:t>29</w:t>
            </w:r>
            <w:r>
              <w:rPr>
                <w:w w:val="180"/>
                <w:sz w:val="22"/>
              </w:rPr>
              <w:t>.</w:t>
            </w:r>
            <w:r>
              <w:rPr>
                <w:w w:val="90"/>
                <w:sz w:val="22"/>
              </w:rPr>
              <w:t>2</w:t>
            </w:r>
          </w:p>
        </w:tc>
        <w:tc>
          <w:tcPr>
            <w:tcW w:w="1395" w:type="dxa"/>
          </w:tcPr>
          <w:p>
            <w:pPr>
              <w:pStyle w:val="TableParagraph"/>
              <w:ind w:right="130"/>
              <w:rPr>
                <w:sz w:val="22"/>
              </w:rPr>
            </w:pPr>
            <w:r>
              <w:rPr>
                <w:w w:val="90"/>
                <w:sz w:val="22"/>
              </w:rPr>
              <w:t>25</w:t>
            </w:r>
            <w:r>
              <w:rPr>
                <w:w w:val="180"/>
                <w:sz w:val="22"/>
              </w:rPr>
              <w:t>.</w:t>
            </w:r>
            <w:r>
              <w:rPr>
                <w:w w:val="90"/>
                <w:sz w:val="22"/>
              </w:rPr>
              <w:t>0</w:t>
            </w:r>
          </w:p>
        </w:tc>
        <w:tc>
          <w:tcPr>
            <w:tcW w:w="1395" w:type="dxa"/>
          </w:tcPr>
          <w:p>
            <w:pPr>
              <w:pStyle w:val="TableParagraph"/>
              <w:ind w:right="131"/>
              <w:rPr>
                <w:sz w:val="22"/>
              </w:rPr>
            </w:pPr>
            <w:r>
              <w:rPr>
                <w:w w:val="105"/>
                <w:sz w:val="22"/>
              </w:rPr>
              <w:t>15.0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w w:val="90"/>
                <w:sz w:val="22"/>
              </w:rPr>
              <w:t>33</w:t>
            </w:r>
            <w:r>
              <w:rPr>
                <w:w w:val="180"/>
                <w:sz w:val="22"/>
              </w:rPr>
              <w:t>.</w:t>
            </w:r>
            <w:r>
              <w:rPr>
                <w:w w:val="90"/>
                <w:sz w:val="22"/>
              </w:rPr>
              <w:t>3</w:t>
            </w:r>
          </w:p>
        </w:tc>
        <w:tc>
          <w:tcPr>
            <w:tcW w:w="1395" w:type="dxa"/>
          </w:tcPr>
          <w:p>
            <w:pPr>
              <w:pStyle w:val="TableParagraph"/>
              <w:ind w:right="129"/>
              <w:rPr>
                <w:sz w:val="22"/>
              </w:rPr>
            </w:pPr>
            <w:r>
              <w:rPr>
                <w:w w:val="90"/>
                <w:sz w:val="22"/>
              </w:rPr>
              <w:t>43</w:t>
            </w:r>
            <w:r>
              <w:rPr>
                <w:w w:val="180"/>
                <w:sz w:val="22"/>
              </w:rPr>
              <w:t>.</w:t>
            </w:r>
            <w:r>
              <w:rPr>
                <w:w w:val="90"/>
                <w:sz w:val="22"/>
              </w:rPr>
              <w:t>1</w:t>
            </w:r>
          </w:p>
        </w:tc>
        <w:tc>
          <w:tcPr>
            <w:tcW w:w="1395" w:type="dxa"/>
          </w:tcPr>
          <w:p>
            <w:pPr>
              <w:pStyle w:val="TableParagraph"/>
              <w:ind w:right="129"/>
              <w:rPr>
                <w:sz w:val="22"/>
              </w:rPr>
            </w:pPr>
            <w:r>
              <w:rPr>
                <w:w w:val="90"/>
                <w:sz w:val="22"/>
              </w:rPr>
              <w:t>34</w:t>
            </w:r>
            <w:r>
              <w:rPr>
                <w:w w:val="180"/>
                <w:sz w:val="22"/>
              </w:rPr>
              <w:t>.</w:t>
            </w:r>
            <w:r>
              <w:rPr>
                <w:w w:val="90"/>
                <w:sz w:val="22"/>
              </w:rPr>
              <w:t>7</w:t>
            </w:r>
          </w:p>
        </w:tc>
        <w:tc>
          <w:tcPr>
            <w:tcW w:w="1395" w:type="dxa"/>
          </w:tcPr>
          <w:p>
            <w:pPr>
              <w:pStyle w:val="TableParagraph"/>
              <w:ind w:right="130"/>
              <w:rPr>
                <w:sz w:val="22"/>
              </w:rPr>
            </w:pPr>
            <w:r>
              <w:rPr>
                <w:w w:val="90"/>
                <w:sz w:val="22"/>
              </w:rPr>
              <w:t>36</w:t>
            </w:r>
            <w:r>
              <w:rPr>
                <w:w w:val="180"/>
                <w:sz w:val="22"/>
              </w:rPr>
              <w:t>.</w:t>
            </w:r>
            <w:r>
              <w:rPr>
                <w:w w:val="90"/>
                <w:sz w:val="22"/>
              </w:rPr>
              <w:t>1</w:t>
            </w:r>
          </w:p>
        </w:tc>
        <w:tc>
          <w:tcPr>
            <w:tcW w:w="1395" w:type="dxa"/>
          </w:tcPr>
          <w:p>
            <w:pPr>
              <w:pStyle w:val="TableParagraph"/>
              <w:ind w:right="131"/>
              <w:rPr>
                <w:sz w:val="22"/>
              </w:rPr>
            </w:pPr>
            <w:r>
              <w:rPr>
                <w:w w:val="105"/>
                <w:sz w:val="22"/>
              </w:rPr>
              <w:t>27.8</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w w:val="90"/>
                <w:sz w:val="22"/>
              </w:rPr>
              <w:t>28</w:t>
            </w:r>
            <w:r>
              <w:rPr>
                <w:w w:val="180"/>
                <w:sz w:val="22"/>
              </w:rPr>
              <w:t>.</w:t>
            </w:r>
            <w:r>
              <w:rPr>
                <w:w w:val="90"/>
                <w:sz w:val="22"/>
              </w:rPr>
              <w:t>6</w:t>
            </w:r>
          </w:p>
        </w:tc>
        <w:tc>
          <w:tcPr>
            <w:tcW w:w="1395" w:type="dxa"/>
          </w:tcPr>
          <w:p>
            <w:pPr>
              <w:pStyle w:val="TableParagraph"/>
              <w:ind w:right="129"/>
              <w:rPr>
                <w:sz w:val="22"/>
              </w:rPr>
            </w:pPr>
            <w:r>
              <w:rPr>
                <w:w w:val="90"/>
                <w:sz w:val="22"/>
              </w:rPr>
              <w:t>21</w:t>
            </w:r>
            <w:r>
              <w:rPr>
                <w:w w:val="180"/>
                <w:sz w:val="22"/>
              </w:rPr>
              <w:t>.</w:t>
            </w:r>
            <w:r>
              <w:rPr>
                <w:w w:val="90"/>
                <w:sz w:val="22"/>
              </w:rPr>
              <w:t>4</w:t>
            </w:r>
          </w:p>
        </w:tc>
        <w:tc>
          <w:tcPr>
            <w:tcW w:w="1395" w:type="dxa"/>
          </w:tcPr>
          <w:p>
            <w:pPr>
              <w:pStyle w:val="TableParagraph"/>
              <w:ind w:right="129"/>
              <w:rPr>
                <w:sz w:val="22"/>
              </w:rPr>
            </w:pPr>
            <w:r>
              <w:rPr>
                <w:w w:val="90"/>
                <w:sz w:val="22"/>
              </w:rPr>
              <w:t>35</w:t>
            </w:r>
            <w:r>
              <w:rPr>
                <w:w w:val="180"/>
                <w:sz w:val="22"/>
              </w:rPr>
              <w:t>.</w:t>
            </w:r>
            <w:r>
              <w:rPr>
                <w:w w:val="90"/>
                <w:sz w:val="22"/>
              </w:rPr>
              <w:t>7</w:t>
            </w:r>
          </w:p>
        </w:tc>
        <w:tc>
          <w:tcPr>
            <w:tcW w:w="1395" w:type="dxa"/>
          </w:tcPr>
          <w:p>
            <w:pPr>
              <w:pStyle w:val="TableParagraph"/>
              <w:ind w:right="130"/>
              <w:rPr>
                <w:sz w:val="22"/>
              </w:rPr>
            </w:pPr>
            <w:r>
              <w:rPr>
                <w:w w:val="90"/>
                <w:sz w:val="22"/>
              </w:rPr>
              <w:t>32</w:t>
            </w:r>
            <w:r>
              <w:rPr>
                <w:w w:val="180"/>
                <w:sz w:val="22"/>
              </w:rPr>
              <w:t>.</w:t>
            </w:r>
            <w:r>
              <w:rPr>
                <w:w w:val="90"/>
                <w:sz w:val="22"/>
              </w:rPr>
              <w:t>1</w:t>
            </w:r>
          </w:p>
        </w:tc>
        <w:tc>
          <w:tcPr>
            <w:tcW w:w="1395" w:type="dxa"/>
          </w:tcPr>
          <w:p>
            <w:pPr>
              <w:pStyle w:val="TableParagraph"/>
              <w:ind w:right="131"/>
              <w:rPr>
                <w:sz w:val="22"/>
              </w:rPr>
            </w:pPr>
            <w:r>
              <w:rPr>
                <w:w w:val="105"/>
                <w:sz w:val="22"/>
              </w:rPr>
              <w:t>21.4</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6"/>
              <w:jc w:val="center"/>
              <w:rPr>
                <w:rFonts w:ascii="A-OTF Futo Go B101 Pr6N" w:eastAsia="A-OTF Futo Go B101 Pr6N" w:hint="eastAsia"/>
                <w:b/>
                <w:sz w:val="22"/>
              </w:rPr>
            </w:pPr>
            <w:r>
              <w:rPr>
                <w:rFonts w:ascii="A-OTF Futo Go B101 Pr6N" w:eastAsia="A-OTF Futo Go B101 Pr6N" w:hint="eastAsia"/>
                <w:b/>
                <w:sz w:val="22"/>
              </w:rPr>
              <w:t>１月</w:t>
            </w:r>
          </w:p>
        </w:tc>
        <w:tc>
          <w:tcPr>
            <w:tcW w:w="1394" w:type="dxa"/>
            <w:shd w:val="clear" w:color="auto" w:fill="CCFFCC"/>
          </w:tcPr>
          <w:p>
            <w:pPr>
              <w:pStyle w:val="TableParagraph"/>
              <w:spacing w:line="65" w:lineRule="exact"/>
              <w:ind w:left="132"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5"/>
              <w:jc w:val="center"/>
              <w:rPr>
                <w:rFonts w:ascii="A-OTF Futo Go B101 Pr6N" w:eastAsia="A-OTF Futo Go B101 Pr6N" w:hint="eastAsia"/>
                <w:b/>
                <w:sz w:val="22"/>
              </w:rPr>
            </w:pPr>
            <w:r>
              <w:rPr>
                <w:rFonts w:ascii="A-OTF Futo Go B101 Pr6N" w:eastAsia="A-OTF Futo Go B101 Pr6N" w:hint="eastAsia"/>
                <w:b/>
                <w:sz w:val="22"/>
              </w:rPr>
              <w:t>４月</w:t>
            </w:r>
          </w:p>
        </w:tc>
        <w:tc>
          <w:tcPr>
            <w:tcW w:w="1394" w:type="dxa"/>
            <w:shd w:val="clear" w:color="auto" w:fill="CCFFCC"/>
          </w:tcPr>
          <w:p>
            <w:pPr>
              <w:pStyle w:val="TableParagraph"/>
              <w:spacing w:line="65" w:lineRule="exact"/>
              <w:ind w:left="132"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4"/>
              <w:jc w:val="center"/>
              <w:rPr>
                <w:rFonts w:ascii="A-OTF Futo Go B101 Pr6N" w:eastAsia="A-OTF Futo Go B101 Pr6N" w:hint="eastAsia"/>
                <w:b/>
                <w:sz w:val="22"/>
              </w:rPr>
            </w:pPr>
            <w:r>
              <w:rPr>
                <w:rFonts w:ascii="A-OTF Futo Go B101 Pr6N" w:eastAsia="A-OTF Futo Go B101 Pr6N" w:hint="eastAsia"/>
                <w:b/>
                <w:sz w:val="22"/>
              </w:rPr>
              <w:t>７月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2" w:lineRule="exact"/>
              <w:ind w:left="132" w:right="98"/>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4" w:type="dxa"/>
            <w:shd w:val="clear" w:color="auto" w:fill="CCFFCC"/>
          </w:tcPr>
          <w:p>
            <w:pPr>
              <w:pStyle w:val="TableParagraph"/>
              <w:spacing w:line="65" w:lineRule="exact"/>
              <w:ind w:left="132" w:right="98"/>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2" w:lineRule="exact"/>
              <w:ind w:left="132" w:right="93"/>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6" w:type="dxa"/>
            <w:shd w:val="clear" w:color="auto" w:fill="CCFFCC"/>
          </w:tcPr>
          <w:p>
            <w:pPr>
              <w:pStyle w:val="TableParagraph"/>
              <w:ind w:left="64" w:right="26"/>
              <w:jc w:val="center"/>
              <w:rPr>
                <w:rFonts w:ascii="A-OTF Futo Go B101 Pr6N" w:eastAsia="A-OTF Futo Go B101 Pr6N" w:hint="eastAsia"/>
                <w:b/>
                <w:sz w:val="22"/>
              </w:rPr>
            </w:pPr>
            <w:r>
              <w:rPr>
                <w:rFonts w:ascii="A-OTF Futo Go B101 Pr6N" w:eastAsia="A-OTF Futo Go B101 Pr6N" w:hint="eastAsia"/>
                <w:b/>
                <w:sz w:val="22"/>
              </w:rPr>
              <w:t>良い</w:t>
            </w:r>
          </w:p>
        </w:tc>
        <w:tc>
          <w:tcPr>
            <w:tcW w:w="1394" w:type="dxa"/>
          </w:tcPr>
          <w:p>
            <w:pPr>
              <w:pStyle w:val="TableParagraph"/>
              <w:ind w:right="126"/>
              <w:rPr>
                <w:sz w:val="22"/>
              </w:rPr>
            </w:pPr>
            <w:r>
              <w:rPr>
                <w:w w:val="90"/>
                <w:sz w:val="22"/>
              </w:rPr>
              <w:t>0</w:t>
            </w:r>
            <w:r>
              <w:rPr>
                <w:w w:val="180"/>
                <w:sz w:val="22"/>
              </w:rPr>
              <w:t>.</w:t>
            </w:r>
            <w:r>
              <w:rPr>
                <w:w w:val="90"/>
                <w:sz w:val="22"/>
              </w:rPr>
              <w:t>0</w:t>
            </w:r>
          </w:p>
        </w:tc>
        <w:tc>
          <w:tcPr>
            <w:tcW w:w="1394" w:type="dxa"/>
          </w:tcPr>
          <w:p>
            <w:pPr>
              <w:pStyle w:val="TableParagraph"/>
              <w:ind w:right="126"/>
              <w:rPr>
                <w:sz w:val="22"/>
              </w:rPr>
            </w:pPr>
            <w:r>
              <w:rPr>
                <w:w w:val="90"/>
                <w:sz w:val="22"/>
              </w:rPr>
              <w:t>0</w:t>
            </w:r>
            <w:r>
              <w:rPr>
                <w:w w:val="180"/>
                <w:sz w:val="22"/>
              </w:rPr>
              <w:t>.</w:t>
            </w:r>
            <w:r>
              <w:rPr>
                <w:w w:val="90"/>
                <w:sz w:val="22"/>
              </w:rPr>
              <w:t>0</w:t>
            </w:r>
          </w:p>
        </w:tc>
        <w:tc>
          <w:tcPr>
            <w:tcW w:w="1394" w:type="dxa"/>
          </w:tcPr>
          <w:p>
            <w:pPr>
              <w:pStyle w:val="TableParagraph"/>
              <w:ind w:right="126"/>
              <w:rPr>
                <w:sz w:val="22"/>
              </w:rPr>
            </w:pPr>
            <w:r>
              <w:rPr>
                <w:w w:val="90"/>
                <w:sz w:val="22"/>
              </w:rPr>
              <w:t>0</w:t>
            </w:r>
            <w:r>
              <w:rPr>
                <w:w w:val="180"/>
                <w:sz w:val="22"/>
              </w:rPr>
              <w:t>.</w:t>
            </w:r>
            <w:r>
              <w:rPr>
                <w:w w:val="90"/>
                <w:sz w:val="22"/>
              </w:rPr>
              <w:t>0</w:t>
            </w:r>
          </w:p>
        </w:tc>
        <w:tc>
          <w:tcPr>
            <w:tcW w:w="1394" w:type="dxa"/>
          </w:tcPr>
          <w:p>
            <w:pPr>
              <w:pStyle w:val="TableParagraph"/>
              <w:ind w:right="125"/>
              <w:rPr>
                <w:sz w:val="22"/>
              </w:rPr>
            </w:pPr>
            <w:r>
              <w:rPr>
                <w:w w:val="90"/>
                <w:sz w:val="22"/>
              </w:rPr>
              <w:t>0</w:t>
            </w:r>
            <w:r>
              <w:rPr>
                <w:w w:val="180"/>
                <w:sz w:val="22"/>
              </w:rPr>
              <w:t>.</w:t>
            </w:r>
            <w:r>
              <w:rPr>
                <w:w w:val="90"/>
                <w:sz w:val="22"/>
              </w:rPr>
              <w:t>0</w:t>
            </w:r>
          </w:p>
        </w:tc>
        <w:tc>
          <w:tcPr>
            <w:tcW w:w="1394" w:type="dxa"/>
          </w:tcPr>
          <w:p>
            <w:pPr>
              <w:pStyle w:val="TableParagraph"/>
              <w:ind w:right="125"/>
              <w:rPr>
                <w:sz w:val="22"/>
              </w:rPr>
            </w:pPr>
            <w:r>
              <w:rPr>
                <w:w w:val="90"/>
                <w:sz w:val="22"/>
              </w:rPr>
              <w:t>0</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26"/>
              <w:jc w:val="center"/>
              <w:rPr>
                <w:rFonts w:ascii="A-OTF Futo Go B101 Pr6N" w:eastAsia="A-OTF Futo Go B101 Pr6N" w:hint="eastAsia"/>
                <w:b/>
                <w:sz w:val="22"/>
              </w:rPr>
            </w:pPr>
            <w:r>
              <w:rPr>
                <w:rFonts w:ascii="A-OTF Futo Go B101 Pr6N" w:eastAsia="A-OTF Futo Go B101 Pr6N" w:hint="eastAsia"/>
                <w:b/>
                <w:sz w:val="22"/>
              </w:rPr>
              <w:t>やや良い</w:t>
            </w:r>
          </w:p>
        </w:tc>
        <w:tc>
          <w:tcPr>
            <w:tcW w:w="1394" w:type="dxa"/>
          </w:tcPr>
          <w:p>
            <w:pPr>
              <w:pStyle w:val="TableParagraph"/>
              <w:ind w:right="126"/>
              <w:rPr>
                <w:sz w:val="22"/>
              </w:rPr>
            </w:pPr>
            <w:r>
              <w:rPr>
                <w:w w:val="90"/>
                <w:sz w:val="22"/>
              </w:rPr>
              <w:t>7</w:t>
            </w:r>
            <w:r>
              <w:rPr>
                <w:w w:val="180"/>
                <w:sz w:val="22"/>
              </w:rPr>
              <w:t>.</w:t>
            </w:r>
            <w:r>
              <w:rPr>
                <w:w w:val="90"/>
                <w:sz w:val="22"/>
              </w:rPr>
              <w:t>1</w:t>
            </w:r>
          </w:p>
        </w:tc>
        <w:tc>
          <w:tcPr>
            <w:tcW w:w="1394" w:type="dxa"/>
          </w:tcPr>
          <w:p>
            <w:pPr>
              <w:pStyle w:val="TableParagraph"/>
              <w:ind w:right="126"/>
              <w:rPr>
                <w:sz w:val="22"/>
              </w:rPr>
            </w:pPr>
            <w:r>
              <w:rPr>
                <w:w w:val="90"/>
                <w:sz w:val="22"/>
              </w:rPr>
              <w:t>6</w:t>
            </w:r>
            <w:r>
              <w:rPr>
                <w:w w:val="180"/>
                <w:sz w:val="22"/>
              </w:rPr>
              <w:t>.</w:t>
            </w:r>
            <w:r>
              <w:rPr>
                <w:w w:val="90"/>
                <w:sz w:val="22"/>
              </w:rPr>
              <w:t>1</w:t>
            </w:r>
          </w:p>
        </w:tc>
        <w:tc>
          <w:tcPr>
            <w:tcW w:w="1394" w:type="dxa"/>
          </w:tcPr>
          <w:p>
            <w:pPr>
              <w:pStyle w:val="TableParagraph"/>
              <w:ind w:right="125"/>
              <w:rPr>
                <w:sz w:val="22"/>
              </w:rPr>
            </w:pPr>
            <w:r>
              <w:rPr>
                <w:w w:val="90"/>
                <w:sz w:val="22"/>
              </w:rPr>
              <w:t>11</w:t>
            </w:r>
            <w:r>
              <w:rPr>
                <w:w w:val="180"/>
                <w:sz w:val="22"/>
              </w:rPr>
              <w:t>.</w:t>
            </w:r>
            <w:r>
              <w:rPr>
                <w:w w:val="90"/>
                <w:sz w:val="22"/>
              </w:rPr>
              <w:t>1</w:t>
            </w:r>
          </w:p>
        </w:tc>
        <w:tc>
          <w:tcPr>
            <w:tcW w:w="1394" w:type="dxa"/>
          </w:tcPr>
          <w:p>
            <w:pPr>
              <w:pStyle w:val="TableParagraph"/>
              <w:ind w:right="125"/>
              <w:rPr>
                <w:sz w:val="22"/>
              </w:rPr>
            </w:pPr>
            <w:r>
              <w:rPr>
                <w:w w:val="90"/>
                <w:sz w:val="22"/>
              </w:rPr>
              <w:t>9</w:t>
            </w:r>
            <w:r>
              <w:rPr>
                <w:w w:val="180"/>
                <w:sz w:val="22"/>
              </w:rPr>
              <w:t>.</w:t>
            </w:r>
            <w:r>
              <w:rPr>
                <w:w w:val="90"/>
                <w:sz w:val="22"/>
              </w:rPr>
              <w:t>1</w:t>
            </w:r>
          </w:p>
        </w:tc>
        <w:tc>
          <w:tcPr>
            <w:tcW w:w="1394" w:type="dxa"/>
          </w:tcPr>
          <w:p>
            <w:pPr>
              <w:pStyle w:val="TableParagraph"/>
              <w:ind w:right="125"/>
              <w:rPr>
                <w:sz w:val="22"/>
              </w:rPr>
            </w:pPr>
            <w:r>
              <w:rPr>
                <w:w w:val="90"/>
                <w:sz w:val="22"/>
              </w:rPr>
              <w:t>3</w:t>
            </w:r>
            <w:r>
              <w:rPr>
                <w:w w:val="180"/>
                <w:sz w:val="22"/>
              </w:rPr>
              <w:t>.</w:t>
            </w:r>
            <w:r>
              <w:rPr>
                <w:w w:val="90"/>
                <w:sz w:val="22"/>
              </w:rPr>
              <w:t>0</w:t>
            </w:r>
          </w:p>
        </w:tc>
      </w:tr>
      <w:tr>
        <w:trPr>
          <w:trHeight w:val="248" w:hRule="atLeast"/>
        </w:trPr>
        <w:tc>
          <w:tcPr>
            <w:tcW w:w="2136" w:type="dxa"/>
            <w:shd w:val="clear" w:color="auto" w:fill="CCFFCC"/>
          </w:tcPr>
          <w:p>
            <w:pPr>
              <w:pStyle w:val="TableParagraph"/>
              <w:ind w:left="64" w:right="31"/>
              <w:jc w:val="center"/>
              <w:rPr>
                <w:rFonts w:ascii="A-OTF Futo Go B101 Pr6N" w:eastAsia="A-OTF Futo Go B101 Pr6N" w:hint="eastAsia"/>
                <w:b/>
                <w:sz w:val="22"/>
              </w:rPr>
            </w:pPr>
            <w:r>
              <w:rPr>
                <w:rFonts w:ascii="A-OTF Futo Go B101 Pr6N" w:eastAsia="A-OTF Futo Go B101 Pr6N" w:hint="eastAsia"/>
                <w:b/>
                <w:sz w:val="22"/>
              </w:rPr>
              <w:t>どちらとも言えない</w:t>
            </w:r>
          </w:p>
        </w:tc>
        <w:tc>
          <w:tcPr>
            <w:tcW w:w="1394" w:type="dxa"/>
          </w:tcPr>
          <w:p>
            <w:pPr>
              <w:pStyle w:val="TableParagraph"/>
              <w:ind w:right="126"/>
              <w:rPr>
                <w:sz w:val="22"/>
              </w:rPr>
            </w:pPr>
            <w:r>
              <w:rPr>
                <w:w w:val="90"/>
                <w:sz w:val="22"/>
              </w:rPr>
              <w:t>33</w:t>
            </w:r>
            <w:r>
              <w:rPr>
                <w:w w:val="180"/>
                <w:sz w:val="22"/>
              </w:rPr>
              <w:t>.</w:t>
            </w:r>
            <w:r>
              <w:rPr>
                <w:w w:val="90"/>
                <w:sz w:val="22"/>
              </w:rPr>
              <w:t>3</w:t>
            </w:r>
          </w:p>
        </w:tc>
        <w:tc>
          <w:tcPr>
            <w:tcW w:w="1394" w:type="dxa"/>
          </w:tcPr>
          <w:p>
            <w:pPr>
              <w:pStyle w:val="TableParagraph"/>
              <w:ind w:right="126"/>
              <w:rPr>
                <w:sz w:val="22"/>
              </w:rPr>
            </w:pPr>
            <w:r>
              <w:rPr>
                <w:w w:val="90"/>
                <w:sz w:val="22"/>
              </w:rPr>
              <w:t>42</w:t>
            </w:r>
            <w:r>
              <w:rPr>
                <w:w w:val="180"/>
                <w:sz w:val="22"/>
              </w:rPr>
              <w:t>.</w:t>
            </w:r>
            <w:r>
              <w:rPr>
                <w:w w:val="90"/>
                <w:sz w:val="22"/>
              </w:rPr>
              <w:t>9</w:t>
            </w:r>
          </w:p>
        </w:tc>
        <w:tc>
          <w:tcPr>
            <w:tcW w:w="1394" w:type="dxa"/>
          </w:tcPr>
          <w:p>
            <w:pPr>
              <w:pStyle w:val="TableParagraph"/>
              <w:ind w:right="125"/>
              <w:rPr>
                <w:sz w:val="22"/>
              </w:rPr>
            </w:pPr>
            <w:r>
              <w:rPr>
                <w:w w:val="90"/>
                <w:sz w:val="22"/>
              </w:rPr>
              <w:t>37</w:t>
            </w:r>
            <w:r>
              <w:rPr>
                <w:w w:val="180"/>
                <w:sz w:val="22"/>
              </w:rPr>
              <w:t>.</w:t>
            </w:r>
            <w:r>
              <w:rPr>
                <w:w w:val="90"/>
                <w:sz w:val="22"/>
              </w:rPr>
              <w:t>4</w:t>
            </w:r>
          </w:p>
        </w:tc>
        <w:tc>
          <w:tcPr>
            <w:tcW w:w="1394" w:type="dxa"/>
          </w:tcPr>
          <w:p>
            <w:pPr>
              <w:pStyle w:val="TableParagraph"/>
              <w:ind w:right="125"/>
              <w:rPr>
                <w:sz w:val="22"/>
              </w:rPr>
            </w:pPr>
            <w:r>
              <w:rPr>
                <w:w w:val="90"/>
                <w:sz w:val="22"/>
              </w:rPr>
              <w:t>31</w:t>
            </w:r>
            <w:r>
              <w:rPr>
                <w:w w:val="180"/>
                <w:sz w:val="22"/>
              </w:rPr>
              <w:t>.</w:t>
            </w:r>
            <w:r>
              <w:rPr>
                <w:w w:val="90"/>
                <w:sz w:val="22"/>
              </w:rPr>
              <w:t>3</w:t>
            </w:r>
          </w:p>
        </w:tc>
        <w:tc>
          <w:tcPr>
            <w:tcW w:w="1394" w:type="dxa"/>
          </w:tcPr>
          <w:p>
            <w:pPr>
              <w:pStyle w:val="TableParagraph"/>
              <w:ind w:right="125"/>
              <w:rPr>
                <w:sz w:val="22"/>
              </w:rPr>
            </w:pPr>
            <w:r>
              <w:rPr>
                <w:w w:val="90"/>
                <w:sz w:val="22"/>
              </w:rPr>
              <w:t>24</w:t>
            </w:r>
            <w:r>
              <w:rPr>
                <w:w w:val="180"/>
                <w:sz w:val="22"/>
              </w:rPr>
              <w:t>.</w:t>
            </w:r>
            <w:r>
              <w:rPr>
                <w:w w:val="90"/>
                <w:sz w:val="22"/>
              </w:rPr>
              <w:t>2</w:t>
            </w:r>
          </w:p>
        </w:tc>
      </w:tr>
      <w:tr>
        <w:trPr>
          <w:trHeight w:val="248" w:hRule="atLeast"/>
        </w:trPr>
        <w:tc>
          <w:tcPr>
            <w:tcW w:w="2136" w:type="dxa"/>
            <w:shd w:val="clear" w:color="auto" w:fill="CCFFCC"/>
          </w:tcPr>
          <w:p>
            <w:pPr>
              <w:pStyle w:val="TableParagraph"/>
              <w:ind w:left="64" w:right="26"/>
              <w:jc w:val="center"/>
              <w:rPr>
                <w:rFonts w:ascii="A-OTF Futo Go B101 Pr6N" w:eastAsia="A-OTF Futo Go B101 Pr6N" w:hint="eastAsia"/>
                <w:b/>
                <w:sz w:val="22"/>
              </w:rPr>
            </w:pPr>
            <w:r>
              <w:rPr>
                <w:rFonts w:ascii="A-OTF Futo Go B101 Pr6N" w:eastAsia="A-OTF Futo Go B101 Pr6N" w:hint="eastAsia"/>
                <w:b/>
                <w:sz w:val="22"/>
              </w:rPr>
              <w:t>やや悪い</w:t>
            </w:r>
          </w:p>
        </w:tc>
        <w:tc>
          <w:tcPr>
            <w:tcW w:w="1394" w:type="dxa"/>
          </w:tcPr>
          <w:p>
            <w:pPr>
              <w:pStyle w:val="TableParagraph"/>
              <w:ind w:right="126"/>
              <w:rPr>
                <w:sz w:val="22"/>
              </w:rPr>
            </w:pPr>
            <w:r>
              <w:rPr>
                <w:w w:val="90"/>
                <w:sz w:val="22"/>
              </w:rPr>
              <w:t>36</w:t>
            </w:r>
            <w:r>
              <w:rPr>
                <w:w w:val="180"/>
                <w:sz w:val="22"/>
              </w:rPr>
              <w:t>.</w:t>
            </w:r>
            <w:r>
              <w:rPr>
                <w:w w:val="90"/>
                <w:sz w:val="22"/>
              </w:rPr>
              <w:t>4</w:t>
            </w:r>
          </w:p>
        </w:tc>
        <w:tc>
          <w:tcPr>
            <w:tcW w:w="1394" w:type="dxa"/>
          </w:tcPr>
          <w:p>
            <w:pPr>
              <w:pStyle w:val="TableParagraph"/>
              <w:ind w:right="126"/>
              <w:rPr>
                <w:sz w:val="22"/>
              </w:rPr>
            </w:pPr>
            <w:r>
              <w:rPr>
                <w:w w:val="90"/>
                <w:sz w:val="22"/>
              </w:rPr>
              <w:t>30</w:t>
            </w:r>
            <w:r>
              <w:rPr>
                <w:w w:val="180"/>
                <w:sz w:val="22"/>
              </w:rPr>
              <w:t>.</w:t>
            </w:r>
            <w:r>
              <w:rPr>
                <w:w w:val="90"/>
                <w:sz w:val="22"/>
              </w:rPr>
              <w:t>6</w:t>
            </w:r>
          </w:p>
        </w:tc>
        <w:tc>
          <w:tcPr>
            <w:tcW w:w="1394" w:type="dxa"/>
          </w:tcPr>
          <w:p>
            <w:pPr>
              <w:pStyle w:val="TableParagraph"/>
              <w:ind w:right="125"/>
              <w:rPr>
                <w:sz w:val="22"/>
              </w:rPr>
            </w:pPr>
            <w:r>
              <w:rPr>
                <w:w w:val="90"/>
                <w:sz w:val="22"/>
              </w:rPr>
              <w:t>33</w:t>
            </w:r>
            <w:r>
              <w:rPr>
                <w:w w:val="180"/>
                <w:sz w:val="22"/>
              </w:rPr>
              <w:t>.</w:t>
            </w:r>
            <w:r>
              <w:rPr>
                <w:w w:val="90"/>
                <w:sz w:val="22"/>
              </w:rPr>
              <w:t>3</w:t>
            </w:r>
          </w:p>
        </w:tc>
        <w:tc>
          <w:tcPr>
            <w:tcW w:w="1394" w:type="dxa"/>
          </w:tcPr>
          <w:p>
            <w:pPr>
              <w:pStyle w:val="TableParagraph"/>
              <w:ind w:right="125"/>
              <w:rPr>
                <w:sz w:val="22"/>
              </w:rPr>
            </w:pPr>
            <w:r>
              <w:rPr>
                <w:w w:val="90"/>
                <w:sz w:val="22"/>
              </w:rPr>
              <w:t>41</w:t>
            </w:r>
            <w:r>
              <w:rPr>
                <w:w w:val="180"/>
                <w:sz w:val="22"/>
              </w:rPr>
              <w:t>.</w:t>
            </w:r>
            <w:r>
              <w:rPr>
                <w:w w:val="90"/>
                <w:sz w:val="22"/>
              </w:rPr>
              <w:t>4</w:t>
            </w:r>
          </w:p>
        </w:tc>
        <w:tc>
          <w:tcPr>
            <w:tcW w:w="1394" w:type="dxa"/>
          </w:tcPr>
          <w:p>
            <w:pPr>
              <w:pStyle w:val="TableParagraph"/>
              <w:ind w:right="125"/>
              <w:rPr>
                <w:sz w:val="22"/>
              </w:rPr>
            </w:pPr>
            <w:r>
              <w:rPr>
                <w:w w:val="90"/>
                <w:sz w:val="22"/>
              </w:rPr>
              <w:t>39</w:t>
            </w:r>
            <w:r>
              <w:rPr>
                <w:w w:val="180"/>
                <w:sz w:val="22"/>
              </w:rPr>
              <w:t>.</w:t>
            </w:r>
            <w:r>
              <w:rPr>
                <w:w w:val="90"/>
                <w:sz w:val="22"/>
              </w:rPr>
              <w:t>4</w:t>
            </w:r>
          </w:p>
        </w:tc>
      </w:tr>
      <w:tr>
        <w:trPr>
          <w:trHeight w:val="248" w:hRule="atLeast"/>
        </w:trPr>
        <w:tc>
          <w:tcPr>
            <w:tcW w:w="2136" w:type="dxa"/>
            <w:shd w:val="clear" w:color="auto" w:fill="CCFFCC"/>
          </w:tcPr>
          <w:p>
            <w:pPr>
              <w:pStyle w:val="TableParagraph"/>
              <w:ind w:left="64" w:right="26"/>
              <w:jc w:val="center"/>
              <w:rPr>
                <w:rFonts w:ascii="A-OTF Futo Go B101 Pr6N" w:eastAsia="A-OTF Futo Go B101 Pr6N" w:hint="eastAsia"/>
                <w:b/>
                <w:sz w:val="22"/>
              </w:rPr>
            </w:pPr>
            <w:r>
              <w:rPr>
                <w:rFonts w:ascii="A-OTF Futo Go B101 Pr6N" w:eastAsia="A-OTF Futo Go B101 Pr6N" w:hint="eastAsia"/>
                <w:b/>
                <w:sz w:val="22"/>
              </w:rPr>
              <w:t>悪い</w:t>
            </w:r>
          </w:p>
        </w:tc>
        <w:tc>
          <w:tcPr>
            <w:tcW w:w="1394" w:type="dxa"/>
          </w:tcPr>
          <w:p>
            <w:pPr>
              <w:pStyle w:val="TableParagraph"/>
              <w:ind w:right="126"/>
              <w:rPr>
                <w:sz w:val="22"/>
              </w:rPr>
            </w:pPr>
            <w:r>
              <w:rPr>
                <w:w w:val="90"/>
                <w:sz w:val="22"/>
              </w:rPr>
              <w:t>23</w:t>
            </w:r>
            <w:r>
              <w:rPr>
                <w:w w:val="180"/>
                <w:sz w:val="22"/>
              </w:rPr>
              <w:t>.</w:t>
            </w:r>
            <w:r>
              <w:rPr>
                <w:w w:val="90"/>
                <w:sz w:val="22"/>
              </w:rPr>
              <w:t>2</w:t>
            </w:r>
          </w:p>
        </w:tc>
        <w:tc>
          <w:tcPr>
            <w:tcW w:w="1394" w:type="dxa"/>
          </w:tcPr>
          <w:p>
            <w:pPr>
              <w:pStyle w:val="TableParagraph"/>
              <w:ind w:right="126"/>
              <w:rPr>
                <w:sz w:val="22"/>
              </w:rPr>
            </w:pPr>
            <w:r>
              <w:rPr>
                <w:w w:val="90"/>
                <w:sz w:val="22"/>
              </w:rPr>
              <w:t>20</w:t>
            </w:r>
            <w:r>
              <w:rPr>
                <w:w w:val="180"/>
                <w:sz w:val="22"/>
              </w:rPr>
              <w:t>.</w:t>
            </w:r>
            <w:r>
              <w:rPr>
                <w:w w:val="90"/>
                <w:sz w:val="22"/>
              </w:rPr>
              <w:t>4</w:t>
            </w:r>
          </w:p>
        </w:tc>
        <w:tc>
          <w:tcPr>
            <w:tcW w:w="1394" w:type="dxa"/>
          </w:tcPr>
          <w:p>
            <w:pPr>
              <w:pStyle w:val="TableParagraph"/>
              <w:ind w:right="125"/>
              <w:rPr>
                <w:sz w:val="22"/>
              </w:rPr>
            </w:pPr>
            <w:r>
              <w:rPr>
                <w:w w:val="90"/>
                <w:sz w:val="22"/>
              </w:rPr>
              <w:t>18</w:t>
            </w:r>
            <w:r>
              <w:rPr>
                <w:w w:val="180"/>
                <w:sz w:val="22"/>
              </w:rPr>
              <w:t>.</w:t>
            </w:r>
            <w:r>
              <w:rPr>
                <w:w w:val="90"/>
                <w:sz w:val="22"/>
              </w:rPr>
              <w:t>2</w:t>
            </w:r>
          </w:p>
        </w:tc>
        <w:tc>
          <w:tcPr>
            <w:tcW w:w="1394" w:type="dxa"/>
          </w:tcPr>
          <w:p>
            <w:pPr>
              <w:pStyle w:val="TableParagraph"/>
              <w:ind w:right="125"/>
              <w:rPr>
                <w:sz w:val="22"/>
              </w:rPr>
            </w:pPr>
            <w:r>
              <w:rPr>
                <w:w w:val="90"/>
                <w:sz w:val="22"/>
              </w:rPr>
              <w:t>18</w:t>
            </w:r>
            <w:r>
              <w:rPr>
                <w:w w:val="180"/>
                <w:sz w:val="22"/>
              </w:rPr>
              <w:t>.</w:t>
            </w:r>
            <w:r>
              <w:rPr>
                <w:w w:val="90"/>
                <w:sz w:val="22"/>
              </w:rPr>
              <w:t>2</w:t>
            </w:r>
          </w:p>
        </w:tc>
        <w:tc>
          <w:tcPr>
            <w:tcW w:w="1394" w:type="dxa"/>
          </w:tcPr>
          <w:p>
            <w:pPr>
              <w:pStyle w:val="TableParagraph"/>
              <w:ind w:right="125"/>
              <w:rPr>
                <w:sz w:val="22"/>
              </w:rPr>
            </w:pPr>
            <w:r>
              <w:rPr>
                <w:w w:val="90"/>
                <w:sz w:val="22"/>
              </w:rPr>
              <w:t>33</w:t>
            </w:r>
            <w:r>
              <w:rPr>
                <w:w w:val="180"/>
                <w:sz w:val="22"/>
              </w:rPr>
              <w:t>.</w:t>
            </w:r>
            <w:r>
              <w:rPr>
                <w:w w:val="90"/>
                <w:sz w:val="22"/>
              </w:rPr>
              <w:t>3</w:t>
            </w:r>
          </w:p>
        </w:tc>
      </w:tr>
    </w:tbl>
    <w:p>
      <w:pPr>
        <w:pStyle w:val="BodyText"/>
        <w:spacing w:before="223"/>
        <w:ind w:left="394"/>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1779"/>
        <w:gridCol w:w="1395"/>
        <w:gridCol w:w="1395"/>
        <w:gridCol w:w="1395"/>
        <w:gridCol w:w="1395"/>
        <w:gridCol w:w="1395"/>
      </w:tblGrid>
      <w:tr>
        <w:trPr>
          <w:trHeight w:val="517" w:hRule="atLeast"/>
        </w:trPr>
        <w:tc>
          <w:tcPr>
            <w:tcW w:w="2137" w:type="dxa"/>
            <w:gridSpan w:val="2"/>
            <w:tcBorders>
              <w:top w:val="nil"/>
              <w:left w:val="nil"/>
            </w:tcBorders>
          </w:tcPr>
          <w:p>
            <w:pPr>
              <w:pStyle w:val="TableParagraph"/>
              <w:spacing w:line="240" w:lineRule="auto"/>
              <w:jc w:val="left"/>
              <w:rPr>
                <w:rFonts w:ascii="Times New Roman"/>
                <w:sz w:val="22"/>
              </w:rPr>
            </w:pPr>
          </w:p>
        </w:tc>
        <w:tc>
          <w:tcPr>
            <w:tcW w:w="1395" w:type="dxa"/>
            <w:shd w:val="clear" w:color="auto" w:fill="CCFFCC"/>
          </w:tcPr>
          <w:p>
            <w:pPr>
              <w:pStyle w:val="TableParagraph"/>
              <w:spacing w:line="65" w:lineRule="exact"/>
              <w:ind w:left="131" w:right="98"/>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8"/>
              <w:jc w:val="center"/>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spacing w:line="65" w:lineRule="exact"/>
              <w:ind w:left="131" w:right="99"/>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99"/>
              <w:jc w:val="center"/>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spacing w:line="65" w:lineRule="exact"/>
              <w:ind w:left="131" w:right="100"/>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1"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spacing w:line="65" w:lineRule="exact"/>
              <w:ind w:left="130" w:right="101"/>
              <w:jc w:val="center"/>
              <w:rPr>
                <w:rFonts w:ascii="A-OTF Futo Go B101 Pr6N" w:eastAsia="A-OTF Futo Go B101 Pr6N" w:hint="eastAsia"/>
                <w:b/>
                <w:sz w:val="22"/>
              </w:rPr>
            </w:pPr>
            <w:r>
              <w:rPr>
                <w:rFonts w:ascii="A-OTF Futo Go B101 Pr6N" w:eastAsia="A-OTF Futo Go B101 Pr6N" w:hint="eastAsia"/>
                <w:b/>
                <w:sz w:val="22"/>
              </w:rPr>
              <w:t>平成１９年</w:t>
            </w:r>
          </w:p>
          <w:p>
            <w:pPr>
              <w:pStyle w:val="TableParagraph"/>
              <w:spacing w:line="433" w:lineRule="exact"/>
              <w:ind w:left="130" w:right="101"/>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spacing w:line="65" w:lineRule="exact"/>
              <w:ind w:left="129" w:right="101"/>
              <w:jc w:val="center"/>
              <w:rPr>
                <w:rFonts w:ascii="A-OTF Futo Go B101 Pr6N" w:eastAsia="A-OTF Futo Go B101 Pr6N" w:hint="eastAsia"/>
                <w:b/>
                <w:sz w:val="22"/>
              </w:rPr>
            </w:pPr>
            <w:r>
              <w:rPr>
                <w:rFonts w:ascii="A-OTF Futo Go B101 Pr6N" w:eastAsia="A-OTF Futo Go B101 Pr6N" w:hint="eastAsia"/>
                <w:b/>
                <w:sz w:val="22"/>
              </w:rPr>
              <w:t>平成２０年</w:t>
            </w:r>
          </w:p>
          <w:p>
            <w:pPr>
              <w:pStyle w:val="TableParagraph"/>
              <w:spacing w:line="433" w:lineRule="exact"/>
              <w:ind w:left="127" w:right="101"/>
              <w:jc w:val="center"/>
              <w:rPr>
                <w:rFonts w:ascii="A-OTF Futo Go B101 Pr6N" w:eastAsia="A-OTF Futo Go B101 Pr6N" w:hint="eastAsia"/>
                <w:b/>
                <w:sz w:val="22"/>
              </w:rPr>
            </w:pPr>
            <w:r>
              <w:rPr>
                <w:rFonts w:ascii="A-OTF Futo Go B101 Pr6N" w:eastAsia="A-OTF Futo Go B101 Pr6N" w:hint="eastAsia"/>
                <w:b/>
                <w:sz w:val="22"/>
              </w:rPr>
              <w:t>１月</w:t>
            </w:r>
          </w:p>
        </w:tc>
      </w:tr>
      <w:tr>
        <w:trPr>
          <w:trHeight w:val="248" w:hRule="atLeast"/>
        </w:trPr>
        <w:tc>
          <w:tcPr>
            <w:tcW w:w="2137" w:type="dxa"/>
            <w:gridSpan w:val="2"/>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3"/>
              <w:rPr>
                <w:rFonts w:ascii="A-OTF Futo Go B101 Pr6N"/>
                <w:b/>
                <w:sz w:val="22"/>
              </w:rPr>
            </w:pPr>
            <w:r>
              <w:rPr>
                <w:rFonts w:ascii="A-OTF Futo Go B101 Pr6N"/>
                <w:b/>
                <w:spacing w:val="2"/>
                <w:w w:val="90"/>
                <w:sz w:val="22"/>
              </w:rPr>
              <w:t>31</w:t>
            </w:r>
            <w:r>
              <w:rPr>
                <w:rFonts w:ascii="A-OTF Futo Go B101 Pr6N"/>
                <w:b/>
                <w:spacing w:val="2"/>
                <w:w w:val="193"/>
                <w:sz w:val="22"/>
              </w:rPr>
              <w:t>.</w:t>
            </w:r>
            <w:r>
              <w:rPr>
                <w:rFonts w:ascii="A-OTF Futo Go B101 Pr6N"/>
                <w:b/>
                <w:w w:val="90"/>
                <w:sz w:val="22"/>
              </w:rPr>
              <w:t>1</w:t>
            </w:r>
          </w:p>
        </w:tc>
        <w:tc>
          <w:tcPr>
            <w:tcW w:w="1395" w:type="dxa"/>
          </w:tcPr>
          <w:p>
            <w:pPr>
              <w:pStyle w:val="TableParagraph"/>
              <w:ind w:right="134"/>
              <w:rPr>
                <w:rFonts w:ascii="A-OTF Futo Go B101 Pr6N"/>
                <w:b/>
                <w:sz w:val="22"/>
              </w:rPr>
            </w:pPr>
            <w:r>
              <w:rPr>
                <w:rFonts w:ascii="A-OTF Futo Go B101 Pr6N"/>
                <w:b/>
                <w:spacing w:val="2"/>
                <w:w w:val="90"/>
                <w:sz w:val="22"/>
              </w:rPr>
              <w:t>33</w:t>
            </w:r>
            <w:r>
              <w:rPr>
                <w:rFonts w:ascii="A-OTF Futo Go B101 Pr6N"/>
                <w:b/>
                <w:spacing w:val="2"/>
                <w:w w:val="193"/>
                <w:sz w:val="22"/>
              </w:rPr>
              <w:t>.</w:t>
            </w:r>
            <w:r>
              <w:rPr>
                <w:rFonts w:ascii="A-OTF Futo Go B101 Pr6N"/>
                <w:b/>
                <w:w w:val="90"/>
                <w:sz w:val="22"/>
              </w:rPr>
              <w:t>7</w:t>
            </w:r>
          </w:p>
        </w:tc>
        <w:tc>
          <w:tcPr>
            <w:tcW w:w="1395" w:type="dxa"/>
          </w:tcPr>
          <w:p>
            <w:pPr>
              <w:pStyle w:val="TableParagraph"/>
              <w:ind w:right="134"/>
              <w:rPr>
                <w:rFonts w:ascii="A-OTF Futo Go B101 Pr6N"/>
                <w:b/>
                <w:sz w:val="22"/>
              </w:rPr>
            </w:pPr>
            <w:r>
              <w:rPr>
                <w:rFonts w:ascii="A-OTF Futo Go B101 Pr6N"/>
                <w:b/>
                <w:spacing w:val="2"/>
                <w:w w:val="90"/>
                <w:sz w:val="22"/>
              </w:rPr>
              <w:t>35</w:t>
            </w:r>
            <w:r>
              <w:rPr>
                <w:rFonts w:ascii="A-OTF Futo Go B101 Pr6N"/>
                <w:b/>
                <w:spacing w:val="2"/>
                <w:w w:val="193"/>
                <w:sz w:val="22"/>
              </w:rPr>
              <w:t>.</w:t>
            </w:r>
            <w:r>
              <w:rPr>
                <w:rFonts w:ascii="A-OTF Futo Go B101 Pr6N"/>
                <w:b/>
                <w:w w:val="90"/>
                <w:sz w:val="22"/>
              </w:rPr>
              <w:t>4</w:t>
            </w:r>
          </w:p>
        </w:tc>
        <w:tc>
          <w:tcPr>
            <w:tcW w:w="1395" w:type="dxa"/>
          </w:tcPr>
          <w:p>
            <w:pPr>
              <w:pStyle w:val="TableParagraph"/>
              <w:ind w:right="135"/>
              <w:rPr>
                <w:rFonts w:ascii="A-OTF Futo Go B101 Pr6N"/>
                <w:b/>
                <w:sz w:val="22"/>
              </w:rPr>
            </w:pPr>
            <w:r>
              <w:rPr>
                <w:rFonts w:ascii="A-OTF Futo Go B101 Pr6N"/>
                <w:b/>
                <w:spacing w:val="2"/>
                <w:w w:val="90"/>
                <w:sz w:val="22"/>
              </w:rPr>
              <w:t>32</w:t>
            </w:r>
            <w:r>
              <w:rPr>
                <w:rFonts w:ascii="A-OTF Futo Go B101 Pr6N"/>
                <w:b/>
                <w:spacing w:val="2"/>
                <w:w w:val="193"/>
                <w:sz w:val="22"/>
              </w:rPr>
              <w:t>.</w:t>
            </w:r>
            <w:r>
              <w:rPr>
                <w:rFonts w:ascii="A-OTF Futo Go B101 Pr6N"/>
                <w:b/>
                <w:w w:val="90"/>
                <w:sz w:val="22"/>
              </w:rPr>
              <w:t>8</w:t>
            </w:r>
          </w:p>
        </w:tc>
        <w:tc>
          <w:tcPr>
            <w:tcW w:w="1395" w:type="dxa"/>
          </w:tcPr>
          <w:p>
            <w:pPr>
              <w:pStyle w:val="TableParagraph"/>
              <w:ind w:right="133"/>
              <w:rPr>
                <w:rFonts w:ascii="A-OTF Futo Go B101 Pr6N"/>
                <w:b/>
                <w:sz w:val="22"/>
              </w:rPr>
            </w:pPr>
            <w:r>
              <w:rPr>
                <w:rFonts w:ascii="A-OTF Futo Go B101 Pr6N"/>
                <w:b/>
                <w:w w:val="105"/>
                <w:sz w:val="22"/>
              </w:rPr>
              <w:t>24.2</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shd w:val="clear" w:color="auto" w:fill="CCFFCC"/>
          </w:tcPr>
          <w:p>
            <w:pPr>
              <w:pStyle w:val="TableParagraph"/>
              <w:ind w:left="37"/>
              <w:jc w:val="left"/>
              <w:rPr>
                <w:sz w:val="22"/>
              </w:rPr>
            </w:pPr>
            <w:r>
              <w:rPr>
                <w:sz w:val="22"/>
              </w:rPr>
              <w:t>東青</w:t>
            </w:r>
          </w:p>
        </w:tc>
        <w:tc>
          <w:tcPr>
            <w:tcW w:w="1395" w:type="dxa"/>
          </w:tcPr>
          <w:p>
            <w:pPr>
              <w:pStyle w:val="TableParagraph"/>
              <w:ind w:right="128"/>
              <w:rPr>
                <w:sz w:val="22"/>
              </w:rPr>
            </w:pPr>
            <w:r>
              <w:rPr>
                <w:w w:val="90"/>
                <w:sz w:val="22"/>
              </w:rPr>
              <w:t>25</w:t>
            </w:r>
            <w:r>
              <w:rPr>
                <w:w w:val="180"/>
                <w:sz w:val="22"/>
              </w:rPr>
              <w:t>.</w:t>
            </w:r>
            <w:r>
              <w:rPr>
                <w:w w:val="90"/>
                <w:sz w:val="22"/>
              </w:rPr>
              <w:t>0</w:t>
            </w:r>
          </w:p>
        </w:tc>
        <w:tc>
          <w:tcPr>
            <w:tcW w:w="1395" w:type="dxa"/>
          </w:tcPr>
          <w:p>
            <w:pPr>
              <w:pStyle w:val="TableParagraph"/>
              <w:ind w:right="129"/>
              <w:rPr>
                <w:sz w:val="22"/>
              </w:rPr>
            </w:pPr>
            <w:r>
              <w:rPr>
                <w:w w:val="90"/>
                <w:sz w:val="22"/>
              </w:rPr>
              <w:t>32</w:t>
            </w:r>
            <w:r>
              <w:rPr>
                <w:w w:val="180"/>
                <w:sz w:val="22"/>
              </w:rPr>
              <w:t>.</w:t>
            </w:r>
            <w:r>
              <w:rPr>
                <w:w w:val="90"/>
                <w:sz w:val="22"/>
              </w:rPr>
              <w:t>5</w:t>
            </w:r>
          </w:p>
        </w:tc>
        <w:tc>
          <w:tcPr>
            <w:tcW w:w="1395" w:type="dxa"/>
          </w:tcPr>
          <w:p>
            <w:pPr>
              <w:pStyle w:val="TableParagraph"/>
              <w:ind w:right="129"/>
              <w:rPr>
                <w:sz w:val="22"/>
              </w:rPr>
            </w:pPr>
            <w:r>
              <w:rPr>
                <w:w w:val="90"/>
                <w:sz w:val="22"/>
              </w:rPr>
              <w:t>30</w:t>
            </w:r>
            <w:r>
              <w:rPr>
                <w:w w:val="180"/>
                <w:sz w:val="22"/>
              </w:rPr>
              <w:t>.</w:t>
            </w:r>
            <w:r>
              <w:rPr>
                <w:w w:val="90"/>
                <w:sz w:val="22"/>
              </w:rPr>
              <w:t>0</w:t>
            </w:r>
          </w:p>
        </w:tc>
        <w:tc>
          <w:tcPr>
            <w:tcW w:w="1395" w:type="dxa"/>
          </w:tcPr>
          <w:p>
            <w:pPr>
              <w:pStyle w:val="TableParagraph"/>
              <w:ind w:right="130"/>
              <w:rPr>
                <w:sz w:val="22"/>
              </w:rPr>
            </w:pPr>
            <w:r>
              <w:rPr>
                <w:w w:val="90"/>
                <w:sz w:val="22"/>
              </w:rPr>
              <w:t>34</w:t>
            </w:r>
            <w:r>
              <w:rPr>
                <w:w w:val="180"/>
                <w:sz w:val="22"/>
              </w:rPr>
              <w:t>.</w:t>
            </w:r>
            <w:r>
              <w:rPr>
                <w:w w:val="90"/>
                <w:sz w:val="22"/>
              </w:rPr>
              <w:t>2</w:t>
            </w:r>
          </w:p>
        </w:tc>
        <w:tc>
          <w:tcPr>
            <w:tcW w:w="1395" w:type="dxa"/>
          </w:tcPr>
          <w:p>
            <w:pPr>
              <w:pStyle w:val="TableParagraph"/>
              <w:ind w:right="131"/>
              <w:rPr>
                <w:sz w:val="22"/>
              </w:rPr>
            </w:pPr>
            <w:r>
              <w:rPr>
                <w:w w:val="105"/>
                <w:sz w:val="22"/>
              </w:rPr>
              <w:t>20.8</w:t>
            </w:r>
          </w:p>
        </w:tc>
      </w:tr>
      <w:tr>
        <w:trPr>
          <w:trHeight w:val="248" w:hRule="atLeast"/>
        </w:trPr>
        <w:tc>
          <w:tcPr>
            <w:tcW w:w="358" w:type="dxa"/>
            <w:vMerge/>
            <w:tcBorders>
              <w:top w:val="nil"/>
            </w:tcBorders>
            <w:shd w:val="clear" w:color="auto" w:fill="CCFFCC"/>
          </w:tcPr>
          <w:p>
            <w:pPr>
              <w:rPr>
                <w:sz w:val="2"/>
                <w:szCs w:val="2"/>
              </w:rPr>
            </w:pPr>
          </w:p>
        </w:tc>
        <w:tc>
          <w:tcPr>
            <w:tcW w:w="1779" w:type="dxa"/>
            <w:shd w:val="clear" w:color="auto" w:fill="CCFFCC"/>
          </w:tcPr>
          <w:p>
            <w:pPr>
              <w:pStyle w:val="TableParagraph"/>
              <w:ind w:left="37"/>
              <w:jc w:val="left"/>
              <w:rPr>
                <w:sz w:val="22"/>
              </w:rPr>
            </w:pPr>
            <w:r>
              <w:rPr>
                <w:sz w:val="22"/>
              </w:rPr>
              <w:t>津軽</w:t>
            </w:r>
          </w:p>
        </w:tc>
        <w:tc>
          <w:tcPr>
            <w:tcW w:w="1395" w:type="dxa"/>
          </w:tcPr>
          <w:p>
            <w:pPr>
              <w:pStyle w:val="TableParagraph"/>
              <w:ind w:right="128"/>
              <w:rPr>
                <w:sz w:val="22"/>
              </w:rPr>
            </w:pPr>
            <w:r>
              <w:rPr>
                <w:w w:val="90"/>
                <w:sz w:val="22"/>
              </w:rPr>
              <w:t>35</w:t>
            </w:r>
            <w:r>
              <w:rPr>
                <w:w w:val="180"/>
                <w:sz w:val="22"/>
              </w:rPr>
              <w:t>.</w:t>
            </w:r>
            <w:r>
              <w:rPr>
                <w:w w:val="90"/>
                <w:sz w:val="22"/>
              </w:rPr>
              <w:t>0</w:t>
            </w:r>
          </w:p>
        </w:tc>
        <w:tc>
          <w:tcPr>
            <w:tcW w:w="1395" w:type="dxa"/>
          </w:tcPr>
          <w:p>
            <w:pPr>
              <w:pStyle w:val="TableParagraph"/>
              <w:ind w:right="129"/>
              <w:rPr>
                <w:sz w:val="22"/>
              </w:rPr>
            </w:pPr>
            <w:r>
              <w:rPr>
                <w:w w:val="90"/>
                <w:sz w:val="22"/>
              </w:rPr>
              <w:t>31</w:t>
            </w:r>
            <w:r>
              <w:rPr>
                <w:w w:val="180"/>
                <w:sz w:val="22"/>
              </w:rPr>
              <w:t>.</w:t>
            </w:r>
            <w:r>
              <w:rPr>
                <w:w w:val="90"/>
                <w:sz w:val="22"/>
              </w:rPr>
              <w:t>7</w:t>
            </w:r>
          </w:p>
        </w:tc>
        <w:tc>
          <w:tcPr>
            <w:tcW w:w="1395" w:type="dxa"/>
          </w:tcPr>
          <w:p>
            <w:pPr>
              <w:pStyle w:val="TableParagraph"/>
              <w:ind w:right="129"/>
              <w:rPr>
                <w:sz w:val="22"/>
              </w:rPr>
            </w:pPr>
            <w:r>
              <w:rPr>
                <w:w w:val="90"/>
                <w:sz w:val="22"/>
              </w:rPr>
              <w:t>35</w:t>
            </w:r>
            <w:r>
              <w:rPr>
                <w:w w:val="180"/>
                <w:sz w:val="22"/>
              </w:rPr>
              <w:t>.</w:t>
            </w:r>
            <w:r>
              <w:rPr>
                <w:w w:val="90"/>
                <w:sz w:val="22"/>
              </w:rPr>
              <w:t>0</w:t>
            </w:r>
          </w:p>
        </w:tc>
        <w:tc>
          <w:tcPr>
            <w:tcW w:w="1395" w:type="dxa"/>
          </w:tcPr>
          <w:p>
            <w:pPr>
              <w:pStyle w:val="TableParagraph"/>
              <w:ind w:right="130"/>
              <w:rPr>
                <w:sz w:val="22"/>
              </w:rPr>
            </w:pPr>
            <w:r>
              <w:rPr>
                <w:w w:val="90"/>
                <w:sz w:val="22"/>
              </w:rPr>
              <w:t>25</w:t>
            </w:r>
            <w:r>
              <w:rPr>
                <w:w w:val="180"/>
                <w:sz w:val="22"/>
              </w:rPr>
              <w:t>.</w:t>
            </w:r>
            <w:r>
              <w:rPr>
                <w:w w:val="90"/>
                <w:sz w:val="22"/>
              </w:rPr>
              <w:t>8</w:t>
            </w:r>
          </w:p>
        </w:tc>
        <w:tc>
          <w:tcPr>
            <w:tcW w:w="1395" w:type="dxa"/>
          </w:tcPr>
          <w:p>
            <w:pPr>
              <w:pStyle w:val="TableParagraph"/>
              <w:ind w:right="131"/>
              <w:rPr>
                <w:sz w:val="22"/>
              </w:rPr>
            </w:pPr>
            <w:r>
              <w:rPr>
                <w:w w:val="105"/>
                <w:sz w:val="22"/>
              </w:rPr>
              <w:t>21.7</w:t>
            </w:r>
          </w:p>
        </w:tc>
      </w:tr>
      <w:tr>
        <w:trPr>
          <w:trHeight w:val="248" w:hRule="atLeast"/>
        </w:trPr>
        <w:tc>
          <w:tcPr>
            <w:tcW w:w="358" w:type="dxa"/>
            <w:vMerge/>
            <w:tcBorders>
              <w:top w:val="nil"/>
            </w:tcBorders>
            <w:shd w:val="clear" w:color="auto" w:fill="CCFFCC"/>
          </w:tcPr>
          <w:p>
            <w:pPr>
              <w:rPr>
                <w:sz w:val="2"/>
                <w:szCs w:val="2"/>
              </w:rPr>
            </w:pPr>
          </w:p>
        </w:tc>
        <w:tc>
          <w:tcPr>
            <w:tcW w:w="1779" w:type="dxa"/>
            <w:shd w:val="clear" w:color="auto" w:fill="CCFFCC"/>
          </w:tcPr>
          <w:p>
            <w:pPr>
              <w:pStyle w:val="TableParagraph"/>
              <w:ind w:left="37"/>
              <w:jc w:val="left"/>
              <w:rPr>
                <w:sz w:val="22"/>
              </w:rPr>
            </w:pPr>
            <w:r>
              <w:rPr>
                <w:sz w:val="22"/>
              </w:rPr>
              <w:t>県南</w:t>
            </w:r>
          </w:p>
        </w:tc>
        <w:tc>
          <w:tcPr>
            <w:tcW w:w="1395" w:type="dxa"/>
          </w:tcPr>
          <w:p>
            <w:pPr>
              <w:pStyle w:val="TableParagraph"/>
              <w:ind w:right="128"/>
              <w:rPr>
                <w:sz w:val="22"/>
              </w:rPr>
            </w:pPr>
            <w:r>
              <w:rPr>
                <w:w w:val="90"/>
                <w:sz w:val="22"/>
              </w:rPr>
              <w:t>33</w:t>
            </w:r>
            <w:r>
              <w:rPr>
                <w:w w:val="180"/>
                <w:sz w:val="22"/>
              </w:rPr>
              <w:t>.</w:t>
            </w:r>
            <w:r>
              <w:rPr>
                <w:w w:val="90"/>
                <w:sz w:val="22"/>
              </w:rPr>
              <w:t>3</w:t>
            </w:r>
          </w:p>
        </w:tc>
        <w:tc>
          <w:tcPr>
            <w:tcW w:w="1395" w:type="dxa"/>
          </w:tcPr>
          <w:p>
            <w:pPr>
              <w:pStyle w:val="TableParagraph"/>
              <w:ind w:right="129"/>
              <w:rPr>
                <w:sz w:val="22"/>
              </w:rPr>
            </w:pPr>
            <w:r>
              <w:rPr>
                <w:w w:val="90"/>
                <w:sz w:val="22"/>
              </w:rPr>
              <w:t>35</w:t>
            </w:r>
            <w:r>
              <w:rPr>
                <w:w w:val="180"/>
                <w:sz w:val="22"/>
              </w:rPr>
              <w:t>.</w:t>
            </w:r>
            <w:r>
              <w:rPr>
                <w:w w:val="90"/>
                <w:sz w:val="22"/>
              </w:rPr>
              <w:t>7</w:t>
            </w:r>
          </w:p>
        </w:tc>
        <w:tc>
          <w:tcPr>
            <w:tcW w:w="1395" w:type="dxa"/>
          </w:tcPr>
          <w:p>
            <w:pPr>
              <w:pStyle w:val="TableParagraph"/>
              <w:ind w:right="129"/>
              <w:rPr>
                <w:sz w:val="22"/>
              </w:rPr>
            </w:pPr>
            <w:r>
              <w:rPr>
                <w:w w:val="90"/>
                <w:sz w:val="22"/>
              </w:rPr>
              <w:t>37</w:t>
            </w:r>
            <w:r>
              <w:rPr>
                <w:w w:val="180"/>
                <w:sz w:val="22"/>
              </w:rPr>
              <w:t>.</w:t>
            </w:r>
            <w:r>
              <w:rPr>
                <w:w w:val="90"/>
                <w:sz w:val="22"/>
              </w:rPr>
              <w:t>9</w:t>
            </w:r>
          </w:p>
        </w:tc>
        <w:tc>
          <w:tcPr>
            <w:tcW w:w="1395" w:type="dxa"/>
          </w:tcPr>
          <w:p>
            <w:pPr>
              <w:pStyle w:val="TableParagraph"/>
              <w:ind w:right="130"/>
              <w:rPr>
                <w:sz w:val="22"/>
              </w:rPr>
            </w:pPr>
            <w:r>
              <w:rPr>
                <w:w w:val="90"/>
                <w:sz w:val="22"/>
              </w:rPr>
              <w:t>40</w:t>
            </w:r>
            <w:r>
              <w:rPr>
                <w:w w:val="180"/>
                <w:sz w:val="22"/>
              </w:rPr>
              <w:t>.</w:t>
            </w:r>
            <w:r>
              <w:rPr>
                <w:w w:val="90"/>
                <w:sz w:val="22"/>
              </w:rPr>
              <w:t>5</w:t>
            </w:r>
          </w:p>
        </w:tc>
        <w:tc>
          <w:tcPr>
            <w:tcW w:w="1395" w:type="dxa"/>
          </w:tcPr>
          <w:p>
            <w:pPr>
              <w:pStyle w:val="TableParagraph"/>
              <w:ind w:right="131"/>
              <w:rPr>
                <w:sz w:val="22"/>
              </w:rPr>
            </w:pPr>
            <w:r>
              <w:rPr>
                <w:w w:val="105"/>
                <w:sz w:val="22"/>
              </w:rPr>
              <w:t>31.9</w:t>
            </w:r>
          </w:p>
        </w:tc>
      </w:tr>
      <w:tr>
        <w:trPr>
          <w:trHeight w:val="248" w:hRule="atLeast"/>
        </w:trPr>
        <w:tc>
          <w:tcPr>
            <w:tcW w:w="358" w:type="dxa"/>
            <w:vMerge/>
            <w:tcBorders>
              <w:top w:val="nil"/>
            </w:tcBorders>
            <w:shd w:val="clear" w:color="auto" w:fill="CCFFCC"/>
          </w:tcPr>
          <w:p>
            <w:pPr>
              <w:rPr>
                <w:sz w:val="2"/>
                <w:szCs w:val="2"/>
              </w:rPr>
            </w:pPr>
          </w:p>
        </w:tc>
        <w:tc>
          <w:tcPr>
            <w:tcW w:w="1779" w:type="dxa"/>
            <w:shd w:val="clear" w:color="auto" w:fill="CCFFCC"/>
          </w:tcPr>
          <w:p>
            <w:pPr>
              <w:pStyle w:val="TableParagraph"/>
              <w:ind w:left="37"/>
              <w:jc w:val="left"/>
              <w:rPr>
                <w:sz w:val="22"/>
              </w:rPr>
            </w:pPr>
            <w:r>
              <w:rPr>
                <w:sz w:val="22"/>
              </w:rPr>
              <w:t>下北</w:t>
            </w:r>
          </w:p>
        </w:tc>
        <w:tc>
          <w:tcPr>
            <w:tcW w:w="1395" w:type="dxa"/>
          </w:tcPr>
          <w:p>
            <w:pPr>
              <w:pStyle w:val="TableParagraph"/>
              <w:ind w:right="128"/>
              <w:rPr>
                <w:sz w:val="22"/>
              </w:rPr>
            </w:pPr>
            <w:r>
              <w:rPr>
                <w:w w:val="90"/>
                <w:sz w:val="22"/>
              </w:rPr>
              <w:t>30</w:t>
            </w:r>
            <w:r>
              <w:rPr>
                <w:w w:val="180"/>
                <w:sz w:val="22"/>
              </w:rPr>
              <w:t>.</w:t>
            </w:r>
            <w:r>
              <w:rPr>
                <w:w w:val="90"/>
                <w:sz w:val="22"/>
              </w:rPr>
              <w:t>0</w:t>
            </w:r>
          </w:p>
        </w:tc>
        <w:tc>
          <w:tcPr>
            <w:tcW w:w="1395" w:type="dxa"/>
          </w:tcPr>
          <w:p>
            <w:pPr>
              <w:pStyle w:val="TableParagraph"/>
              <w:ind w:right="129"/>
              <w:rPr>
                <w:sz w:val="22"/>
              </w:rPr>
            </w:pPr>
            <w:r>
              <w:rPr>
                <w:w w:val="90"/>
                <w:sz w:val="22"/>
              </w:rPr>
              <w:t>37</w:t>
            </w:r>
            <w:r>
              <w:rPr>
                <w:w w:val="180"/>
                <w:sz w:val="22"/>
              </w:rPr>
              <w:t>.</w:t>
            </w:r>
            <w:r>
              <w:rPr>
                <w:w w:val="90"/>
                <w:sz w:val="22"/>
              </w:rPr>
              <w:t>5</w:t>
            </w:r>
          </w:p>
        </w:tc>
        <w:tc>
          <w:tcPr>
            <w:tcW w:w="1395" w:type="dxa"/>
          </w:tcPr>
          <w:p>
            <w:pPr>
              <w:pStyle w:val="TableParagraph"/>
              <w:ind w:right="129"/>
              <w:rPr>
                <w:sz w:val="22"/>
              </w:rPr>
            </w:pPr>
            <w:r>
              <w:rPr>
                <w:w w:val="90"/>
                <w:sz w:val="22"/>
              </w:rPr>
              <w:t>45</w:t>
            </w:r>
            <w:r>
              <w:rPr>
                <w:w w:val="180"/>
                <w:sz w:val="22"/>
              </w:rPr>
              <w:t>.</w:t>
            </w:r>
            <w:r>
              <w:rPr>
                <w:w w:val="90"/>
                <w:sz w:val="22"/>
              </w:rPr>
              <w:t>0</w:t>
            </w:r>
          </w:p>
        </w:tc>
        <w:tc>
          <w:tcPr>
            <w:tcW w:w="1395" w:type="dxa"/>
          </w:tcPr>
          <w:p>
            <w:pPr>
              <w:pStyle w:val="TableParagraph"/>
              <w:ind w:right="130"/>
              <w:rPr>
                <w:sz w:val="22"/>
              </w:rPr>
            </w:pPr>
            <w:r>
              <w:rPr>
                <w:w w:val="90"/>
                <w:sz w:val="22"/>
              </w:rPr>
              <w:t>27</w:t>
            </w:r>
            <w:r>
              <w:rPr>
                <w:w w:val="180"/>
                <w:sz w:val="22"/>
              </w:rPr>
              <w:t>.</w:t>
            </w:r>
            <w:r>
              <w:rPr>
                <w:w w:val="90"/>
                <w:sz w:val="22"/>
              </w:rPr>
              <w:t>5</w:t>
            </w:r>
          </w:p>
        </w:tc>
        <w:tc>
          <w:tcPr>
            <w:tcW w:w="1395" w:type="dxa"/>
          </w:tcPr>
          <w:p>
            <w:pPr>
              <w:pStyle w:val="TableParagraph"/>
              <w:ind w:right="131"/>
              <w:rPr>
                <w:sz w:val="22"/>
              </w:rPr>
            </w:pPr>
            <w:r>
              <w:rPr>
                <w:w w:val="105"/>
                <w:sz w:val="22"/>
              </w:rPr>
              <w:t>20.0</w:t>
            </w:r>
          </w:p>
        </w:tc>
      </w:tr>
    </w:tbl>
    <w:p>
      <w:pPr>
        <w:spacing w:after="0"/>
        <w:rPr>
          <w:sz w:val="22"/>
        </w:rPr>
        <w:sectPr>
          <w:pgSz w:w="11900" w:h="16840"/>
          <w:pgMar w:header="0" w:footer="764" w:top="1320" w:bottom="960" w:left="1000" w:right="1000"/>
        </w:sectPr>
      </w:pPr>
    </w:p>
    <w:p>
      <w:pPr>
        <w:pStyle w:val="BodyText"/>
        <w:spacing w:before="9"/>
        <w:rPr>
          <w:sz w:val="27"/>
        </w:rPr>
      </w:pPr>
    </w:p>
    <w:p>
      <w:pPr>
        <w:pStyle w:val="Heading2"/>
      </w:pPr>
      <w:r>
        <w:rPr>
          <w:w w:val="130"/>
        </w:rPr>
        <w:t>(</w:t>
      </w:r>
      <w:r>
        <w:rPr>
          <w:w w:val="105"/>
        </w:rPr>
        <w:t>参考２） その他自由意見</w:t>
      </w:r>
    </w:p>
    <w:p>
      <w:pPr>
        <w:pStyle w:val="BodyText"/>
        <w:spacing w:before="6" w:after="1"/>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0" w:right="3064"/>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591" w:hRule="atLeast"/>
        </w:trPr>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衣料専門店</w:t>
            </w:r>
          </w:p>
        </w:tc>
        <w:tc>
          <w:tcPr>
            <w:tcW w:w="7024" w:type="dxa"/>
          </w:tcPr>
          <w:p>
            <w:pPr>
              <w:pStyle w:val="TableParagraph"/>
              <w:spacing w:line="199" w:lineRule="auto" w:before="79"/>
              <w:ind w:left="36" w:right="112"/>
              <w:jc w:val="left"/>
              <w:rPr>
                <w:sz w:val="20"/>
              </w:rPr>
            </w:pPr>
            <w:r>
              <w:rPr>
                <w:sz w:val="20"/>
              </w:rPr>
              <w:t>来店客の大幅な減と客単価の低下傾向が続いている。自店だけでの回復策は考えられない。更なる経費削減しか方法はないと思っている。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家電量販店</w:t>
            </w:r>
          </w:p>
        </w:tc>
        <w:tc>
          <w:tcPr>
            <w:tcW w:w="7024" w:type="dxa"/>
          </w:tcPr>
          <w:p>
            <w:pPr>
              <w:pStyle w:val="TableParagraph"/>
              <w:spacing w:line="199" w:lineRule="auto" w:before="79"/>
              <w:ind w:left="36" w:right="10"/>
              <w:jc w:val="left"/>
              <w:rPr>
                <w:sz w:val="20"/>
              </w:rPr>
            </w:pPr>
            <w:r>
              <w:rPr>
                <w:sz w:val="20"/>
              </w:rPr>
              <w:t>弊社の商圏内にホームセンターが3月オープン予定。昨年末も県外企業の進出があり、激戦区となっている。</w:t>
            </w:r>
          </w:p>
        </w:tc>
      </w:tr>
      <w:tr>
        <w:trPr>
          <w:trHeight w:val="51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美容院</w:t>
            </w:r>
          </w:p>
        </w:tc>
        <w:tc>
          <w:tcPr>
            <w:tcW w:w="7024" w:type="dxa"/>
          </w:tcPr>
          <w:p>
            <w:pPr>
              <w:pStyle w:val="TableParagraph"/>
              <w:spacing w:line="240" w:lineRule="auto" w:before="114"/>
              <w:ind w:left="36"/>
              <w:jc w:val="left"/>
              <w:rPr>
                <w:sz w:val="20"/>
              </w:rPr>
            </w:pPr>
            <w:r>
              <w:rPr>
                <w:sz w:val="20"/>
              </w:rPr>
              <w:t>低料金の美容室の倒産などがあり、変動の時期が来ている感じがする。</w:t>
            </w:r>
          </w:p>
        </w:tc>
      </w:tr>
      <w:tr>
        <w:trPr>
          <w:trHeight w:val="51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乗用車販売</w:t>
            </w:r>
          </w:p>
        </w:tc>
        <w:tc>
          <w:tcPr>
            <w:tcW w:w="7024" w:type="dxa"/>
          </w:tcPr>
          <w:p>
            <w:pPr>
              <w:pStyle w:val="TableParagraph"/>
              <w:spacing w:line="240" w:lineRule="auto" w:before="114"/>
              <w:ind w:left="36"/>
              <w:jc w:val="left"/>
              <w:rPr>
                <w:sz w:val="20"/>
              </w:rPr>
            </w:pPr>
            <w:r>
              <w:rPr>
                <w:sz w:val="20"/>
              </w:rPr>
              <w:t>周りを見ても景気の良い話が少なすぎる。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7024" w:type="dxa"/>
          </w:tcPr>
          <w:p>
            <w:pPr>
              <w:pStyle w:val="TableParagraph"/>
              <w:spacing w:line="199" w:lineRule="auto" w:before="79"/>
              <w:ind w:left="36" w:right="514"/>
              <w:jc w:val="left"/>
              <w:rPr>
                <w:sz w:val="20"/>
              </w:rPr>
            </w:pPr>
            <w:r>
              <w:rPr>
                <w:sz w:val="20"/>
              </w:rPr>
              <w:t>今後サブプライムローンの影響による銀行の貸ししぶりがなければ良いが・・・。不安である。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スーパー</w:t>
            </w:r>
          </w:p>
        </w:tc>
        <w:tc>
          <w:tcPr>
            <w:tcW w:w="7024" w:type="dxa"/>
          </w:tcPr>
          <w:p>
            <w:pPr>
              <w:pStyle w:val="TableParagraph"/>
              <w:spacing w:line="199" w:lineRule="auto" w:before="79"/>
              <w:ind w:left="36" w:right="112"/>
              <w:jc w:val="left"/>
              <w:rPr>
                <w:sz w:val="20"/>
              </w:rPr>
            </w:pPr>
            <w:r>
              <w:rPr>
                <w:sz w:val="20"/>
              </w:rPr>
              <w:t>原油製品等輸入品への国家レベルの救済策が必要な時期にきているのではないか。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レストラン</w:t>
            </w:r>
          </w:p>
        </w:tc>
        <w:tc>
          <w:tcPr>
            <w:tcW w:w="7024" w:type="dxa"/>
          </w:tcPr>
          <w:p>
            <w:pPr>
              <w:pStyle w:val="TableParagraph"/>
              <w:spacing w:line="240" w:lineRule="auto" w:before="119"/>
              <w:ind w:left="36"/>
              <w:jc w:val="left"/>
              <w:rPr>
                <w:sz w:val="20"/>
              </w:rPr>
            </w:pPr>
            <w:r>
              <w:rPr>
                <w:sz w:val="20"/>
              </w:rPr>
              <w:t>業者の話を聞くかがりでは良くはならないと思う。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観光名所等</w:t>
            </w:r>
          </w:p>
        </w:tc>
        <w:tc>
          <w:tcPr>
            <w:tcW w:w="7024" w:type="dxa"/>
          </w:tcPr>
          <w:p>
            <w:pPr>
              <w:pStyle w:val="TableParagraph"/>
              <w:spacing w:line="199" w:lineRule="auto" w:before="79"/>
              <w:ind w:left="36" w:right="112"/>
              <w:jc w:val="left"/>
              <w:rPr>
                <w:sz w:val="20"/>
              </w:rPr>
            </w:pPr>
            <w:r>
              <w:rPr>
                <w:sz w:val="20"/>
              </w:rPr>
              <w:t>海外のお客様が買い物をするようになった。今まではりんごなどが多かったが、箱菓子や小物類も売れるようになってきた。</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タクシー</w:t>
            </w:r>
          </w:p>
        </w:tc>
        <w:tc>
          <w:tcPr>
            <w:tcW w:w="7024" w:type="dxa"/>
          </w:tcPr>
          <w:p>
            <w:pPr>
              <w:pStyle w:val="TableParagraph"/>
              <w:spacing w:line="199" w:lineRule="auto" w:before="79"/>
              <w:ind w:left="36" w:right="112"/>
              <w:jc w:val="left"/>
              <w:rPr>
                <w:sz w:val="20"/>
              </w:rPr>
            </w:pPr>
            <w:r>
              <w:rPr>
                <w:sz w:val="20"/>
              </w:rPr>
              <w:t>運輸業として燃料代が非常に多く経費の割合を占めている。走らないと売上げが上がらずバランスシートが崩れっぱなしだ。</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199" w:lineRule="auto" w:before="79"/>
              <w:ind w:left="191" w:right="51" w:hanging="101"/>
              <w:jc w:val="left"/>
              <w:rPr>
                <w:sz w:val="20"/>
              </w:rPr>
            </w:pPr>
            <w:r>
              <w:rPr>
                <w:sz w:val="20"/>
              </w:rPr>
              <w:t>観光型ホテル・旅館</w:t>
            </w:r>
          </w:p>
        </w:tc>
        <w:tc>
          <w:tcPr>
            <w:tcW w:w="7024" w:type="dxa"/>
          </w:tcPr>
          <w:p>
            <w:pPr>
              <w:pStyle w:val="TableParagraph"/>
              <w:spacing w:line="199" w:lineRule="auto" w:before="79"/>
              <w:ind w:left="36" w:right="112"/>
              <w:jc w:val="left"/>
              <w:rPr>
                <w:sz w:val="20"/>
              </w:rPr>
            </w:pPr>
            <w:r>
              <w:rPr>
                <w:sz w:val="20"/>
              </w:rPr>
              <w:t>明るいニュースもなく景気の悪い話ばかりで、明日の希望のない話ばかりです。活力も意欲もない話ばかりです。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7024" w:type="dxa"/>
          </w:tcPr>
          <w:p>
            <w:pPr>
              <w:pStyle w:val="TableParagraph"/>
              <w:spacing w:line="199" w:lineRule="auto" w:before="79"/>
              <w:ind w:left="36" w:right="112"/>
              <w:jc w:val="left"/>
              <w:rPr>
                <w:sz w:val="20"/>
              </w:rPr>
            </w:pPr>
            <w:r>
              <w:rPr>
                <w:sz w:val="20"/>
              </w:rPr>
              <w:t>物価高、年金不安等マスコミに必要以上に影響されて、神経質になり、先行き不安で消費マインドが冷えきっている。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燃料に左右される業種は経費節減で大変苦労していると思う。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一般小売店</w:t>
            </w:r>
          </w:p>
        </w:tc>
        <w:tc>
          <w:tcPr>
            <w:tcW w:w="7024" w:type="dxa"/>
          </w:tcPr>
          <w:p>
            <w:pPr>
              <w:pStyle w:val="TableParagraph"/>
              <w:spacing w:line="199" w:lineRule="auto" w:before="79"/>
              <w:ind w:left="36" w:right="112"/>
              <w:jc w:val="left"/>
              <w:rPr>
                <w:sz w:val="20"/>
              </w:rPr>
            </w:pPr>
            <w:r>
              <w:rPr>
                <w:sz w:val="20"/>
              </w:rPr>
              <w:t>灯油・ガソリンの高騰により、消費の手控えがみられ、地元のデパートなどでもボーナスの大幅カット等の話も聞かれる。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レストラン</w:t>
            </w:r>
          </w:p>
        </w:tc>
        <w:tc>
          <w:tcPr>
            <w:tcW w:w="7024" w:type="dxa"/>
          </w:tcPr>
          <w:p>
            <w:pPr>
              <w:pStyle w:val="TableParagraph"/>
              <w:spacing w:line="168" w:lineRule="exact"/>
              <w:ind w:left="36"/>
              <w:jc w:val="left"/>
              <w:rPr>
                <w:sz w:val="20"/>
              </w:rPr>
            </w:pPr>
            <w:r>
              <w:rPr>
                <w:sz w:val="20"/>
              </w:rPr>
              <w:t>鍛冶町などでのイベント等も計画だおれ。百貨店跡地を会議所が買上げ何も</w:t>
            </w:r>
          </w:p>
          <w:p>
            <w:pPr>
              <w:pStyle w:val="TableParagraph"/>
              <w:spacing w:line="224" w:lineRule="exact" w:before="12"/>
              <w:ind w:left="36" w:right="112"/>
              <w:jc w:val="both"/>
              <w:rPr>
                <w:sz w:val="20"/>
              </w:rPr>
            </w:pPr>
            <w:r>
              <w:rPr>
                <w:sz w:val="20"/>
              </w:rPr>
              <w:t>せず売る方向だとか。市の商工会、経済人のトップが考える事ですが、売って利益を上げて何になるのかな？こんな事では商店街の活性化等とんでもない。</w:t>
            </w:r>
          </w:p>
        </w:tc>
      </w:tr>
      <w:tr>
        <w:trPr>
          <w:trHeight w:val="46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3"/>
              <w:ind w:left="75" w:right="38"/>
              <w:jc w:val="center"/>
              <w:rPr>
                <w:sz w:val="20"/>
              </w:rPr>
            </w:pPr>
            <w:r>
              <w:rPr>
                <w:sz w:val="20"/>
              </w:rPr>
              <w:t>一般飲食店</w:t>
            </w:r>
          </w:p>
        </w:tc>
        <w:tc>
          <w:tcPr>
            <w:tcW w:w="7024" w:type="dxa"/>
          </w:tcPr>
          <w:p>
            <w:pPr>
              <w:pStyle w:val="TableParagraph"/>
              <w:spacing w:line="240" w:lineRule="auto" w:before="63"/>
              <w:ind w:left="36"/>
              <w:jc w:val="left"/>
              <w:rPr>
                <w:sz w:val="20"/>
              </w:rPr>
            </w:pPr>
            <w:r>
              <w:rPr>
                <w:sz w:val="20"/>
              </w:rPr>
              <w:t>大きな道路が出来て、メーンストリートは車で通るだけです。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美容院</w:t>
            </w:r>
          </w:p>
        </w:tc>
        <w:tc>
          <w:tcPr>
            <w:tcW w:w="7024" w:type="dxa"/>
          </w:tcPr>
          <w:p>
            <w:pPr>
              <w:pStyle w:val="TableParagraph"/>
              <w:spacing w:line="240" w:lineRule="auto" w:before="119"/>
              <w:ind w:left="36"/>
              <w:jc w:val="left"/>
              <w:rPr>
                <w:sz w:val="20"/>
              </w:rPr>
            </w:pPr>
            <w:r>
              <w:rPr>
                <w:sz w:val="20"/>
              </w:rPr>
              <w:t>最近は市内だけでなく郊外にも閉店のシャッターが目立つ気がする。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衣料専門店</w:t>
            </w:r>
          </w:p>
        </w:tc>
        <w:tc>
          <w:tcPr>
            <w:tcW w:w="7024" w:type="dxa"/>
          </w:tcPr>
          <w:p>
            <w:pPr>
              <w:pStyle w:val="TableParagraph"/>
              <w:spacing w:line="199" w:lineRule="auto" w:before="79"/>
              <w:ind w:left="36" w:right="10"/>
              <w:jc w:val="left"/>
              <w:rPr>
                <w:sz w:val="20"/>
              </w:rPr>
            </w:pPr>
            <w:r>
              <w:rPr>
                <w:sz w:val="20"/>
              </w:rPr>
              <w:t>弘前地区、リンゴ3年連続高い価格で販売されている。リンゴ生産者の買物多い。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観光名所等</w:t>
            </w:r>
          </w:p>
        </w:tc>
        <w:tc>
          <w:tcPr>
            <w:tcW w:w="7024" w:type="dxa"/>
          </w:tcPr>
          <w:p>
            <w:pPr>
              <w:pStyle w:val="TableParagraph"/>
              <w:spacing w:line="240" w:lineRule="auto" w:before="119"/>
              <w:ind w:left="36"/>
              <w:jc w:val="left"/>
              <w:rPr>
                <w:sz w:val="20"/>
              </w:rPr>
            </w:pPr>
            <w:r>
              <w:rPr>
                <w:sz w:val="20"/>
              </w:rPr>
              <w:t>寄付広告依頼が多い。内々のイベントが多く、外に対するPRが少ない。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1" w:hanging="202"/>
              <w:jc w:val="left"/>
              <w:rPr>
                <w:sz w:val="20"/>
              </w:rPr>
            </w:pPr>
            <w:r>
              <w:rPr>
                <w:sz w:val="20"/>
              </w:rPr>
              <w:t>ガソリンスタンド</w:t>
            </w:r>
          </w:p>
        </w:tc>
        <w:tc>
          <w:tcPr>
            <w:tcW w:w="7024" w:type="dxa"/>
          </w:tcPr>
          <w:p>
            <w:pPr>
              <w:pStyle w:val="TableParagraph"/>
              <w:spacing w:line="199" w:lineRule="auto" w:before="79"/>
              <w:ind w:left="36" w:right="112"/>
              <w:jc w:val="left"/>
              <w:rPr>
                <w:sz w:val="20"/>
              </w:rPr>
            </w:pPr>
            <w:r>
              <w:rPr>
                <w:sz w:val="20"/>
              </w:rPr>
              <w:t>飲食業でもリーズナブルなところは相変わらず混んでいるが、洒落た高級店が落ち込んでいるようだ。</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都市型ホテル</w:t>
            </w:r>
          </w:p>
        </w:tc>
        <w:tc>
          <w:tcPr>
            <w:tcW w:w="7024" w:type="dxa"/>
          </w:tcPr>
          <w:p>
            <w:pPr>
              <w:pStyle w:val="TableParagraph"/>
              <w:spacing w:line="199" w:lineRule="auto" w:before="79"/>
              <w:ind w:left="36" w:right="112"/>
              <w:jc w:val="left"/>
              <w:rPr>
                <w:sz w:val="20"/>
              </w:rPr>
            </w:pPr>
            <w:r>
              <w:rPr>
                <w:sz w:val="20"/>
              </w:rPr>
              <w:t>シティタイプのホテルのリニューアルによる休業で宴会が特需傾向にある。再オープン後はどうなるか。</w:t>
            </w:r>
          </w:p>
        </w:tc>
      </w:tr>
    </w:tbl>
    <w:p>
      <w:pPr>
        <w:spacing w:after="0" w:line="199" w:lineRule="auto"/>
        <w:jc w:val="left"/>
        <w:rPr>
          <w:sz w:val="20"/>
        </w:rPr>
        <w:sectPr>
          <w:pgSz w:w="11900" w:h="16840"/>
          <w:pgMar w:header="0" w:footer="764" w:top="160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0" w:right="3064"/>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796" w:hRule="atLeast"/>
        </w:trPr>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百貨店</w:t>
            </w:r>
          </w:p>
        </w:tc>
        <w:tc>
          <w:tcPr>
            <w:tcW w:w="7024" w:type="dxa"/>
          </w:tcPr>
          <w:p>
            <w:pPr>
              <w:pStyle w:val="TableParagraph"/>
              <w:spacing w:line="246" w:lineRule="exact" w:before="33"/>
              <w:ind w:left="36"/>
              <w:jc w:val="left"/>
              <w:rPr>
                <w:sz w:val="20"/>
              </w:rPr>
            </w:pPr>
            <w:r>
              <w:rPr>
                <w:sz w:val="20"/>
              </w:rPr>
              <w:t>流通業は求人倍率は回復基調ではあるが、地元企業に関しては別な合理化</w:t>
            </w:r>
          </w:p>
          <w:p>
            <w:pPr>
              <w:pStyle w:val="TableParagraph"/>
              <w:spacing w:line="199" w:lineRule="auto" w:before="14"/>
              <w:ind w:left="36" w:right="112"/>
              <w:jc w:val="left"/>
              <w:rPr>
                <w:sz w:val="20"/>
              </w:rPr>
            </w:pPr>
            <w:r>
              <w:rPr>
                <w:sz w:val="20"/>
              </w:rPr>
              <w:t>（経費対策）が拡大するものと思われる。（各既存店の売上ベースは下降ぎみ。新規採用は拡大へのコントロール）</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商店街</w:t>
            </w:r>
          </w:p>
        </w:tc>
        <w:tc>
          <w:tcPr>
            <w:tcW w:w="7024" w:type="dxa"/>
          </w:tcPr>
          <w:p>
            <w:pPr>
              <w:pStyle w:val="TableParagraph"/>
              <w:spacing w:line="199" w:lineRule="auto" w:before="69"/>
              <w:ind w:left="36" w:right="112"/>
              <w:jc w:val="both"/>
              <w:rPr>
                <w:sz w:val="20"/>
              </w:rPr>
            </w:pPr>
            <w:r>
              <w:rPr>
                <w:sz w:val="20"/>
              </w:rPr>
              <w:t>平成21年度開館予定の（仮称）八戸市中心市街地地域観光交流施設ができることにより、経済効果も期待され、街中も良くなるのでは・・・ないかな。平成21年1月の八戸スケート国体も併せて期待できる！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パチンコ</w:t>
            </w:r>
          </w:p>
        </w:tc>
        <w:tc>
          <w:tcPr>
            <w:tcW w:w="7024" w:type="dxa"/>
          </w:tcPr>
          <w:p>
            <w:pPr>
              <w:pStyle w:val="TableParagraph"/>
              <w:spacing w:line="199" w:lineRule="auto" w:before="69"/>
              <w:ind w:left="36" w:right="112"/>
              <w:jc w:val="both"/>
              <w:rPr>
                <w:sz w:val="20"/>
              </w:rPr>
            </w:pPr>
            <w:r>
              <w:rPr>
                <w:sz w:val="20"/>
              </w:rPr>
              <w:t>年末年始はあまりお客様が入らない、と言うのがここ10年ばかりの傾向だったが、今年は想像以上にお客様に入ってもらえた。但し、これを景気の回復と直結して考えるのは早いと思える。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4" w:type="dxa"/>
          </w:tcPr>
          <w:p>
            <w:pPr>
              <w:pStyle w:val="TableParagraph"/>
              <w:spacing w:line="240" w:lineRule="auto" w:before="119"/>
              <w:ind w:left="36"/>
              <w:jc w:val="left"/>
              <w:rPr>
                <w:sz w:val="20"/>
              </w:rPr>
            </w:pPr>
            <w:r>
              <w:rPr>
                <w:sz w:val="20"/>
              </w:rPr>
              <w:t>年末の食品売場へ行ったが、不景気感は少ないと思った（皆買っていた）。</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レストラン</w:t>
            </w:r>
          </w:p>
        </w:tc>
        <w:tc>
          <w:tcPr>
            <w:tcW w:w="7024" w:type="dxa"/>
          </w:tcPr>
          <w:p>
            <w:pPr>
              <w:pStyle w:val="TableParagraph"/>
              <w:spacing w:line="199" w:lineRule="auto" w:before="79"/>
              <w:ind w:left="36" w:right="312"/>
              <w:jc w:val="left"/>
              <w:rPr>
                <w:sz w:val="20"/>
              </w:rPr>
            </w:pPr>
            <w:r>
              <w:rPr>
                <w:sz w:val="20"/>
              </w:rPr>
              <w:t>相次ぐ競合ホテルの進出で勝ち残れるかが不安です。他社との差別化を図り、ビジネスホテル戦国時代を生き残っていきたいです。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タクシー</w:t>
            </w:r>
          </w:p>
        </w:tc>
        <w:tc>
          <w:tcPr>
            <w:tcW w:w="7024" w:type="dxa"/>
          </w:tcPr>
          <w:p>
            <w:pPr>
              <w:pStyle w:val="TableParagraph"/>
              <w:spacing w:line="240" w:lineRule="auto" w:before="119"/>
              <w:ind w:left="36"/>
              <w:jc w:val="left"/>
              <w:rPr>
                <w:sz w:val="20"/>
              </w:rPr>
            </w:pPr>
            <w:r>
              <w:rPr>
                <w:sz w:val="20"/>
              </w:rPr>
              <w:t>生活苦 不気味に笑う 油の値</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スナック</w:t>
            </w:r>
          </w:p>
        </w:tc>
        <w:tc>
          <w:tcPr>
            <w:tcW w:w="7024" w:type="dxa"/>
          </w:tcPr>
          <w:p>
            <w:pPr>
              <w:pStyle w:val="TableParagraph"/>
              <w:spacing w:line="240" w:lineRule="auto" w:before="119"/>
              <w:ind w:left="36"/>
              <w:jc w:val="left"/>
              <w:rPr>
                <w:sz w:val="20"/>
              </w:rPr>
            </w:pPr>
            <w:r>
              <w:rPr>
                <w:sz w:val="20"/>
              </w:rPr>
              <w:t>上向きになる要素見当たらず。</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一般飲食店</w:t>
            </w:r>
          </w:p>
        </w:tc>
        <w:tc>
          <w:tcPr>
            <w:tcW w:w="7024" w:type="dxa"/>
          </w:tcPr>
          <w:p>
            <w:pPr>
              <w:pStyle w:val="TableParagraph"/>
              <w:spacing w:line="199" w:lineRule="auto" w:before="79"/>
              <w:ind w:left="36" w:right="112"/>
              <w:jc w:val="left"/>
              <w:rPr>
                <w:sz w:val="20"/>
              </w:rPr>
            </w:pPr>
            <w:r>
              <w:rPr>
                <w:sz w:val="20"/>
              </w:rPr>
              <w:t>消費税が上がるのではという不安が仲間から話題になる。今の状況では消費税アップは売上げ減につながると、頭をかかえてる。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美容院</w:t>
            </w:r>
          </w:p>
        </w:tc>
        <w:tc>
          <w:tcPr>
            <w:tcW w:w="7024" w:type="dxa"/>
          </w:tcPr>
          <w:p>
            <w:pPr>
              <w:pStyle w:val="TableParagraph"/>
              <w:spacing w:line="199" w:lineRule="auto" w:before="79"/>
              <w:ind w:left="36" w:right="112"/>
              <w:jc w:val="left"/>
              <w:rPr>
                <w:sz w:val="20"/>
              </w:rPr>
            </w:pPr>
            <w:r>
              <w:rPr>
                <w:sz w:val="20"/>
              </w:rPr>
              <w:t>少子高齢化のため、通勤通学以外の時間帯はほとんど老人の団体行動で街中が一杯です。市や観光イベントも同色の服色のご老人が多いです。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乗用車販売</w:t>
            </w:r>
          </w:p>
        </w:tc>
        <w:tc>
          <w:tcPr>
            <w:tcW w:w="7024" w:type="dxa"/>
          </w:tcPr>
          <w:p>
            <w:pPr>
              <w:pStyle w:val="TableParagraph"/>
              <w:spacing w:line="199" w:lineRule="auto" w:before="79"/>
              <w:ind w:left="36" w:right="112"/>
              <w:jc w:val="left"/>
              <w:rPr>
                <w:sz w:val="20"/>
              </w:rPr>
            </w:pPr>
            <w:r>
              <w:rPr>
                <w:sz w:val="20"/>
              </w:rPr>
              <w:t>市場全体で軽自動車の販売が好調の様に、当社でも1000ｃｃクラスの小型車が好調である。ワンボックスや大排気量の車の販売は下降している。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卸売業</w:t>
            </w:r>
          </w:p>
        </w:tc>
        <w:tc>
          <w:tcPr>
            <w:tcW w:w="7024" w:type="dxa"/>
          </w:tcPr>
          <w:p>
            <w:pPr>
              <w:pStyle w:val="TableParagraph"/>
              <w:spacing w:line="199" w:lineRule="auto" w:before="45"/>
              <w:ind w:left="36" w:right="211"/>
              <w:jc w:val="left"/>
              <w:rPr>
                <w:sz w:val="20"/>
              </w:rPr>
            </w:pPr>
            <w:r>
              <w:rPr>
                <w:sz w:val="20"/>
              </w:rPr>
              <w:t>今年の4月頃迄にはあらゆる分野の製品が値上げとなる。景気に影響を与える。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観光名所等</w:t>
            </w:r>
          </w:p>
        </w:tc>
        <w:tc>
          <w:tcPr>
            <w:tcW w:w="7024" w:type="dxa"/>
          </w:tcPr>
          <w:p>
            <w:pPr>
              <w:pStyle w:val="TableParagraph"/>
              <w:spacing w:line="199" w:lineRule="auto" w:before="69"/>
              <w:ind w:left="36" w:right="112"/>
              <w:jc w:val="both"/>
              <w:rPr>
                <w:sz w:val="20"/>
              </w:rPr>
            </w:pPr>
            <w:r>
              <w:rPr>
                <w:sz w:val="20"/>
              </w:rPr>
              <w:t>今までは、遠くから（県外等）買物に来てくれる人がたくさんいましたが、ガソリンの値上げで、「ガソリン代をかけてまで行かなくても」と思うのではないかと心配です。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一般小売店</w:t>
            </w:r>
          </w:p>
        </w:tc>
        <w:tc>
          <w:tcPr>
            <w:tcW w:w="7024" w:type="dxa"/>
          </w:tcPr>
          <w:p>
            <w:pPr>
              <w:pStyle w:val="TableParagraph"/>
              <w:spacing w:line="199" w:lineRule="auto" w:before="79"/>
              <w:ind w:left="36" w:right="112"/>
              <w:jc w:val="left"/>
              <w:rPr>
                <w:sz w:val="20"/>
              </w:rPr>
            </w:pPr>
            <w:r>
              <w:rPr>
                <w:sz w:val="20"/>
              </w:rPr>
              <w:t>県民所得が沖縄県に勝ってワーストワンから脱したとか言うけれど、一冬に沖縄の何倍も灯油を使う青森県民の方がずっと生活貧乏だと思う。</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下北</w:t>
            </w:r>
          </w:p>
        </w:tc>
        <w:tc>
          <w:tcPr>
            <w:tcW w:w="1173" w:type="dxa"/>
          </w:tcPr>
          <w:p>
            <w:pPr>
              <w:pStyle w:val="TableParagraph"/>
              <w:spacing w:line="240" w:lineRule="auto" w:before="119"/>
              <w:ind w:left="75" w:right="38"/>
              <w:jc w:val="center"/>
              <w:rPr>
                <w:sz w:val="20"/>
              </w:rPr>
            </w:pPr>
            <w:r>
              <w:rPr>
                <w:sz w:val="20"/>
              </w:rPr>
              <w:t>レストラン</w:t>
            </w:r>
          </w:p>
        </w:tc>
        <w:tc>
          <w:tcPr>
            <w:tcW w:w="7024" w:type="dxa"/>
          </w:tcPr>
          <w:p>
            <w:pPr>
              <w:pStyle w:val="TableParagraph"/>
              <w:spacing w:line="240" w:lineRule="auto" w:before="119"/>
              <w:ind w:left="36"/>
              <w:jc w:val="left"/>
              <w:rPr>
                <w:sz w:val="20"/>
              </w:rPr>
            </w:pPr>
            <w:r>
              <w:rPr>
                <w:sz w:val="20"/>
              </w:rPr>
              <w:t>外食産業、いやどこの企業も厳しい年になりそうです。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タクシー</w:t>
            </w:r>
          </w:p>
        </w:tc>
        <w:tc>
          <w:tcPr>
            <w:tcW w:w="7024" w:type="dxa"/>
          </w:tcPr>
          <w:p>
            <w:pPr>
              <w:pStyle w:val="TableParagraph"/>
              <w:spacing w:line="199" w:lineRule="auto" w:before="69"/>
              <w:ind w:left="36" w:right="112"/>
              <w:jc w:val="both"/>
              <w:rPr>
                <w:sz w:val="20"/>
              </w:rPr>
            </w:pPr>
            <w:r>
              <w:rPr>
                <w:sz w:val="20"/>
              </w:rPr>
              <w:t>医師不足は政策で数を少なくしたためと新聞に書かれていた。調査を元に政策をつくるのでしょうが、間違った見方をしてしまうと取り返しのつかないこともある。本調査ではそのようなことのないことを願いた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1" w:hanging="202"/>
              <w:jc w:val="left"/>
              <w:rPr>
                <w:sz w:val="20"/>
              </w:rPr>
            </w:pPr>
            <w:r>
              <w:rPr>
                <w:sz w:val="20"/>
              </w:rPr>
              <w:t>ガソリンスタンド</w:t>
            </w:r>
          </w:p>
        </w:tc>
        <w:tc>
          <w:tcPr>
            <w:tcW w:w="7024" w:type="dxa"/>
          </w:tcPr>
          <w:p>
            <w:pPr>
              <w:pStyle w:val="TableParagraph"/>
              <w:spacing w:line="199" w:lineRule="auto" w:before="79"/>
              <w:ind w:left="36" w:right="112"/>
              <w:jc w:val="left"/>
              <w:rPr>
                <w:sz w:val="20"/>
              </w:rPr>
            </w:pPr>
            <w:r>
              <w:rPr>
                <w:sz w:val="20"/>
              </w:rPr>
              <w:t>やはり石油価格高騰により買い控えが顕著になっており、ガソリンの暫定税率の引き下げに期待したい。</w:t>
            </w:r>
          </w:p>
        </w:tc>
      </w:tr>
      <w:tr>
        <w:trPr>
          <w:trHeight w:val="120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4"/>
              </w:rPr>
            </w:pPr>
          </w:p>
          <w:p>
            <w:pPr>
              <w:pStyle w:val="TableParagraph"/>
              <w:spacing w:line="240" w:lineRule="auto"/>
              <w:ind w:left="75" w:right="38"/>
              <w:jc w:val="center"/>
              <w:rPr>
                <w:sz w:val="20"/>
              </w:rPr>
            </w:pPr>
            <w:r>
              <w:rPr>
                <w:sz w:val="20"/>
              </w:rPr>
              <w:t>コンビニ</w:t>
            </w:r>
          </w:p>
        </w:tc>
        <w:tc>
          <w:tcPr>
            <w:tcW w:w="7024" w:type="dxa"/>
          </w:tcPr>
          <w:p>
            <w:pPr>
              <w:pStyle w:val="TableParagraph"/>
              <w:spacing w:line="199" w:lineRule="auto" w:before="50"/>
              <w:ind w:left="36" w:right="112"/>
              <w:jc w:val="left"/>
              <w:rPr>
                <w:sz w:val="20"/>
              </w:rPr>
            </w:pPr>
            <w:r>
              <w:rPr>
                <w:spacing w:val="-1"/>
                <w:sz w:val="20"/>
              </w:rPr>
              <w:t>むつ市自体が沈んでいくような気がしてならない。今この時期に市庁舎を移転しなければならない理由がどうしてもわからない。病院の赤字等問題は山積しているのにもかかわらず、失政なのではと思う。市民たちは安い所へ買</w:t>
            </w:r>
            <w:r>
              <w:rPr>
                <w:sz w:val="20"/>
              </w:rPr>
              <w:t>いにいき、地元高校には目もくれない。大手企業だけがいい思いをしてい  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一般飲食店</w:t>
            </w:r>
          </w:p>
        </w:tc>
        <w:tc>
          <w:tcPr>
            <w:tcW w:w="7024" w:type="dxa"/>
          </w:tcPr>
          <w:p>
            <w:pPr>
              <w:pStyle w:val="TableParagraph"/>
              <w:spacing w:line="199" w:lineRule="auto" w:before="79"/>
              <w:ind w:left="36" w:right="112"/>
              <w:jc w:val="left"/>
              <w:rPr>
                <w:sz w:val="20"/>
              </w:rPr>
            </w:pPr>
            <w:r>
              <w:rPr>
                <w:sz w:val="20"/>
              </w:rPr>
              <w:t>あまりにも不景気が続くので、この調査もいつまで続くのか心配しております。でも景気が良いところ、又商売もよい所があるのでしょうか。</w:t>
            </w:r>
          </w:p>
        </w:tc>
      </w:tr>
      <w:tr>
        <w:trPr>
          <w:trHeight w:val="522" w:hRule="atLeast"/>
        </w:trPr>
        <w:tc>
          <w:tcPr>
            <w:tcW w:w="511" w:type="dxa"/>
            <w:vMerge w:val="restart"/>
          </w:tcPr>
          <w:p>
            <w:pPr>
              <w:pStyle w:val="TableParagraph"/>
              <w:ind w:left="62"/>
              <w:jc w:val="left"/>
              <w:rPr>
                <w:sz w:val="20"/>
              </w:rPr>
            </w:pPr>
            <w:r>
              <w:rPr>
                <w:sz w:val="20"/>
              </w:rPr>
              <w:t>企業</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199" w:lineRule="auto" w:before="45"/>
              <w:ind w:left="393" w:right="51" w:hanging="303"/>
              <w:jc w:val="left"/>
              <w:rPr>
                <w:sz w:val="20"/>
              </w:rPr>
            </w:pPr>
            <w:r>
              <w:rPr>
                <w:sz w:val="20"/>
              </w:rPr>
              <w:t>広告・デザイン</w:t>
            </w:r>
          </w:p>
        </w:tc>
        <w:tc>
          <w:tcPr>
            <w:tcW w:w="7024" w:type="dxa"/>
          </w:tcPr>
          <w:p>
            <w:pPr>
              <w:pStyle w:val="TableParagraph"/>
              <w:spacing w:line="240" w:lineRule="auto" w:before="119"/>
              <w:ind w:left="36"/>
              <w:jc w:val="left"/>
              <w:rPr>
                <w:sz w:val="20"/>
              </w:rPr>
            </w:pPr>
            <w:r>
              <w:rPr>
                <w:sz w:val="20"/>
              </w:rPr>
              <w:t>日々、より少ない予算で最大の効果を求められる。</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食料品製造</w:t>
            </w:r>
          </w:p>
        </w:tc>
        <w:tc>
          <w:tcPr>
            <w:tcW w:w="7024" w:type="dxa"/>
          </w:tcPr>
          <w:p>
            <w:pPr>
              <w:pStyle w:val="TableParagraph"/>
              <w:spacing w:line="199" w:lineRule="auto" w:before="79"/>
              <w:ind w:left="36" w:right="112"/>
              <w:jc w:val="left"/>
              <w:rPr>
                <w:sz w:val="20"/>
              </w:rPr>
            </w:pPr>
            <w:r>
              <w:rPr>
                <w:sz w:val="20"/>
              </w:rPr>
              <w:t>せっかくロードヒーティングにしても、この灯油高で使うのを控えている家も見かけます。</w:t>
            </w:r>
          </w:p>
        </w:tc>
      </w:tr>
    </w:tbl>
    <w:p>
      <w:pPr>
        <w:spacing w:after="0" w:line="199" w:lineRule="auto"/>
        <w:jc w:val="left"/>
        <w:rPr>
          <w:sz w:val="20"/>
        </w:rPr>
        <w:sectPr>
          <w:footerReference w:type="default" r:id="rId9"/>
          <w:pgSz w:w="11900" w:h="16840"/>
          <w:pgMar w:footer="766" w:header="0" w:top="1420" w:bottom="960" w:left="1000" w:right="1000"/>
          <w:pgNumType w:start="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9"/>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9"/>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8"/>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0" w:right="3064"/>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592" w:hRule="atLeast"/>
        </w:trPr>
        <w:tc>
          <w:tcPr>
            <w:tcW w:w="511" w:type="dxa"/>
            <w:vMerge w:val="restart"/>
          </w:tcPr>
          <w:p>
            <w:pPr>
              <w:pStyle w:val="TableParagraph"/>
              <w:ind w:left="61"/>
              <w:jc w:val="left"/>
              <w:rPr>
                <w:sz w:val="20"/>
              </w:rPr>
            </w:pPr>
            <w:r>
              <w:rPr>
                <w:sz w:val="20"/>
              </w:rPr>
              <w:t>企業</w:t>
            </w: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199" w:lineRule="auto" w:before="79"/>
              <w:ind w:left="494" w:right="51" w:hanging="404"/>
              <w:jc w:val="left"/>
              <w:rPr>
                <w:sz w:val="20"/>
              </w:rPr>
            </w:pPr>
            <w:r>
              <w:rPr>
                <w:sz w:val="20"/>
              </w:rPr>
              <w:t>電気機械製造</w:t>
            </w:r>
          </w:p>
        </w:tc>
        <w:tc>
          <w:tcPr>
            <w:tcW w:w="7024" w:type="dxa"/>
          </w:tcPr>
          <w:p>
            <w:pPr>
              <w:pStyle w:val="TableParagraph"/>
              <w:spacing w:line="199" w:lineRule="auto" w:before="79"/>
              <w:ind w:left="36" w:right="112"/>
              <w:jc w:val="left"/>
              <w:rPr>
                <w:sz w:val="20"/>
              </w:rPr>
            </w:pPr>
            <w:r>
              <w:rPr>
                <w:sz w:val="20"/>
              </w:rPr>
              <w:t>北京オリンピックまでは今のような状況が続くと思うが、それ以降が不安である。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食料品製造</w:t>
            </w:r>
          </w:p>
        </w:tc>
        <w:tc>
          <w:tcPr>
            <w:tcW w:w="7024" w:type="dxa"/>
          </w:tcPr>
          <w:p>
            <w:pPr>
              <w:pStyle w:val="TableParagraph"/>
              <w:spacing w:line="199" w:lineRule="auto" w:before="69"/>
              <w:ind w:left="36" w:right="112"/>
              <w:jc w:val="both"/>
              <w:rPr>
                <w:sz w:val="20"/>
              </w:rPr>
            </w:pPr>
            <w:r>
              <w:rPr>
                <w:sz w:val="20"/>
              </w:rPr>
              <w:t>世の中値上げ攻勢の中で我々小規模業者はスーパーのバイヤーに値上げの話でも持って行こうものなら、値上げをするんだったら切るよ、と言わんばかりである。値上げナシではもう限界である。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2" w:right="51" w:hanging="101"/>
              <w:jc w:val="left"/>
              <w:rPr>
                <w:sz w:val="20"/>
              </w:rPr>
            </w:pPr>
            <w:r>
              <w:rPr>
                <w:sz w:val="20"/>
              </w:rPr>
              <w:t>経営コンサルタント</w:t>
            </w:r>
          </w:p>
        </w:tc>
        <w:tc>
          <w:tcPr>
            <w:tcW w:w="7024" w:type="dxa"/>
          </w:tcPr>
          <w:p>
            <w:pPr>
              <w:pStyle w:val="TableParagraph"/>
              <w:spacing w:line="199" w:lineRule="auto" w:before="79"/>
              <w:ind w:left="36" w:right="112"/>
              <w:jc w:val="left"/>
              <w:rPr>
                <w:sz w:val="20"/>
              </w:rPr>
            </w:pPr>
            <w:r>
              <w:rPr>
                <w:sz w:val="20"/>
              </w:rPr>
              <w:t>弘前市に精密機械メーカーの新工場が建設される現在、県が自動車関連産業の誘致を進めるのはおかしいのではないか。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建設</w:t>
            </w:r>
          </w:p>
        </w:tc>
        <w:tc>
          <w:tcPr>
            <w:tcW w:w="7024" w:type="dxa"/>
          </w:tcPr>
          <w:p>
            <w:pPr>
              <w:pStyle w:val="TableParagraph"/>
              <w:spacing w:line="199" w:lineRule="auto" w:before="69"/>
              <w:ind w:left="36" w:right="112"/>
              <w:jc w:val="both"/>
              <w:rPr>
                <w:sz w:val="20"/>
              </w:rPr>
            </w:pPr>
            <w:r>
              <w:rPr>
                <w:sz w:val="20"/>
              </w:rPr>
              <w:t>原油価格高騰によるガソリン・灯油等の値上がり、さらに価格転嫁で日常の商品までも値上がりしている。給料はそのままなのにピンチだ。これから先の事は不安でいっぱいだ。</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1" w:hanging="303"/>
              <w:jc w:val="left"/>
              <w:rPr>
                <w:sz w:val="20"/>
              </w:rPr>
            </w:pPr>
            <w:r>
              <w:rPr>
                <w:sz w:val="20"/>
              </w:rPr>
              <w:t>広告・デザイン</w:t>
            </w:r>
          </w:p>
        </w:tc>
        <w:tc>
          <w:tcPr>
            <w:tcW w:w="7024" w:type="dxa"/>
          </w:tcPr>
          <w:p>
            <w:pPr>
              <w:pStyle w:val="TableParagraph"/>
              <w:spacing w:line="199" w:lineRule="auto" w:before="45"/>
              <w:ind w:left="36" w:right="112"/>
              <w:jc w:val="left"/>
              <w:rPr>
                <w:sz w:val="20"/>
              </w:rPr>
            </w:pPr>
            <w:r>
              <w:rPr>
                <w:sz w:val="20"/>
              </w:rPr>
              <w:t>建設業者の新年会での事。どの職種の方々も不安な言葉ばかりで全く元気無し。</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199" w:lineRule="auto" w:before="79"/>
              <w:ind w:left="393" w:right="51" w:hanging="303"/>
              <w:jc w:val="left"/>
              <w:rPr>
                <w:sz w:val="20"/>
              </w:rPr>
            </w:pPr>
            <w:r>
              <w:rPr>
                <w:sz w:val="20"/>
              </w:rPr>
              <w:t>広告・デザイン</w:t>
            </w:r>
          </w:p>
        </w:tc>
        <w:tc>
          <w:tcPr>
            <w:tcW w:w="7024" w:type="dxa"/>
          </w:tcPr>
          <w:p>
            <w:pPr>
              <w:pStyle w:val="TableParagraph"/>
              <w:spacing w:line="199" w:lineRule="auto" w:before="79"/>
              <w:ind w:left="36" w:right="112"/>
              <w:jc w:val="left"/>
              <w:rPr>
                <w:sz w:val="20"/>
              </w:rPr>
            </w:pPr>
            <w:r>
              <w:rPr>
                <w:sz w:val="20"/>
              </w:rPr>
              <w:t>代表される小麦・ガソリン等と同じように紙等様々な価格が上がることで今後どのように影響があるのか予想つかない。不安感がある。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飲料品製造</w:t>
            </w:r>
          </w:p>
        </w:tc>
        <w:tc>
          <w:tcPr>
            <w:tcW w:w="7024" w:type="dxa"/>
          </w:tcPr>
          <w:p>
            <w:pPr>
              <w:pStyle w:val="TableParagraph"/>
              <w:spacing w:line="240" w:lineRule="auto" w:before="119"/>
              <w:ind w:left="36"/>
              <w:jc w:val="left"/>
              <w:rPr>
                <w:sz w:val="20"/>
              </w:rPr>
            </w:pPr>
            <w:r>
              <w:rPr>
                <w:sz w:val="20"/>
              </w:rPr>
              <w:t>商品の値上げの時期、いろいろな方面で検討されているだろう。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食料品製造</w:t>
            </w:r>
          </w:p>
        </w:tc>
        <w:tc>
          <w:tcPr>
            <w:tcW w:w="7024" w:type="dxa"/>
          </w:tcPr>
          <w:p>
            <w:pPr>
              <w:pStyle w:val="TableParagraph"/>
              <w:spacing w:line="199" w:lineRule="auto" w:before="79"/>
              <w:ind w:left="36" w:right="112"/>
              <w:jc w:val="left"/>
              <w:rPr>
                <w:sz w:val="20"/>
              </w:rPr>
            </w:pPr>
            <w:r>
              <w:rPr>
                <w:sz w:val="20"/>
              </w:rPr>
              <w:t>従来は地域間格差が指摘されたが、今後県内での地域内・業界内格差（体力差、今まで改革してきたか）が広がると思う。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2" w:right="51" w:hanging="101"/>
              <w:jc w:val="left"/>
              <w:rPr>
                <w:sz w:val="20"/>
              </w:rPr>
            </w:pPr>
            <w:r>
              <w:rPr>
                <w:sz w:val="20"/>
              </w:rPr>
              <w:t>経営コンサルタント</w:t>
            </w:r>
          </w:p>
        </w:tc>
        <w:tc>
          <w:tcPr>
            <w:tcW w:w="7024" w:type="dxa"/>
          </w:tcPr>
          <w:p>
            <w:pPr>
              <w:pStyle w:val="TableParagraph"/>
              <w:spacing w:line="240" w:lineRule="auto" w:before="119"/>
              <w:ind w:left="36"/>
              <w:jc w:val="left"/>
              <w:rPr>
                <w:sz w:val="20"/>
              </w:rPr>
            </w:pPr>
            <w:r>
              <w:rPr>
                <w:sz w:val="20"/>
              </w:rPr>
              <w:t>原材料高、石油類高騰、中小企業の業績悪化が目立ちます。</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199" w:lineRule="auto" w:before="59"/>
              <w:ind w:left="36" w:right="112"/>
              <w:jc w:val="both"/>
              <w:rPr>
                <w:sz w:val="20"/>
              </w:rPr>
            </w:pPr>
            <w:r>
              <w:rPr>
                <w:sz w:val="20"/>
              </w:rPr>
              <w:t>県の政策でハイブリッドカーや電気自動車を大幅に増やすとのことだが、本当に大丈夫でしょうか。今の技術ではバッテリーは寒い地域では大きく出力が下がるし、ヒーター熱源も別に必要。逆にそれでもやるなら相当の覚悟が必要だと思いますが・・・。</w:t>
            </w:r>
          </w:p>
        </w:tc>
      </w:tr>
      <w:tr>
        <w:trPr>
          <w:trHeight w:val="592" w:hRule="atLeast"/>
        </w:trPr>
        <w:tc>
          <w:tcPr>
            <w:tcW w:w="511" w:type="dxa"/>
            <w:vMerge w:val="restart"/>
          </w:tcPr>
          <w:p>
            <w:pPr>
              <w:pStyle w:val="TableParagraph"/>
              <w:ind w:left="61"/>
              <w:jc w:val="left"/>
              <w:rPr>
                <w:sz w:val="20"/>
              </w:rPr>
            </w:pPr>
            <w:r>
              <w:rPr>
                <w:sz w:val="20"/>
              </w:rPr>
              <w:t>雇用</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199" w:lineRule="auto" w:before="79"/>
              <w:ind w:left="393" w:right="51" w:hanging="303"/>
              <w:jc w:val="left"/>
              <w:rPr>
                <w:sz w:val="20"/>
              </w:rPr>
            </w:pPr>
            <w:r>
              <w:rPr>
                <w:sz w:val="20"/>
              </w:rPr>
              <w:t>新聞社求人広告</w:t>
            </w:r>
          </w:p>
        </w:tc>
        <w:tc>
          <w:tcPr>
            <w:tcW w:w="7024" w:type="dxa"/>
          </w:tcPr>
          <w:p>
            <w:pPr>
              <w:pStyle w:val="TableParagraph"/>
              <w:spacing w:line="199" w:lineRule="auto" w:before="79"/>
              <w:ind w:left="36" w:right="112"/>
              <w:jc w:val="left"/>
              <w:rPr>
                <w:sz w:val="20"/>
              </w:rPr>
            </w:pPr>
            <w:r>
              <w:rPr>
                <w:sz w:val="20"/>
              </w:rPr>
              <w:t>大手企業の誘致も重要だが、一方で精密機械メーカーの人員確保などの問題もあり、若者の定住策も早急に整備する必要があるのではないでしょうか。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人材派遣</w:t>
            </w:r>
          </w:p>
        </w:tc>
        <w:tc>
          <w:tcPr>
            <w:tcW w:w="7024" w:type="dxa"/>
          </w:tcPr>
          <w:p>
            <w:pPr>
              <w:pStyle w:val="TableParagraph"/>
              <w:spacing w:line="199" w:lineRule="auto" w:before="79"/>
              <w:ind w:left="36" w:right="112"/>
              <w:jc w:val="left"/>
              <w:rPr>
                <w:sz w:val="20"/>
              </w:rPr>
            </w:pPr>
            <w:r>
              <w:rPr>
                <w:sz w:val="20"/>
              </w:rPr>
              <w:t>初売りにデパートや専門店を何ヶ店か回ってみた。午後にもかかわらず目玉商品が数多く売れ残っていた。</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199" w:lineRule="auto" w:before="79"/>
              <w:ind w:left="393" w:right="51" w:hanging="303"/>
              <w:jc w:val="left"/>
              <w:rPr>
                <w:sz w:val="20"/>
              </w:rPr>
            </w:pPr>
            <w:r>
              <w:rPr>
                <w:sz w:val="20"/>
              </w:rPr>
              <w:t>新聞社求人広告</w:t>
            </w:r>
          </w:p>
        </w:tc>
        <w:tc>
          <w:tcPr>
            <w:tcW w:w="7024" w:type="dxa"/>
          </w:tcPr>
          <w:p>
            <w:pPr>
              <w:pStyle w:val="TableParagraph"/>
              <w:spacing w:line="199" w:lineRule="auto" w:before="79"/>
              <w:ind w:left="36" w:right="112"/>
              <w:jc w:val="left"/>
              <w:rPr>
                <w:sz w:val="20"/>
              </w:rPr>
            </w:pPr>
            <w:r>
              <w:rPr>
                <w:sz w:val="20"/>
              </w:rPr>
              <w:t>昨年末から倒産や閉店に追い込まれている企業・商店が増えているように思われる。</w:t>
            </w:r>
          </w:p>
        </w:tc>
      </w:tr>
      <w:tr>
        <w:trPr>
          <w:trHeight w:val="120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4"/>
              </w:rPr>
            </w:pPr>
          </w:p>
          <w:p>
            <w:pPr>
              <w:pStyle w:val="TableParagraph"/>
              <w:spacing w:line="240" w:lineRule="auto"/>
              <w:ind w:left="75" w:right="38"/>
              <w:jc w:val="center"/>
              <w:rPr>
                <w:sz w:val="20"/>
              </w:rPr>
            </w:pPr>
            <w:r>
              <w:rPr>
                <w:sz w:val="20"/>
              </w:rPr>
              <w:t>人材派遣</w:t>
            </w:r>
          </w:p>
        </w:tc>
        <w:tc>
          <w:tcPr>
            <w:tcW w:w="7024" w:type="dxa"/>
          </w:tcPr>
          <w:p>
            <w:pPr>
              <w:pStyle w:val="TableParagraph"/>
              <w:spacing w:line="199" w:lineRule="auto" w:before="50"/>
              <w:ind w:left="36" w:right="112"/>
              <w:jc w:val="both"/>
              <w:rPr>
                <w:sz w:val="20"/>
              </w:rPr>
            </w:pPr>
            <w:r>
              <w:rPr>
                <w:sz w:val="20"/>
              </w:rPr>
              <w:t>ニュース等では、株価低迷により投資マネーが原油市場に流れ、原油高騰を招き物価上昇、その結果消費低迷を招いています。所得増加を伴った物価上昇であれば問題はそれほど大きくもないのでしょうが。政府には経済を安定させるようなカンフル剤を是非とも期待したいところです。現在の政治の不安定さが一番起因しているのかもしれませんね。</w:t>
            </w:r>
          </w:p>
        </w:tc>
      </w:tr>
    </w:tbl>
    <w:sectPr>
      <w:pgSz w:w="11900" w:h="16840"/>
      <w:pgMar w:header="0" w:footer="766"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6.920013pt;margin-top:783.159607pt;width:40.65pt;height:22.35pt;mso-position-horizontal-relative:page;mso-position-vertical-relative:page;z-index:-176080"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9</w:t>
                </w:r>
                <w:r>
                  <w:rPr/>
                  <w:fldChar w:fldCharType="end"/>
                </w:r>
                <w:r>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60004pt;margin-top:788.679626pt;width:46.2pt;height:16.8pt;mso-position-horizontal-relative:page;mso-position-vertical-relative:page;z-index:-176056"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18</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60004pt;margin-top:788.679626pt;width:46.2pt;height:16.8pt;mso-position-horizontal-relative:page;mso-position-vertical-relative:page;z-index:-176032"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7"/>
      <w:ind w:left="132"/>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100"/>
      <w:ind w:left="187"/>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line="307" w:lineRule="exact"/>
      <w:ind w:left="187"/>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2019-02-20T02:02:56Z</dcterms:created>
  <dcterms:modified xsi:type="dcterms:W3CDTF">2019-02-20T02:02:56Z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2008-01-30T00:00:00Z</vt:filetime>
  </property>
  <property fmtid="{D5CDD505-2E9C-101B-9397-08002B2CF9AE}" pid="3" name="Creator">
    <vt:lpwstr>PScript5.dll Version 5.2</vt:lpwstr>
  </property>
  <property fmtid="{D5CDD505-2E9C-101B-9397-08002B2CF9AE}" pid="4" name="LastSaved">
    <vt:filetime>2008-01-30T00:00:00Z</vt:filetime>
  </property>
</Properties>
</file>