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53" w:lineRule="exact" w:before="79"/>
        <w:ind w:left="948" w:right="852" w:firstLine="0"/>
        <w:jc w:val="center"/>
        <w:rPr>
          <w:sz w:val="44"/>
        </w:rPr>
      </w:pPr>
      <w:r>
        <w:rPr>
          <w:sz w:val="44"/>
        </w:rPr>
        <w:t>新幹線開業による景気への影響について</w:t>
      </w:r>
    </w:p>
    <w:p>
      <w:pPr>
        <w:pStyle w:val="Heading1"/>
        <w:spacing w:line="338" w:lineRule="exact" w:before="0"/>
        <w:ind w:left="932" w:right="852"/>
        <w:jc w:val="center"/>
      </w:pPr>
      <w:r>
        <w:rPr/>
        <w:t>～青森県景気ウォッチャーへのアンケート調査～</w:t>
      </w:r>
    </w:p>
    <w:p>
      <w:pPr>
        <w:spacing w:before="35"/>
        <w:ind w:left="948" w:right="701" w:firstLine="0"/>
        <w:jc w:val="center"/>
        <w:rPr>
          <w:sz w:val="36"/>
        </w:rPr>
      </w:pPr>
      <w:r>
        <w:rPr>
          <w:spacing w:val="-181"/>
          <w:sz w:val="36"/>
        </w:rPr>
        <w:t>（</w:t>
      </w:r>
      <w:r>
        <w:rPr>
          <w:spacing w:val="-54"/>
          <w:sz w:val="36"/>
        </w:rPr>
        <w:t>平成１５年１０月期</w:t>
      </w:r>
      <w:r>
        <w:rPr>
          <w:sz w:val="36"/>
        </w:rPr>
        <w:t>）</w:t>
      </w:r>
    </w:p>
    <w:p>
      <w:pPr>
        <w:pStyle w:val="BodyText"/>
        <w:spacing w:before="3"/>
        <w:rPr>
          <w:sz w:val="29"/>
        </w:rPr>
      </w:pPr>
    </w:p>
    <w:p>
      <w:pPr>
        <w:tabs>
          <w:tab w:pos="3584" w:val="left" w:leader="none"/>
          <w:tab w:pos="6485" w:val="left" w:leader="none"/>
          <w:tab w:pos="7420" w:val="left" w:leader="none"/>
        </w:tabs>
        <w:spacing w:before="100"/>
        <w:ind w:left="2325" w:right="0" w:firstLine="0"/>
        <w:jc w:val="left"/>
        <w:rPr>
          <w:sz w:val="22"/>
        </w:rPr>
      </w:pPr>
      <w:r>
        <w:rPr>
          <w:spacing w:val="3"/>
          <w:sz w:val="22"/>
          <w:u w:val="single"/>
        </w:rPr>
        <w:t>調査期</w:t>
      </w:r>
      <w:r>
        <w:rPr>
          <w:sz w:val="22"/>
          <w:u w:val="single"/>
        </w:rPr>
        <w:t>間</w:t>
        <w:tab/>
      </w:r>
      <w:r>
        <w:rPr>
          <w:spacing w:val="-31"/>
          <w:w w:val="95"/>
          <w:sz w:val="22"/>
          <w:u w:val="single"/>
        </w:rPr>
        <w:t>平成１５年10月１日～10月20</w:t>
      </w:r>
      <w:r>
        <w:rPr>
          <w:w w:val="95"/>
          <w:sz w:val="22"/>
          <w:u w:val="single"/>
        </w:rPr>
        <w:t>日</w:t>
        <w:tab/>
      </w:r>
      <w:r>
        <w:rPr>
          <w:spacing w:val="-31"/>
          <w:sz w:val="22"/>
          <w:u w:val="single"/>
        </w:rPr>
        <w:t>回答</w:t>
      </w:r>
      <w:r>
        <w:rPr>
          <w:sz w:val="22"/>
          <w:u w:val="single"/>
        </w:rPr>
        <w:t>率</w:t>
        <w:tab/>
      </w:r>
      <w:r>
        <w:rPr>
          <w:spacing w:val="-21"/>
          <w:sz w:val="22"/>
          <w:u w:val="single"/>
        </w:rPr>
        <w:t>９８％</w:t>
      </w:r>
      <w:r>
        <w:rPr>
          <w:spacing w:val="24"/>
          <w:sz w:val="22"/>
          <w:u w:val="single"/>
        </w:rPr>
        <w:t> </w:t>
      </w:r>
    </w:p>
    <w:p>
      <w:pPr>
        <w:pStyle w:val="BodyText"/>
        <w:rPr>
          <w:sz w:val="20"/>
        </w:rPr>
      </w:pPr>
    </w:p>
    <w:p>
      <w:pPr>
        <w:pStyle w:val="BodyText"/>
        <w:rPr>
          <w:sz w:val="20"/>
        </w:rPr>
      </w:pPr>
    </w:p>
    <w:p>
      <w:pPr>
        <w:pStyle w:val="BodyText"/>
        <w:spacing w:before="10"/>
        <w:rPr>
          <w:sz w:val="19"/>
        </w:rPr>
      </w:pPr>
    </w:p>
    <w:p>
      <w:pPr>
        <w:spacing w:line="528" w:lineRule="exact" w:before="0"/>
        <w:ind w:left="2220" w:right="0" w:firstLine="0"/>
        <w:jc w:val="left"/>
        <w:rPr>
          <w:rFonts w:ascii="A-OTF Futo Go B101 Pr6N" w:eastAsia="A-OTF Futo Go B101 Pr6N" w:hint="eastAsia"/>
          <w:b/>
          <w:sz w:val="28"/>
        </w:rPr>
      </w:pPr>
      <w:r>
        <w:rPr>
          <w:rFonts w:ascii="A-OTF Futo Go B101 Pr6N" w:eastAsia="A-OTF Futo Go B101 Pr6N" w:hint="eastAsia"/>
          <w:b/>
          <w:spacing w:val="-4"/>
          <w:w w:val="100"/>
          <w:sz w:val="28"/>
        </w:rPr>
        <w:t>新幹線開業による現在の景気への影響</w:t>
      </w:r>
      <w:r>
        <w:rPr>
          <w:rFonts w:ascii="A-OTF Futo Go B101 Pr6N" w:eastAsia="A-OTF Futo Go B101 Pr6N" w:hint="eastAsia"/>
          <w:b/>
          <w:spacing w:val="-146"/>
          <w:w w:val="100"/>
          <w:sz w:val="28"/>
        </w:rPr>
        <w:t>（</w:t>
      </w:r>
      <w:r>
        <w:rPr>
          <w:rFonts w:ascii="A-OTF Futo Go B101 Pr6N" w:eastAsia="A-OTF Futo Go B101 Pr6N" w:hint="eastAsia"/>
          <w:b/>
          <w:spacing w:val="3"/>
          <w:w w:val="100"/>
          <w:sz w:val="28"/>
        </w:rPr>
        <w:t>％）</w:t>
      </w:r>
    </w:p>
    <w:p>
      <w:pPr>
        <w:pStyle w:val="BodyText"/>
        <w:rPr>
          <w:rFonts w:ascii="A-OTF Futo Go B101 Pr6N"/>
          <w:b/>
          <w:sz w:val="8"/>
        </w:rPr>
      </w:pPr>
      <w:r>
        <w:rPr/>
        <w:pict>
          <v:group style="position:absolute;margin-left:130.125pt;margin-top:14.239pt;width:336.75pt;height:195.75pt;mso-position-horizontal-relative:page;mso-position-vertical-relative:paragraph;z-index:-856;mso-wrap-distance-left:0;mso-wrap-distance-right:0" coordorigin="2603,285" coordsize="6735,3915">
            <v:rect style="position:absolute;left:2610;top:292;width:6720;height:3900" filled="false" stroked="true" strokeweight=".75pt" strokecolor="#000000">
              <v:stroke dashstyle="solid"/>
            </v:rect>
            <v:shape style="position:absolute;left:5058;top:982;width:537;height:1485" type="#_x0000_t75" stroked="false">
              <v:imagedata r:id="rId5" o:title=""/>
            </v:shape>
            <v:shape style="position:absolute;left:5040;top:982;width:555;height:1485" coordorigin="5040,982" coordsize="555,1485" path="m5040,982l5190,982,5220,997,5265,997,5295,997,5325,1012,5370,1012,5400,1027,5415,1027,5445,1042,5475,1042,5490,1057,5520,1057,5550,1072,5565,1072,5595,1087,5040,2467,5040,982xe" filled="false" stroked="true" strokeweight=".75pt" strokecolor="#000000">
              <v:path arrowok="t"/>
              <v:stroke dashstyle="solid"/>
            </v:shape>
            <v:shape style="position:absolute;left:5040;top:1102;width:1485;height:2850" type="#_x0000_t75" stroked="false">
              <v:imagedata r:id="rId6" o:title=""/>
            </v:shape>
            <v:shape style="position:absolute;left:5040;top:1087;width:1485;height:2850" coordorigin="5040,1087" coordsize="1485,2850" path="m5595,1087l5625,1102,5640,1102,5670,1117,5685,1132,5715,1147,5730,1147,5760,1162,5775,1177,5805,1192,5820,1207,5850,1222,5865,1237,5895,1252,5925,1282,5955,1297,5970,1312,6000,1327,6120,1447,6135,1477,6165,1492,6180,1507,6195,1537,6225,1567,6240,1597,6270,1627,6285,1657,6300,1672,6315,1702,6330,1717,6330,1747,6345,1762,6360,1792,6375,1807,6390,1837,6390,1867,6405,1882,6420,1912,6420,1927,6435,1957,6435,1987,6450,2002,6465,2032,6465,2077,6480,2107,6480,2137,6495,2152,6495,2212,6510,2227,6510,2332,6525,2362,6525,2572,6510,2587,6510,2692,6495,2722,6495,2767,6480,2797,6480,2827,6465,2842,6465,2902,6450,2917,6435,2947,6435,2977,6420,2992,6420,3022,6405,3037,6390,3067,6390,3097,6375,3112,6360,3142,6345,3157,6330,3187,6330,3202,6315,3232,6300,3247,6285,3277,6270,3292,6255,3322,6225,3352,6210,3382,6180,3412,6165,3442,6135,3457,6120,3472,6105,3502,6075,3532,6045,3547,6015,3577,6000,3607,5970,3622,5955,3637,5925,3652,5895,3682,5865,3697,5850,3712,5820,3727,5805,3742,5775,3742,5760,3757,5730,3772,5715,3787,5685,3802,5670,3802,5640,3817,5625,3832,5595,3847,5565,3847,5550,3862,5520,3862,5490,3877,5475,3877,5445,3892,5415,3892,5400,3907,5355,3907,5325,3922,5265,3922,5250,3937,5145,3937,5040,2467,5595,1087xe" filled="false" stroked="true" strokeweight=".75pt" strokecolor="#000000">
              <v:path arrowok="t"/>
              <v:stroke dashstyle="solid"/>
            </v:shape>
            <v:shape style="position:absolute;left:3570;top:997;width:1575;height:2955" type="#_x0000_t75" stroked="false">
              <v:imagedata r:id="rId7" o:title=""/>
            </v:shape>
            <v:shape style="position:absolute;left:3555;top:997;width:1590;height:2955" coordorigin="3555,997" coordsize="1590,2955" path="m5145,3937l5115,3952,4965,3952,4935,3937,4890,3937,4830,3937,4800,3922,4755,3922,4725,3907,4680,3907,4650,3892,4635,3892,4605,3877,4575,3877,4560,3862,4530,3862,4515,3847,4485,3847,4455,3832,4440,3817,4410,3802,4395,3802,4365,3787,4350,3772,4290,3742,4275,3742,4245,3727,4215,3697,4185,3682,4170,3667,4140,3652,4110,3622,4080,3607,4065,3577,4050,3562,4020,3547,3975,3502,3960,3472,3945,3457,3915,3442,3900,3412,3870,3382,3855,3352,3825,3322,3810,3292,3795,3277,3780,3247,3765,3232,3750,3202,3735,3187,3735,3157,3720,3142,3705,3112,3690,3097,3690,3067,3675,3037,3660,3022,3660,2992,3645,2977,3630,2947,3630,2917,3615,2902,3615,2872,3600,2842,3600,2797,3585,2767,3585,2722,3570,2692,3570,2617,3555,2587,3555,2332,3570,2317,3570,2227,3585,2212,3585,2152,3600,2137,3600,2077,3615,2062,3615,2032,3630,2002,3630,1987,3660,1927,3660,1912,3675,1882,3690,1867,3690,1837,3705,1807,3720,1792,3735,1762,3735,1747,3750,1717,3765,1702,3780,1672,3795,1657,3810,1627,3840,1597,3855,1567,3885,1537,3900,1507,3915,1492,3945,1477,3960,1447,4005,1402,4020,1372,4050,1357,4080,1327,4110,1312,4140,1282,4170,1267,4185,1252,4215,1237,4245,1207,4275,1192,4290,1177,4350,1147,4365,1147,4395,1132,4410,1117,4440,1102,4455,1102,4515,1072,4530,1072,4560,1057,4575,1057,4605,1042,4635,1042,4650,1027,4680,1027,4710,1012,4755,1012,4785,997,4830,997,4860,997,5040,2467,5145,3937xe" filled="false" stroked="true" strokeweight=".75pt" strokecolor="#000000">
              <v:path arrowok="t"/>
              <v:stroke dashstyle="solid"/>
            </v:shape>
            <v:shape style="position:absolute;left:4860;top:982;width:180;height:1365" type="#_x0000_t75" stroked="false">
              <v:imagedata r:id="rId8" o:title=""/>
            </v:shape>
            <v:shape style="position:absolute;left:4860;top:982;width:180;height:1485" coordorigin="4860,982" coordsize="180,1485" path="m4860,997l4890,982,5040,982,5040,2467,4860,997xe" filled="false" stroked="true" strokeweight=".75pt" strokecolor="#000000">
              <v:path arrowok="t"/>
              <v:stroke dashstyle="solid"/>
            </v:shape>
            <v:shape style="position:absolute;left:5040;top:802;width:150;height:180" coordorigin="5040,802" coordsize="150,180" path="m5190,802l5100,802,5040,982e" filled="false" stroked="true" strokeweight=".75pt" strokecolor="#000000">
              <v:path arrowok="t"/>
              <v:stroke dashstyle="solid"/>
            </v:shape>
            <v:rect style="position:absolute;left:7500;top:1252;width:1755;height:2490" filled="false" stroked="true" strokeweight=".75pt" strokecolor="#000000">
              <v:stroke dashstyle="solid"/>
            </v:rect>
            <v:shape style="position:absolute;left:7545;top:1357;width:120;height:105" type="#_x0000_t75" stroked="false">
              <v:imagedata r:id="rId9" o:title=""/>
            </v:shape>
            <v:rect style="position:absolute;left:7545;top:1357;width:120;height:105" filled="false" stroked="true" strokeweight=".75pt" strokecolor="#000000">
              <v:stroke dashstyle="solid"/>
            </v:rect>
            <v:shape style="position:absolute;left:7545;top:1837;width:120;height:120" type="#_x0000_t75" stroked="false">
              <v:imagedata r:id="rId9" o:title=""/>
            </v:shape>
            <v:rect style="position:absolute;left:7545;top:1837;width:120;height:120" filled="false" stroked="true" strokeweight=".75pt" strokecolor="#000000">
              <v:stroke dashstyle="solid"/>
            </v:rect>
            <v:shape style="position:absolute;left:7545;top:2332;width:120;height:120" type="#_x0000_t75" stroked="false">
              <v:imagedata r:id="rId9" o:title=""/>
            </v:shape>
            <v:rect style="position:absolute;left:7545;top:2332;width:120;height:120" filled="false" stroked="true" strokeweight=".75pt" strokecolor="#000000">
              <v:stroke dashstyle="solid"/>
            </v:rect>
            <v:shape style="position:absolute;left:7545;top:2842;width:120;height:105" type="#_x0000_t75" stroked="false">
              <v:imagedata r:id="rId9" o:title=""/>
            </v:shape>
            <v:rect style="position:absolute;left:7545;top:2842;width:120;height:105" filled="false" stroked="true" strokeweight=".75pt" strokecolor="#000000">
              <v:stroke dashstyle="solid"/>
            </v:rect>
            <v:rect style="position:absolute;left:7545;top:3322;width:120;height:120" filled="true" fillcolor="#000000" stroked="false">
              <v:fill type="solid"/>
            </v:rect>
            <v:rect style="position:absolute;left:7545;top:3322;width:120;height:120" filled="false" stroked="true" strokeweight=".75pt" strokecolor="#000000">
              <v:stroke dashstyle="solid"/>
            </v:rect>
            <v:rect style="position:absolute;left:2610;top:292;width:6720;height:3900" filled="false" stroked="true" strokeweight=".75pt" strokecolor="#000000">
              <v:stroke dashstyle="solid"/>
            </v:rect>
            <v:shapetype id="_x0000_t202" o:spt="202" coordsize="21600,21600" path="m,l,21600r21600,l21600,xe">
              <v:stroke joinstyle="miter"/>
              <v:path gradientshapeok="t" o:connecttype="rect"/>
            </v:shapetype>
            <v:shape style="position:absolute;left:7710;top:1264;width:1521;height:2247" type="#_x0000_t202" filled="false" stroked="false">
              <v:textbox inset="0,0,0,0">
                <w:txbxContent>
                  <w:p>
                    <w:pPr>
                      <w:spacing w:line="267" w:lineRule="exact" w:before="0"/>
                      <w:ind w:left="0" w:right="0" w:firstLine="0"/>
                      <w:jc w:val="left"/>
                      <w:rPr>
                        <w:sz w:val="20"/>
                      </w:rPr>
                    </w:pPr>
                    <w:r>
                      <w:rPr>
                        <w:spacing w:val="-14"/>
                        <w:sz w:val="20"/>
                      </w:rPr>
                      <w:t>良い影響があった</w:t>
                    </w:r>
                  </w:p>
                  <w:p>
                    <w:pPr>
                      <w:spacing w:line="240" w:lineRule="auto" w:before="29"/>
                      <w:rPr>
                        <w:rFonts w:ascii="A-OTF Futo Go B101 Pr6N"/>
                        <w:b/>
                        <w:sz w:val="8"/>
                      </w:rPr>
                    </w:pPr>
                  </w:p>
                  <w:p>
                    <w:pPr>
                      <w:spacing w:line="187" w:lineRule="auto" w:before="0"/>
                      <w:ind w:left="0" w:right="18" w:firstLine="0"/>
                      <w:jc w:val="left"/>
                      <w:rPr>
                        <w:sz w:val="20"/>
                      </w:rPr>
                    </w:pPr>
                    <w:r>
                      <w:rPr>
                        <w:spacing w:val="-25"/>
                        <w:sz w:val="20"/>
                      </w:rPr>
                      <w:t>どちらかといえば</w:t>
                    </w:r>
                    <w:r>
                      <w:rPr>
                        <w:spacing w:val="-16"/>
                        <w:sz w:val="20"/>
                      </w:rPr>
                      <w:t>良い影響があった</w:t>
                    </w:r>
                  </w:p>
                  <w:p>
                    <w:pPr>
                      <w:spacing w:line="175" w:lineRule="auto" w:before="88"/>
                      <w:ind w:left="0" w:right="138" w:firstLine="0"/>
                      <w:jc w:val="left"/>
                      <w:rPr>
                        <w:sz w:val="20"/>
                      </w:rPr>
                    </w:pPr>
                    <w:r>
                      <w:rPr>
                        <w:spacing w:val="-31"/>
                        <w:sz w:val="20"/>
                      </w:rPr>
                      <w:t>どちらとも言えな</w:t>
                    </w:r>
                    <w:r>
                      <w:rPr>
                        <w:sz w:val="20"/>
                      </w:rPr>
                      <w:t>い</w:t>
                    </w:r>
                  </w:p>
                  <w:p>
                    <w:pPr>
                      <w:spacing w:line="187" w:lineRule="auto" w:before="93"/>
                      <w:ind w:left="0" w:right="18" w:firstLine="0"/>
                      <w:jc w:val="left"/>
                      <w:rPr>
                        <w:sz w:val="20"/>
                      </w:rPr>
                    </w:pPr>
                    <w:r>
                      <w:rPr>
                        <w:spacing w:val="-25"/>
                        <w:sz w:val="20"/>
                      </w:rPr>
                      <w:t>どちらかといえば</w:t>
                    </w:r>
                    <w:r>
                      <w:rPr>
                        <w:spacing w:val="-16"/>
                        <w:sz w:val="20"/>
                      </w:rPr>
                      <w:t>悪い影響があった</w:t>
                    </w:r>
                  </w:p>
                  <w:p>
                    <w:pPr>
                      <w:spacing w:line="268" w:lineRule="exact" w:before="30"/>
                      <w:ind w:left="0" w:right="0" w:firstLine="0"/>
                      <w:jc w:val="left"/>
                      <w:rPr>
                        <w:sz w:val="20"/>
                      </w:rPr>
                    </w:pPr>
                    <w:r>
                      <w:rPr>
                        <w:spacing w:val="-14"/>
                        <w:sz w:val="20"/>
                      </w:rPr>
                      <w:t>悪い影響があった</w:t>
                    </w:r>
                  </w:p>
                </w:txbxContent>
              </v:textbox>
              <w10:wrap type="none"/>
            </v:shape>
            <v:shape style="position:absolute;left:5580;top:2411;width:396;height:296" type="#_x0000_t202" filled="false" stroked="false">
              <v:textbox inset="0,0,0,0">
                <w:txbxContent>
                  <w:p>
                    <w:pPr>
                      <w:spacing w:before="0"/>
                      <w:ind w:left="0" w:right="0" w:firstLine="0"/>
                      <w:jc w:val="left"/>
                      <w:rPr>
                        <w:sz w:val="22"/>
                      </w:rPr>
                    </w:pPr>
                    <w:r>
                      <w:rPr>
                        <w:w w:val="90"/>
                        <w:sz w:val="22"/>
                        <w:shd w:fill="FFFFFF" w:color="auto" w:val="clear"/>
                      </w:rPr>
                      <w:t>42.9</w:t>
                    </w:r>
                  </w:p>
                </w:txbxContent>
              </v:textbox>
              <w10:wrap type="none"/>
            </v:shape>
            <v:shape style="position:absolute;left:4185;top:2381;width:260;height:296" type="#_x0000_t202" filled="false" stroked="false">
              <v:textbox inset="0,0,0,0">
                <w:txbxContent>
                  <w:p>
                    <w:pPr>
                      <w:spacing w:before="0"/>
                      <w:ind w:left="0" w:right="0" w:firstLine="0"/>
                      <w:jc w:val="left"/>
                      <w:rPr>
                        <w:sz w:val="22"/>
                      </w:rPr>
                    </w:pPr>
                    <w:r>
                      <w:rPr>
                        <w:w w:val="90"/>
                        <w:sz w:val="22"/>
                      </w:rPr>
                      <w:t>49</w:t>
                    </w:r>
                  </w:p>
                </w:txbxContent>
              </v:textbox>
              <w10:wrap type="none"/>
            </v:shape>
            <v:shape style="position:absolute;left:5190;top:641;width:290;height:701" type="#_x0000_t202" filled="false" stroked="false">
              <v:textbox inset="0,0,0,0">
                <w:txbxContent>
                  <w:p>
                    <w:pPr>
                      <w:spacing w:before="0"/>
                      <w:ind w:left="30" w:right="0" w:firstLine="0"/>
                      <w:jc w:val="left"/>
                      <w:rPr>
                        <w:sz w:val="22"/>
                      </w:rPr>
                    </w:pPr>
                    <w:r>
                      <w:rPr>
                        <w:w w:val="89"/>
                        <w:sz w:val="22"/>
                      </w:rPr>
                      <w:t>0</w:t>
                    </w:r>
                  </w:p>
                  <w:p>
                    <w:pPr>
                      <w:spacing w:before="111"/>
                      <w:ind w:left="0" w:right="0" w:firstLine="0"/>
                      <w:jc w:val="left"/>
                      <w:rPr>
                        <w:sz w:val="22"/>
                      </w:rPr>
                    </w:pPr>
                    <w:r>
                      <w:rPr>
                        <w:w w:val="90"/>
                        <w:sz w:val="22"/>
                      </w:rPr>
                      <w:t>6.1</w:t>
                    </w:r>
                  </w:p>
                </w:txbxContent>
              </v:textbox>
              <w10:wrap type="none"/>
            </v:shape>
            <v:shape style="position:absolute;left:4890;top:971;width:129;height:296" type="#_x0000_t202" filled="false" stroked="false">
              <v:textbox inset="0,0,0,0">
                <w:txbxContent>
                  <w:p>
                    <w:pPr>
                      <w:spacing w:before="0"/>
                      <w:ind w:left="0" w:right="0" w:firstLine="0"/>
                      <w:jc w:val="left"/>
                      <w:rPr>
                        <w:sz w:val="22"/>
                      </w:rPr>
                    </w:pPr>
                    <w:r>
                      <w:rPr>
                        <w:w w:val="89"/>
                        <w:sz w:val="22"/>
                      </w:rPr>
                      <w:t>2</w:t>
                    </w:r>
                  </w:p>
                </w:txbxContent>
              </v:textbox>
              <w10:wrap type="none"/>
            </v:shape>
            <v:shape style="position:absolute;left:8550;top:317;width:696;height:337" type="#_x0000_t202" filled="false" stroked="false">
              <v:textbox inset="0,0,0,0">
                <w:txbxContent>
                  <w:p>
                    <w:pPr>
                      <w:spacing w:line="337" w:lineRule="exact" w:before="0"/>
                      <w:ind w:left="0" w:right="0" w:firstLine="0"/>
                      <w:jc w:val="left"/>
                      <w:rPr>
                        <w:rFonts w:ascii="A-OTF Futo Go B101 Pr6N" w:eastAsia="A-OTF Futo Go B101 Pr6N" w:hint="eastAsia"/>
                        <w:b/>
                        <w:sz w:val="22"/>
                      </w:rPr>
                    </w:pPr>
                    <w:r>
                      <w:rPr>
                        <w:rFonts w:ascii="A-OTF Futo Go B101 Pr6N" w:eastAsia="A-OTF Futo Go B101 Pr6N" w:hint="eastAsia"/>
                        <w:b/>
                        <w:spacing w:val="-50"/>
                        <w:sz w:val="22"/>
                      </w:rPr>
                      <w:t>ｎ＝９８</w:t>
                    </w:r>
                  </w:p>
                </w:txbxContent>
              </v:textbox>
              <w10:wrap type="none"/>
            </v:shape>
            <v:shape style="position:absolute;left:2730;top:354;width:1748;height:367" type="#_x0000_t202" filled="false" stroked="false">
              <v:textbox inset="0,0,0,0">
                <w:txbxContent>
                  <w:p>
                    <w:pPr>
                      <w:spacing w:line="366" w:lineRule="exact" w:before="0"/>
                      <w:ind w:left="0" w:right="0" w:firstLine="0"/>
                      <w:jc w:val="left"/>
                      <w:rPr>
                        <w:rFonts w:ascii="A-OTF Futo Go B101 Pr6N" w:eastAsia="A-OTF Futo Go B101 Pr6N" w:hint="eastAsia"/>
                        <w:b/>
                        <w:sz w:val="24"/>
                      </w:rPr>
                    </w:pPr>
                    <w:r>
                      <w:rPr>
                        <w:rFonts w:ascii="A-OTF Futo Go B101 Pr6N" w:eastAsia="A-OTF Futo Go B101 Pr6N" w:hint="eastAsia"/>
                        <w:b/>
                        <w:sz w:val="24"/>
                      </w:rPr>
                      <w:t>（ 県 全 体 ）</w:t>
                    </w:r>
                  </w:p>
                </w:txbxContent>
              </v:textbox>
              <w10:wrap type="none"/>
            </v:shape>
            <w10:wrap type="topAndBottom"/>
          </v:group>
        </w:pict>
      </w:r>
    </w:p>
    <w:p>
      <w:pPr>
        <w:pStyle w:val="BodyText"/>
        <w:spacing w:before="10"/>
        <w:rPr>
          <w:rFonts w:ascii="A-OTF Futo Go B101 Pr6N"/>
          <w:b/>
          <w:sz w:val="8"/>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17"/>
        <w:gridCol w:w="841"/>
        <w:gridCol w:w="3195"/>
        <w:gridCol w:w="3158"/>
      </w:tblGrid>
      <w:tr>
        <w:trPr>
          <w:trHeight w:val="369" w:hRule="atLeast"/>
        </w:trPr>
        <w:tc>
          <w:tcPr>
            <w:tcW w:w="2317" w:type="dxa"/>
            <w:vMerge w:val="restart"/>
            <w:tcBorders>
              <w:right w:val="nil"/>
            </w:tcBorders>
          </w:tcPr>
          <w:p>
            <w:pPr>
              <w:pStyle w:val="TableParagraph"/>
              <w:spacing w:line="354" w:lineRule="exact"/>
              <w:ind w:left="85" w:right="531"/>
              <w:jc w:val="center"/>
              <w:rPr>
                <w:rFonts w:ascii="A-OTF Futo Go B101 Pr6N" w:eastAsia="A-OTF Futo Go B101 Pr6N" w:hint="eastAsia"/>
                <w:b/>
                <w:sz w:val="21"/>
              </w:rPr>
            </w:pPr>
            <w:r>
              <w:rPr>
                <w:rFonts w:ascii="A-OTF Futo Go B101 Pr6N" w:eastAsia="A-OTF Futo Go B101 Pr6N" w:hint="eastAsia"/>
                <w:b/>
                <w:spacing w:val="-112"/>
                <w:w w:val="105"/>
                <w:sz w:val="21"/>
              </w:rPr>
              <w:t>（</w:t>
            </w:r>
            <w:r>
              <w:rPr>
                <w:rFonts w:ascii="A-OTF Futo Go B101 Pr6N" w:eastAsia="A-OTF Futo Go B101 Pr6N" w:hint="eastAsia"/>
                <w:b/>
                <w:w w:val="105"/>
                <w:sz w:val="21"/>
              </w:rPr>
              <w:t>観光関連業種）</w:t>
            </w:r>
          </w:p>
          <w:p>
            <w:pPr>
              <w:pStyle w:val="TableParagraph"/>
              <w:spacing w:line="268" w:lineRule="exact"/>
              <w:ind w:right="443"/>
              <w:jc w:val="right"/>
              <w:rPr>
                <w:sz w:val="22"/>
              </w:rPr>
            </w:pPr>
            <w:r>
              <w:rPr>
                <w:w w:val="89"/>
                <w:sz w:val="22"/>
              </w:rPr>
              <w:t>0</w:t>
            </w:r>
          </w:p>
          <w:p>
            <w:pPr>
              <w:pStyle w:val="TableParagraph"/>
              <w:spacing w:before="245"/>
              <w:ind w:left="85" w:right="40"/>
              <w:jc w:val="center"/>
              <w:rPr>
                <w:sz w:val="22"/>
              </w:rPr>
            </w:pPr>
            <w:r>
              <w:rPr>
                <w:w w:val="95"/>
                <w:sz w:val="22"/>
              </w:rPr>
              <w:t>9.5</w:t>
            </w:r>
          </w:p>
          <w:p>
            <w:pPr>
              <w:pStyle w:val="TableParagraph"/>
              <w:spacing w:before="28"/>
              <w:rPr>
                <w:rFonts w:ascii="A-OTF Futo Go B101 Pr6N"/>
                <w:b/>
                <w:sz w:val="12"/>
              </w:rPr>
            </w:pPr>
          </w:p>
          <w:p>
            <w:pPr>
              <w:pStyle w:val="TableParagraph"/>
              <w:spacing w:line="282" w:lineRule="exact"/>
              <w:ind w:right="57"/>
              <w:jc w:val="right"/>
              <w:rPr>
                <w:sz w:val="22"/>
              </w:rPr>
            </w:pPr>
            <w:r>
              <w:rPr>
                <w:w w:val="85"/>
                <w:sz w:val="22"/>
              </w:rPr>
              <w:t>23.8</w:t>
            </w:r>
          </w:p>
          <w:p>
            <w:pPr>
              <w:pStyle w:val="TableParagraph"/>
              <w:spacing w:line="282" w:lineRule="exact"/>
              <w:ind w:left="24" w:right="531"/>
              <w:jc w:val="center"/>
              <w:rPr>
                <w:sz w:val="22"/>
              </w:rPr>
            </w:pPr>
            <w:r>
              <w:rPr>
                <w:sz w:val="22"/>
              </w:rPr>
              <w:t>19</w:t>
            </w:r>
          </w:p>
          <w:p>
            <w:pPr>
              <w:pStyle w:val="TableParagraph"/>
              <w:spacing w:before="22"/>
              <w:rPr>
                <w:rFonts w:ascii="A-OTF Futo Go B101 Pr6N"/>
                <w:b/>
                <w:sz w:val="21"/>
              </w:rPr>
            </w:pPr>
          </w:p>
          <w:p>
            <w:pPr>
              <w:pStyle w:val="TableParagraph"/>
              <w:spacing w:before="1"/>
              <w:ind w:right="447"/>
              <w:jc w:val="right"/>
              <w:rPr>
                <w:sz w:val="22"/>
              </w:rPr>
            </w:pPr>
            <w:r>
              <w:rPr>
                <w:w w:val="85"/>
                <w:sz w:val="22"/>
              </w:rPr>
              <w:t>47.6</w:t>
            </w:r>
          </w:p>
        </w:tc>
        <w:tc>
          <w:tcPr>
            <w:tcW w:w="841" w:type="dxa"/>
            <w:vMerge w:val="restart"/>
            <w:tcBorders>
              <w:left w:val="nil"/>
              <w:right w:val="double" w:sz="2" w:space="0" w:color="000000"/>
            </w:tcBorders>
          </w:tcPr>
          <w:p>
            <w:pPr>
              <w:pStyle w:val="TableParagraph"/>
              <w:spacing w:line="354" w:lineRule="exact"/>
              <w:ind w:left="75"/>
              <w:rPr>
                <w:rFonts w:ascii="A-OTF Futo Go B101 Pr6N" w:eastAsia="A-OTF Futo Go B101 Pr6N" w:hint="eastAsia"/>
                <w:b/>
                <w:sz w:val="22"/>
              </w:rPr>
            </w:pPr>
            <w:r>
              <w:rPr>
                <w:rFonts w:ascii="A-OTF Futo Go B101 Pr6N" w:eastAsia="A-OTF Futo Go B101 Pr6N" w:hint="eastAsia"/>
                <w:b/>
                <w:spacing w:val="-83"/>
                <w:w w:val="99"/>
                <w:sz w:val="22"/>
              </w:rPr>
              <w:t>ｎ</w:t>
            </w:r>
            <w:r>
              <w:rPr>
                <w:rFonts w:ascii="A-OTF Futo Go B101 Pr6N" w:eastAsia="A-OTF Futo Go B101 Pr6N" w:hint="eastAsia"/>
                <w:b/>
                <w:spacing w:val="7"/>
                <w:w w:val="99"/>
                <w:sz w:val="22"/>
              </w:rPr>
              <w:t>＝</w:t>
            </w:r>
            <w:r>
              <w:rPr>
                <w:rFonts w:ascii="A-OTF Futo Go B101 Pr6N" w:eastAsia="A-OTF Futo Go B101 Pr6N" w:hint="eastAsia"/>
                <w:b/>
                <w:spacing w:val="-68"/>
                <w:w w:val="99"/>
                <w:sz w:val="22"/>
              </w:rPr>
              <w:t>２１</w:t>
            </w:r>
          </w:p>
        </w:tc>
        <w:tc>
          <w:tcPr>
            <w:tcW w:w="3195" w:type="dxa"/>
            <w:tcBorders>
              <w:left w:val="double" w:sz="2" w:space="0" w:color="000000"/>
              <w:bottom w:val="nil"/>
              <w:right w:val="double" w:sz="2" w:space="0" w:color="000000"/>
            </w:tcBorders>
          </w:tcPr>
          <w:p>
            <w:pPr>
              <w:pStyle w:val="TableParagraph"/>
              <w:tabs>
                <w:tab w:pos="2406" w:val="left" w:leader="none"/>
              </w:tabs>
              <w:spacing w:line="350" w:lineRule="exact"/>
              <w:ind w:left="112"/>
              <w:rPr>
                <w:rFonts w:ascii="A-OTF Futo Go B101 Pr6N" w:eastAsia="A-OTF Futo Go B101 Pr6N" w:hint="eastAsia"/>
                <w:b/>
                <w:sz w:val="22"/>
              </w:rPr>
            </w:pPr>
            <w:r>
              <w:rPr>
                <w:rFonts w:ascii="A-OTF Futo Go B101 Pr6N" w:eastAsia="A-OTF Futo Go B101 Pr6N" w:hint="eastAsia"/>
                <w:b/>
                <w:spacing w:val="-98"/>
                <w:w w:val="103"/>
                <w:sz w:val="21"/>
              </w:rPr>
              <w:t>（</w:t>
            </w:r>
            <w:r>
              <w:rPr>
                <w:rFonts w:ascii="A-OTF Futo Go B101 Pr6N" w:eastAsia="A-OTF Futo Go B101 Pr6N" w:hint="eastAsia"/>
                <w:b/>
                <w:spacing w:val="-2"/>
                <w:w w:val="103"/>
                <w:sz w:val="21"/>
              </w:rPr>
              <w:t>企業活動関連業種</w:t>
            </w:r>
            <w:r>
              <w:rPr>
                <w:rFonts w:ascii="A-OTF Futo Go B101 Pr6N" w:eastAsia="A-OTF Futo Go B101 Pr6N" w:hint="eastAsia"/>
                <w:b/>
                <w:w w:val="103"/>
                <w:sz w:val="21"/>
              </w:rPr>
              <w:t>）</w:t>
            </w:r>
            <w:r>
              <w:rPr>
                <w:rFonts w:ascii="A-OTF Futo Go B101 Pr6N" w:eastAsia="A-OTF Futo Go B101 Pr6N" w:hint="eastAsia"/>
                <w:b/>
                <w:sz w:val="21"/>
              </w:rPr>
              <w:tab/>
            </w:r>
            <w:r>
              <w:rPr>
                <w:rFonts w:ascii="A-OTF Futo Go B101 Pr6N" w:eastAsia="A-OTF Futo Go B101 Pr6N" w:hint="eastAsia"/>
                <w:b/>
                <w:spacing w:val="-83"/>
                <w:w w:val="99"/>
                <w:position w:val="4"/>
                <w:sz w:val="22"/>
              </w:rPr>
              <w:t>ｎ</w:t>
            </w:r>
            <w:r>
              <w:rPr>
                <w:rFonts w:ascii="A-OTF Futo Go B101 Pr6N" w:eastAsia="A-OTF Futo Go B101 Pr6N" w:hint="eastAsia"/>
                <w:b/>
                <w:spacing w:val="7"/>
                <w:w w:val="99"/>
                <w:position w:val="4"/>
                <w:sz w:val="22"/>
              </w:rPr>
              <w:t>＝</w:t>
            </w:r>
            <w:r>
              <w:rPr>
                <w:rFonts w:ascii="A-OTF Futo Go B101 Pr6N" w:eastAsia="A-OTF Futo Go B101 Pr6N" w:hint="eastAsia"/>
                <w:b/>
                <w:spacing w:val="-68"/>
                <w:w w:val="99"/>
                <w:position w:val="4"/>
                <w:sz w:val="22"/>
              </w:rPr>
              <w:t>１９</w:t>
            </w:r>
          </w:p>
        </w:tc>
        <w:tc>
          <w:tcPr>
            <w:tcW w:w="3158" w:type="dxa"/>
            <w:vMerge w:val="restart"/>
            <w:tcBorders>
              <w:left w:val="double" w:sz="2" w:space="0" w:color="000000"/>
            </w:tcBorders>
          </w:tcPr>
          <w:p>
            <w:pPr>
              <w:pStyle w:val="TableParagraph"/>
              <w:tabs>
                <w:tab w:pos="2346" w:val="left" w:leader="none"/>
              </w:tabs>
              <w:spacing w:line="381" w:lineRule="exact"/>
              <w:ind w:left="66"/>
              <w:jc w:val="center"/>
              <w:rPr>
                <w:rFonts w:ascii="A-OTF Futo Go B101 Pr6N" w:eastAsia="A-OTF Futo Go B101 Pr6N" w:hint="eastAsia"/>
                <w:b/>
                <w:sz w:val="22"/>
              </w:rPr>
            </w:pPr>
            <w:r>
              <w:rPr>
                <w:rFonts w:ascii="A-OTF Futo Go B101 Pr6N" w:eastAsia="A-OTF Futo Go B101 Pr6N" w:hint="eastAsia"/>
                <w:b/>
                <w:spacing w:val="-112"/>
                <w:sz w:val="21"/>
              </w:rPr>
              <w:t>（</w:t>
            </w:r>
            <w:r>
              <w:rPr>
                <w:rFonts w:ascii="A-OTF Futo Go B101 Pr6N" w:eastAsia="A-OTF Futo Go B101 Pr6N" w:hint="eastAsia"/>
                <w:b/>
                <w:sz w:val="21"/>
              </w:rPr>
              <w:t>県民生活関連業種）</w:t>
              <w:tab/>
            </w:r>
            <w:r>
              <w:rPr>
                <w:rFonts w:ascii="A-OTF Futo Go B101 Pr6N" w:eastAsia="A-OTF Futo Go B101 Pr6N" w:hint="eastAsia"/>
                <w:b/>
                <w:spacing w:val="-46"/>
                <w:position w:val="4"/>
                <w:sz w:val="22"/>
              </w:rPr>
              <w:t>ｎ＝５８</w:t>
            </w:r>
          </w:p>
          <w:p>
            <w:pPr>
              <w:pStyle w:val="TableParagraph"/>
              <w:tabs>
                <w:tab w:pos="714" w:val="left" w:leader="none"/>
              </w:tabs>
              <w:spacing w:before="71"/>
              <w:ind w:left="54"/>
              <w:jc w:val="center"/>
              <w:rPr>
                <w:sz w:val="22"/>
              </w:rPr>
            </w:pPr>
            <w:r>
              <w:rPr>
                <w:sz w:val="22"/>
              </w:rPr>
              <w:t>0</w:t>
              <w:tab/>
            </w:r>
            <w:r>
              <w:rPr>
                <w:position w:val="1"/>
                <w:sz w:val="22"/>
              </w:rPr>
              <w:t>0</w:t>
            </w:r>
          </w:p>
          <w:p>
            <w:pPr>
              <w:pStyle w:val="TableParagraph"/>
              <w:spacing w:before="95"/>
              <w:ind w:left="54"/>
              <w:jc w:val="center"/>
              <w:rPr>
                <w:sz w:val="22"/>
              </w:rPr>
            </w:pPr>
            <w:r>
              <w:rPr>
                <w:w w:val="89"/>
                <w:sz w:val="22"/>
                <w:shd w:fill="FFFFFF" w:color="auto" w:val="clear"/>
              </w:rPr>
              <w:t>0</w:t>
            </w:r>
          </w:p>
          <w:p>
            <w:pPr>
              <w:pStyle w:val="TableParagraph"/>
              <w:spacing w:before="23"/>
              <w:rPr>
                <w:rFonts w:ascii="A-OTF Futo Go B101 Pr6N"/>
                <w:b/>
                <w:sz w:val="21"/>
              </w:rPr>
            </w:pPr>
          </w:p>
          <w:p>
            <w:pPr>
              <w:pStyle w:val="TableParagraph"/>
              <w:ind w:left="2047"/>
              <w:rPr>
                <w:sz w:val="22"/>
              </w:rPr>
            </w:pPr>
            <w:r>
              <w:rPr>
                <w:w w:val="95"/>
                <w:sz w:val="22"/>
              </w:rPr>
              <w:t>37.9</w:t>
            </w:r>
          </w:p>
          <w:p>
            <w:pPr>
              <w:pStyle w:val="TableParagraph"/>
              <w:spacing w:before="245"/>
              <w:ind w:left="712"/>
              <w:rPr>
                <w:sz w:val="22"/>
              </w:rPr>
            </w:pPr>
            <w:r>
              <w:rPr>
                <w:w w:val="95"/>
                <w:sz w:val="22"/>
              </w:rPr>
              <w:t>62.1</w:t>
            </w:r>
          </w:p>
        </w:tc>
      </w:tr>
      <w:tr>
        <w:trPr>
          <w:trHeight w:val="344" w:hRule="atLeast"/>
        </w:trPr>
        <w:tc>
          <w:tcPr>
            <w:tcW w:w="2317" w:type="dxa"/>
            <w:vMerge/>
            <w:tcBorders>
              <w:top w:val="nil"/>
              <w:right w:val="nil"/>
            </w:tcBorders>
          </w:tcPr>
          <w:p>
            <w:pPr>
              <w:rPr>
                <w:sz w:val="2"/>
                <w:szCs w:val="2"/>
              </w:rPr>
            </w:pPr>
          </w:p>
        </w:tc>
        <w:tc>
          <w:tcPr>
            <w:tcW w:w="841" w:type="dxa"/>
            <w:vMerge/>
            <w:tcBorders>
              <w:top w:val="nil"/>
              <w:left w:val="nil"/>
              <w:right w:val="double" w:sz="2" w:space="0" w:color="000000"/>
            </w:tcBorders>
          </w:tcPr>
          <w:p>
            <w:pPr>
              <w:rPr>
                <w:sz w:val="2"/>
                <w:szCs w:val="2"/>
              </w:rPr>
            </w:pPr>
          </w:p>
        </w:tc>
        <w:tc>
          <w:tcPr>
            <w:tcW w:w="3195" w:type="dxa"/>
            <w:tcBorders>
              <w:top w:val="nil"/>
              <w:left w:val="double" w:sz="2" w:space="0" w:color="000000"/>
              <w:bottom w:val="nil"/>
              <w:right w:val="double" w:sz="2" w:space="0" w:color="000000"/>
            </w:tcBorders>
          </w:tcPr>
          <w:p>
            <w:pPr>
              <w:pStyle w:val="TableParagraph"/>
              <w:spacing w:line="282" w:lineRule="exact"/>
              <w:ind w:left="482"/>
              <w:jc w:val="center"/>
              <w:rPr>
                <w:sz w:val="22"/>
              </w:rPr>
            </w:pPr>
            <w:r>
              <w:rPr>
                <w:w w:val="89"/>
                <w:sz w:val="22"/>
              </w:rPr>
              <w:t>0</w:t>
            </w:r>
          </w:p>
        </w:tc>
        <w:tc>
          <w:tcPr>
            <w:tcW w:w="3158" w:type="dxa"/>
            <w:vMerge/>
            <w:tcBorders>
              <w:top w:val="nil"/>
              <w:left w:val="double" w:sz="2" w:space="0" w:color="000000"/>
            </w:tcBorders>
          </w:tcPr>
          <w:p>
            <w:pPr>
              <w:rPr>
                <w:sz w:val="2"/>
                <w:szCs w:val="2"/>
              </w:rPr>
            </w:pPr>
          </w:p>
        </w:tc>
      </w:tr>
      <w:tr>
        <w:trPr>
          <w:trHeight w:val="322" w:hRule="atLeast"/>
        </w:trPr>
        <w:tc>
          <w:tcPr>
            <w:tcW w:w="2317" w:type="dxa"/>
            <w:vMerge/>
            <w:tcBorders>
              <w:top w:val="nil"/>
              <w:right w:val="nil"/>
            </w:tcBorders>
          </w:tcPr>
          <w:p>
            <w:pPr>
              <w:rPr>
                <w:sz w:val="2"/>
                <w:szCs w:val="2"/>
              </w:rPr>
            </w:pPr>
          </w:p>
        </w:tc>
        <w:tc>
          <w:tcPr>
            <w:tcW w:w="841" w:type="dxa"/>
            <w:vMerge/>
            <w:tcBorders>
              <w:top w:val="nil"/>
              <w:left w:val="nil"/>
              <w:right w:val="double" w:sz="2" w:space="0" w:color="000000"/>
            </w:tcBorders>
          </w:tcPr>
          <w:p>
            <w:pPr>
              <w:rPr>
                <w:sz w:val="2"/>
                <w:szCs w:val="2"/>
              </w:rPr>
            </w:pPr>
          </w:p>
        </w:tc>
        <w:tc>
          <w:tcPr>
            <w:tcW w:w="3195" w:type="dxa"/>
            <w:tcBorders>
              <w:top w:val="nil"/>
              <w:left w:val="double" w:sz="2" w:space="0" w:color="000000"/>
              <w:bottom w:val="nil"/>
              <w:right w:val="double" w:sz="2" w:space="0" w:color="000000"/>
            </w:tcBorders>
          </w:tcPr>
          <w:p>
            <w:pPr>
              <w:pStyle w:val="TableParagraph"/>
              <w:spacing w:line="240" w:lineRule="exact" w:before="63"/>
              <w:ind w:left="1664" w:right="1155"/>
              <w:jc w:val="center"/>
              <w:rPr>
                <w:sz w:val="22"/>
              </w:rPr>
            </w:pPr>
            <w:r>
              <w:rPr>
                <w:w w:val="95"/>
                <w:sz w:val="22"/>
              </w:rPr>
              <w:t>5.3</w:t>
            </w:r>
          </w:p>
        </w:tc>
        <w:tc>
          <w:tcPr>
            <w:tcW w:w="3158" w:type="dxa"/>
            <w:vMerge/>
            <w:tcBorders>
              <w:top w:val="nil"/>
              <w:left w:val="double" w:sz="2" w:space="0" w:color="000000"/>
            </w:tcBorders>
          </w:tcPr>
          <w:p>
            <w:pPr>
              <w:rPr>
                <w:sz w:val="2"/>
                <w:szCs w:val="2"/>
              </w:rPr>
            </w:pPr>
          </w:p>
        </w:tc>
      </w:tr>
      <w:tr>
        <w:trPr>
          <w:trHeight w:val="532" w:hRule="atLeast"/>
        </w:trPr>
        <w:tc>
          <w:tcPr>
            <w:tcW w:w="2317" w:type="dxa"/>
            <w:vMerge/>
            <w:tcBorders>
              <w:top w:val="nil"/>
              <w:right w:val="nil"/>
            </w:tcBorders>
          </w:tcPr>
          <w:p>
            <w:pPr>
              <w:rPr>
                <w:sz w:val="2"/>
                <w:szCs w:val="2"/>
              </w:rPr>
            </w:pPr>
          </w:p>
        </w:tc>
        <w:tc>
          <w:tcPr>
            <w:tcW w:w="841" w:type="dxa"/>
            <w:vMerge/>
            <w:tcBorders>
              <w:top w:val="nil"/>
              <w:left w:val="nil"/>
              <w:right w:val="double" w:sz="2" w:space="0" w:color="000000"/>
            </w:tcBorders>
          </w:tcPr>
          <w:p>
            <w:pPr>
              <w:rPr>
                <w:sz w:val="2"/>
                <w:szCs w:val="2"/>
              </w:rPr>
            </w:pPr>
          </w:p>
        </w:tc>
        <w:tc>
          <w:tcPr>
            <w:tcW w:w="3195" w:type="dxa"/>
            <w:tcBorders>
              <w:top w:val="nil"/>
              <w:left w:val="double" w:sz="2" w:space="0" w:color="000000"/>
              <w:bottom w:val="nil"/>
              <w:right w:val="double" w:sz="2" w:space="0" w:color="000000"/>
            </w:tcBorders>
          </w:tcPr>
          <w:p>
            <w:pPr>
              <w:pStyle w:val="TableParagraph"/>
              <w:spacing w:line="260" w:lineRule="exact"/>
              <w:ind w:left="122"/>
              <w:jc w:val="center"/>
              <w:rPr>
                <w:sz w:val="22"/>
              </w:rPr>
            </w:pPr>
            <w:r>
              <w:rPr>
                <w:w w:val="89"/>
                <w:sz w:val="22"/>
                <w:shd w:fill="FFFFFF" w:color="auto" w:val="clear"/>
              </w:rPr>
              <w:t>0</w:t>
            </w:r>
          </w:p>
        </w:tc>
        <w:tc>
          <w:tcPr>
            <w:tcW w:w="3158" w:type="dxa"/>
            <w:vMerge/>
            <w:tcBorders>
              <w:top w:val="nil"/>
              <w:left w:val="double" w:sz="2" w:space="0" w:color="000000"/>
            </w:tcBorders>
          </w:tcPr>
          <w:p>
            <w:pPr>
              <w:rPr>
                <w:sz w:val="2"/>
                <w:szCs w:val="2"/>
              </w:rPr>
            </w:pPr>
          </w:p>
        </w:tc>
      </w:tr>
      <w:tr>
        <w:trPr>
          <w:trHeight w:val="645" w:hRule="atLeast"/>
        </w:trPr>
        <w:tc>
          <w:tcPr>
            <w:tcW w:w="2317" w:type="dxa"/>
            <w:vMerge/>
            <w:tcBorders>
              <w:top w:val="nil"/>
              <w:right w:val="nil"/>
            </w:tcBorders>
          </w:tcPr>
          <w:p>
            <w:pPr>
              <w:rPr>
                <w:sz w:val="2"/>
                <w:szCs w:val="2"/>
              </w:rPr>
            </w:pPr>
          </w:p>
        </w:tc>
        <w:tc>
          <w:tcPr>
            <w:tcW w:w="841" w:type="dxa"/>
            <w:vMerge/>
            <w:tcBorders>
              <w:top w:val="nil"/>
              <w:left w:val="nil"/>
              <w:right w:val="double" w:sz="2" w:space="0" w:color="000000"/>
            </w:tcBorders>
          </w:tcPr>
          <w:p>
            <w:pPr>
              <w:rPr>
                <w:sz w:val="2"/>
                <w:szCs w:val="2"/>
              </w:rPr>
            </w:pPr>
          </w:p>
        </w:tc>
        <w:tc>
          <w:tcPr>
            <w:tcW w:w="3195" w:type="dxa"/>
            <w:tcBorders>
              <w:top w:val="nil"/>
              <w:left w:val="double" w:sz="2" w:space="0" w:color="000000"/>
              <w:bottom w:val="nil"/>
              <w:right w:val="double" w:sz="2" w:space="0" w:color="000000"/>
            </w:tcBorders>
          </w:tcPr>
          <w:p>
            <w:pPr>
              <w:pStyle w:val="TableParagraph"/>
              <w:spacing w:before="28"/>
              <w:rPr>
                <w:rFonts w:ascii="A-OTF Futo Go B101 Pr6N"/>
                <w:b/>
                <w:sz w:val="8"/>
              </w:rPr>
            </w:pPr>
          </w:p>
          <w:p>
            <w:pPr>
              <w:pStyle w:val="TableParagraph"/>
              <w:ind w:left="697"/>
              <w:rPr>
                <w:sz w:val="22"/>
              </w:rPr>
            </w:pPr>
            <w:r>
              <w:rPr>
                <w:w w:val="95"/>
                <w:sz w:val="22"/>
              </w:rPr>
              <w:t>42.1</w:t>
            </w:r>
          </w:p>
        </w:tc>
        <w:tc>
          <w:tcPr>
            <w:tcW w:w="3158" w:type="dxa"/>
            <w:vMerge/>
            <w:tcBorders>
              <w:top w:val="nil"/>
              <w:left w:val="double" w:sz="2" w:space="0" w:color="000000"/>
            </w:tcBorders>
          </w:tcPr>
          <w:p>
            <w:pPr>
              <w:rPr>
                <w:sz w:val="2"/>
                <w:szCs w:val="2"/>
              </w:rPr>
            </w:pPr>
          </w:p>
        </w:tc>
      </w:tr>
      <w:tr>
        <w:trPr>
          <w:trHeight w:val="1460" w:hRule="atLeast"/>
        </w:trPr>
        <w:tc>
          <w:tcPr>
            <w:tcW w:w="2317" w:type="dxa"/>
            <w:vMerge/>
            <w:tcBorders>
              <w:top w:val="nil"/>
              <w:right w:val="nil"/>
            </w:tcBorders>
          </w:tcPr>
          <w:p>
            <w:pPr>
              <w:rPr>
                <w:sz w:val="2"/>
                <w:szCs w:val="2"/>
              </w:rPr>
            </w:pPr>
          </w:p>
        </w:tc>
        <w:tc>
          <w:tcPr>
            <w:tcW w:w="841" w:type="dxa"/>
            <w:vMerge/>
            <w:tcBorders>
              <w:top w:val="nil"/>
              <w:left w:val="nil"/>
              <w:right w:val="double" w:sz="2" w:space="0" w:color="000000"/>
            </w:tcBorders>
          </w:tcPr>
          <w:p>
            <w:pPr>
              <w:rPr>
                <w:sz w:val="2"/>
                <w:szCs w:val="2"/>
              </w:rPr>
            </w:pPr>
          </w:p>
        </w:tc>
        <w:tc>
          <w:tcPr>
            <w:tcW w:w="3195" w:type="dxa"/>
            <w:tcBorders>
              <w:top w:val="nil"/>
              <w:left w:val="double" w:sz="2" w:space="0" w:color="000000"/>
              <w:right w:val="double" w:sz="2" w:space="0" w:color="000000"/>
            </w:tcBorders>
          </w:tcPr>
          <w:p>
            <w:pPr>
              <w:pStyle w:val="TableParagraph"/>
              <w:spacing w:before="78"/>
              <w:ind w:left="2062"/>
              <w:rPr>
                <w:sz w:val="22"/>
              </w:rPr>
            </w:pPr>
            <w:r>
              <w:rPr>
                <w:w w:val="95"/>
                <w:sz w:val="22"/>
              </w:rPr>
              <w:t>52.6</w:t>
            </w:r>
          </w:p>
        </w:tc>
        <w:tc>
          <w:tcPr>
            <w:tcW w:w="3158" w:type="dxa"/>
            <w:vMerge/>
            <w:tcBorders>
              <w:top w:val="nil"/>
              <w:left w:val="double" w:sz="2" w:space="0" w:color="000000"/>
            </w:tcBorders>
          </w:tcPr>
          <w:p>
            <w:pPr>
              <w:rPr>
                <w:sz w:val="2"/>
                <w:szCs w:val="2"/>
              </w:rPr>
            </w:pPr>
          </w:p>
        </w:tc>
      </w:tr>
    </w:tbl>
    <w:p>
      <w:pPr>
        <w:pStyle w:val="BodyText"/>
        <w:spacing w:before="18"/>
        <w:rPr>
          <w:rFonts w:ascii="A-OTF Futo Go B101 Pr6N"/>
          <w:b/>
        </w:rPr>
      </w:pPr>
    </w:p>
    <w:p>
      <w:pPr>
        <w:pStyle w:val="BodyText"/>
        <w:spacing w:before="18"/>
        <w:rPr>
          <w:rFonts w:ascii="A-OTF Futo Go B101 Pr6N"/>
          <w:b/>
          <w:sz w:val="3"/>
        </w:rPr>
      </w:pPr>
      <w:r>
        <w:rPr/>
        <w:pict>
          <v:shape style="position:absolute;margin-left:68.25pt;margin-top:7.844564pt;width:.1pt;height:.1pt;mso-position-horizontal-relative:page;mso-position-vertical-relative:paragraph;z-index:-832;mso-wrap-distance-left:0;mso-wrap-distance-right:0" coordorigin="1365,157" coordsize="0,0" path="m1365,157l1365,157,1365,157e" filled="false" stroked="true" strokeweight=".75pt" strokecolor="#000000">
            <v:path arrowok="t"/>
            <v:stroke dashstyle="solid"/>
            <w10:wrap type="topAndBottom"/>
          </v:shape>
        </w:pict>
      </w:r>
      <w:r>
        <w:rPr/>
        <w:pict>
          <v:shape style="position:absolute;margin-left:529.5pt;margin-top:7.844564pt;width:.1pt;height:.1pt;mso-position-horizontal-relative:page;mso-position-vertical-relative:paragraph;z-index:-808;mso-wrap-distance-left:0;mso-wrap-distance-right:0" coordorigin="10590,157" coordsize="0,0" path="m10590,157l10590,157,10590,157e" filled="false" stroked="true" strokeweight=".75pt" strokecolor="#000000">
            <v:path arrowok="t"/>
            <v:stroke dashstyle="solid"/>
            <w10:wrap type="topAndBottom"/>
          </v:shape>
        </w:pict>
      </w:r>
    </w:p>
    <w:p>
      <w:pPr>
        <w:spacing w:line="315" w:lineRule="exact" w:before="0"/>
        <w:ind w:left="833" w:right="852" w:firstLine="0"/>
        <w:jc w:val="center"/>
        <w:rPr>
          <w:sz w:val="32"/>
        </w:rPr>
      </w:pPr>
      <w:r>
        <w:rPr>
          <w:spacing w:val="-66"/>
          <w:sz w:val="32"/>
        </w:rPr>
        <w:t>平成１５年１０月</w:t>
      </w:r>
    </w:p>
    <w:p>
      <w:pPr>
        <w:spacing w:line="464" w:lineRule="exact" w:before="0"/>
        <w:ind w:left="917" w:right="852" w:firstLine="0"/>
        <w:jc w:val="center"/>
        <w:rPr>
          <w:sz w:val="36"/>
        </w:rPr>
      </w:pPr>
      <w:r>
        <w:rPr/>
        <w:pict>
          <v:group style="position:absolute;margin-left:63.375pt;margin-top:-222.79834pt;width:144.75pt;height:160.5pt;mso-position-horizontal-relative:page;mso-position-vertical-relative:paragraph;z-index:-134224" coordorigin="1268,-4456" coordsize="2895,3210">
            <v:shape style="position:absolute;left:2715;top:-4119;width:1440;height:1425" type="#_x0000_t75" stroked="false">
              <v:imagedata r:id="rId10" o:title=""/>
            </v:shape>
            <v:shape style="position:absolute;left:2715;top:-4134;width:1425;height:1440" coordorigin="2715,-4133" coordsize="1425,1440" path="m2715,-4133l2835,-4133,2865,-4118,2940,-4118,2955,-4103,3030,-4103,3060,-4088,3075,-4088,3105,-4073,3135,-4073,3150,-4058,3180,-4058,3195,-4043,3225,-4043,3255,-4028,3270,-4013,3300,-4013,3315,-3998,3345,-3983,3360,-3983,3390,-3968,3405,-3953,3435,-3938,3450,-3923,3480,-3908,3495,-3893,3510,-3893,3540,-3878,3570,-3848,3600,-3833,3630,-3803,3645,-3773,3675,-3758,3720,-3713,3750,-3698,3765,-3668,3810,-3623,3825,-3593,3855,-3563,3870,-3533,3900,-3503,3915,-3473,3930,-3458,3945,-3428,3960,-3413,3975,-3383,3975,-3368,3990,-3353,4005,-3323,4020,-3308,4020,-3278,4035,-3263,4050,-3233,4050,-3203,4065,-3188,4065,-3158,4080,-3143,4080,-3113,4095,-3098,4095,-3068,4110,-3038,4110,-3023,4125,-2993,4125,-2918,4140,-2888,4140,-2798,2715,-2693,2715,-4133xe" filled="false" stroked="true" strokeweight=".75pt" strokecolor="#000000">
              <v:path arrowok="t"/>
              <v:stroke dashstyle="solid"/>
            </v:shape>
            <v:shape style="position:absolute;left:1320;top:-2784;width:2835;height:1530" type="#_x0000_t75" stroked="false">
              <v:imagedata r:id="rId11" o:title=""/>
            </v:shape>
            <v:shape style="position:absolute;left:1305;top:-2799;width:2850;height:1545" coordorigin="1305,-2798" coordsize="2850,1545" path="m4140,-2798l4140,-2738,4155,-2723,4155,-2663,4140,-2648,4140,-2573,4140,-2543,4140,-2498,4125,-2468,4125,-2393,4110,-2363,4110,-2348,4095,-2318,4095,-2303,4080,-2273,4080,-2243,4065,-2228,4065,-2198,4050,-2183,4050,-2153,4035,-2138,4020,-2108,4020,-2078,4005,-2063,3990,-2033,3975,-2018,3975,-1988,3945,-1958,3930,-1928,3915,-1913,3900,-1883,3870,-1853,3855,-1823,3825,-1793,3810,-1763,3765,-1718,3750,-1688,3720,-1673,3675,-1628,3645,-1613,3630,-1598,3615,-1568,3600,-1553,3570,-1538,3540,-1508,3510,-1493,3495,-1493,3480,-1478,3450,-1463,3435,-1448,3405,-1433,3390,-1418,3360,-1418,3345,-1403,3315,-1388,3300,-1373,3270,-1373,3255,-1358,3225,-1343,3195,-1343,3180,-1328,3150,-1328,3135,-1313,3105,-1313,3075,-1298,3030,-1298,3015,-1283,2985,-1283,2955,-1268,2865,-1268,2835,-1253,2580,-1253,2565,-1268,2460,-1268,2430,-1283,2415,-1283,2385,-1298,2340,-1298,2310,-1313,2295,-1313,2265,-1328,2235,-1328,2220,-1343,2190,-1343,2175,-1358,2145,-1373,2130,-1373,2100,-1388,2085,-1403,2055,-1418,2040,-1418,2010,-1433,1995,-1448,1965,-1463,1950,-1478,1920,-1493,1905,-1493,1890,-1508,1860,-1523,1830,-1553,1800,-1568,1785,-1598,1770,-1613,1740,-1628,1605,-1763,1590,-1793,1560,-1823,1545,-1853,1515,-1883,1500,-1913,1485,-1928,1470,-1958,1470,-1973,1455,-1988,1440,-2018,1425,-2033,1410,-2063,1410,-2078,1380,-2138,1380,-2153,1365,-2183,1365,-2198,1350,-2228,1335,-2243,1335,-2273,1320,-2303,1320,-2348,1305,-2363,2715,-2693,4140,-2798xe" filled="false" stroked="true" strokeweight=".75pt" strokecolor="#000000">
              <v:path arrowok="t"/>
              <v:stroke dashstyle="solid"/>
            </v:shape>
            <v:shape style="position:absolute;left:1275;top:-3879;width:1440;height:1515" type="#_x0000_t75" stroked="false">
              <v:imagedata r:id="rId12" o:title=""/>
            </v:shape>
            <v:shape style="position:absolute;left:1275;top:-3894;width:1440;height:1530" coordorigin="1275,-3893" coordsize="1440,1530" path="m1305,-2363l1305,-2423,1290,-2438,1290,-2498,1275,-2513,1275,-2588,1275,-2873,1290,-2888,1290,-2948,1305,-2963,1305,-3023,1320,-3038,1320,-3098,1335,-3113,1335,-3143,1350,-3158,1365,-3188,1365,-3203,1380,-3233,1380,-3263,1395,-3278,1410,-3308,1410,-3323,1425,-3353,1455,-3383,1470,-3413,1470,-3428,1485,-3458,1500,-3473,1515,-3503,1545,-3533,1560,-3563,1590,-3593,1605,-3623,1740,-3758,1770,-3773,1785,-3803,1800,-3818,1830,-3833,1860,-3863,1890,-3878,1905,-3893,2715,-2693,1305,-2363xe" filled="false" stroked="true" strokeweight=".75pt" strokecolor="#000000">
              <v:path arrowok="t"/>
              <v:stroke dashstyle="solid"/>
            </v:shape>
            <v:shape style="position:absolute;left:1920;top:-4119;width:795;height:1425" type="#_x0000_t75" stroked="false">
              <v:imagedata r:id="rId13" o:title=""/>
            </v:shape>
            <v:shape style="position:absolute;left:1905;top:-4449;width:975;height:1755" coordorigin="1905,-4448" coordsize="975,1755" path="m1905,-3893l1920,-3893,1950,-3908,1965,-3923,1995,-3938,2010,-3953,2040,-3968,2055,-3983,2085,-3983,2100,-3998,2100,-3998,2130,-4013,2145,-4013,2175,-4028,2190,-4043,2220,-4043,2235,-4058,2265,-4058,2295,-4073,2310,-4073,2340,-4088,2355,-4088,2385,-4103,2460,-4103,2490,-4118,2565,-4118,2580,-4133,2715,-4133,2715,-2693,1905,-3893xm2880,-4448l2790,-4448,2715,-4133e" filled="false" stroked="true" strokeweight=".75pt" strokecolor="#000000">
              <v:path arrowok="t"/>
              <v:stroke dashstyle="solid"/>
            </v:shape>
            <w10:wrap type="none"/>
          </v:group>
        </w:pict>
      </w:r>
      <w:r>
        <w:rPr/>
        <w:pict>
          <v:group style="position:absolute;margin-left:222.375pt;margin-top:-219.79834pt;width:144.75pt;height:157.5pt;mso-position-horizontal-relative:page;mso-position-vertical-relative:paragraph;z-index:-134200" coordorigin="4448,-4396" coordsize="2895,3150">
            <v:shape style="position:absolute;left:5910;top:-4119;width:450;height:1395" type="#_x0000_t75" stroked="false">
              <v:imagedata r:id="rId14" o:title=""/>
            </v:shape>
            <v:shape style="position:absolute;left:5895;top:-4134;width:465;height:1440" coordorigin="5895,-4133" coordsize="465,1440" path="m5895,-4133l6015,-4133,6045,-4118,6120,-4118,6150,-4103,6225,-4103,6240,-4088,6270,-4088,6285,-4073,6315,-4073,6345,-4058,6360,-4058,5895,-2693,5895,-4133xe" filled="false" stroked="true" strokeweight=".75pt" strokecolor="#000000">
              <v:path arrowok="t"/>
              <v:stroke dashstyle="solid"/>
            </v:shape>
            <v:shape style="position:absolute;left:5235;top:-4044;width:2100;height:2790" type="#_x0000_t75" stroked="false">
              <v:imagedata r:id="rId15" o:title=""/>
            </v:shape>
            <v:shape style="position:absolute;left:5220;top:-4059;width:2115;height:2805" coordorigin="5220,-4058" coordsize="2115,2805" path="m6360,-4058l6390,-4043,6405,-4043,6465,-4013,6480,-4013,6510,-3998,6525,-3983,6555,-3983,6570,-3968,6600,-3953,6615,-3938,6645,-3923,6675,-3893,6705,-3893,6735,-3863,6765,-3848,6795,-3818,6825,-3803,6840,-3773,6870,-3743,6900,-3728,6930,-3698,6945,-3668,6960,-3653,6990,-3638,6990,-3623,7050,-3563,7065,-3533,7095,-3503,7110,-3473,7110,-3458,7125,-3428,7140,-3413,7155,-3383,7170,-3368,7170,-3353,7185,-3323,7200,-3308,7215,-3278,7215,-3263,7245,-3203,7245,-3188,7260,-3158,7260,-3143,7275,-3113,7275,-3098,7290,-3068,7290,-3023,7305,-2993,7305,-2963,7320,-2948,7320,-2843,7335,-2813,7335,-2573,7320,-2543,7320,-2438,7305,-2423,7305,-2393,7290,-2363,7290,-2318,7275,-2303,7275,-2273,7260,-2243,7260,-2228,7245,-2198,7245,-2183,7230,-2153,7215,-2138,7215,-2108,7200,-2078,7185,-2063,7170,-2033,7170,-2018,7155,-1988,7125,-1958,7110,-1928,7110,-1913,7095,-1883,7065,-1853,7050,-1823,6990,-1763,6990,-1748,6960,-1733,6945,-1718,6930,-1688,6900,-1658,6870,-1643,6765,-1538,6735,-1523,6705,-1493,6675,-1493,6645,-1463,6615,-1448,6600,-1433,6570,-1418,6555,-1418,6525,-1403,6510,-1388,6480,-1373,6465,-1373,6405,-1343,6390,-1343,6360,-1328,6345,-1328,6315,-1313,6285,-1313,6270,-1298,6225,-1298,6195,-1283,6165,-1283,6150,-1268,6045,-1268,6015,-1253,5775,-1253,5745,-1268,5640,-1268,5625,-1283,5595,-1283,5580,-1298,5520,-1298,5505,-1313,5475,-1313,5445,-1328,5430,-1328,5400,-1343,5385,-1343,5355,-1358,5340,-1373,5310,-1373,5295,-1388,5235,-1418,5220,-1418,5895,-2693,6360,-4058xe" filled="false" stroked="true" strokeweight=".75pt" strokecolor="#000000">
              <v:path arrowok="t"/>
              <v:stroke dashstyle="solid"/>
            </v:shape>
            <v:shape style="position:absolute;left:4470;top:-4119;width:1440;height:2700" type="#_x0000_t75" stroked="false">
              <v:imagedata r:id="rId16" o:title=""/>
            </v:shape>
            <v:shape style="position:absolute;left:4455;top:-4389;width:1590;height:2970" coordorigin="4455,-4388" coordsize="1590,2970" path="m5220,-1418l5205,-1433,5175,-1448,5160,-1463,5130,-1478,5115,-1493,5085,-1493,5055,-1523,5025,-1538,5025,-1538,4920,-1643,4890,-1658,4860,-1688,4845,-1718,4770,-1793,4770,-1808,4710,-1868,4710,-1883,4695,-1913,4680,-1928,4665,-1958,4635,-1988,4620,-2018,4620,-2033,4605,-2063,4590,-2078,4590,-2108,4575,-2138,4560,-2153,4560,-2183,4545,-2198,4530,-2228,4530,-2243,4515,-2273,4515,-2303,4500,-2318,4500,-2363,4485,-2393,4485,-2438,4470,-2468,4470,-2573,4455,-2588,4455,-2798,4470,-2813,4470,-2918,4485,-2948,4485,-2993,4500,-3023,4500,-3068,4515,-3098,4515,-3113,4530,-3143,4530,-3158,4545,-3188,4560,-3203,4560,-3233,4575,-3263,4590,-3278,4590,-3308,4605,-3323,4620,-3353,4620,-3368,4635,-3383,4650,-3413,4665,-3428,4680,-3458,4695,-3473,4710,-3503,4710,-3518,4770,-3578,4770,-3593,4845,-3668,4860,-3698,4890,-3728,4920,-3743,4950,-3773,4965,-3803,4995,-3818,5025,-3848,5055,-3863,5085,-3893,5115,-3893,5130,-3908,5160,-3923,5175,-3938,5205,-3953,5235,-3983,5265,-3983,5295,-3998,5310,-4013,5340,-4013,5355,-4028,5385,-4043,5400,-4043,5430,-4058,5445,-4058,5475,-4073,5505,-4073,5520,-4088,5550,-4088,5580,-4103,5640,-4103,5670,-4118,5745,-4118,5775,-4133,5895,-4133,5895,-2693,5220,-1418xm6045,-4388l5970,-4388,5895,-4133e" filled="false" stroked="true" strokeweight=".75pt" strokecolor="#000000">
              <v:path arrowok="t"/>
              <v:stroke dashstyle="solid"/>
            </v:shape>
            <w10:wrap type="none"/>
          </v:group>
        </w:pict>
      </w:r>
      <w:r>
        <w:rPr/>
        <w:pict>
          <v:group style="position:absolute;margin-left:381.375pt;margin-top:-216.04834pt;width:145.15pt;height:153.75pt;mso-position-horizontal-relative:page;mso-position-vertical-relative:paragraph;z-index:-134176" coordorigin="7628,-4321" coordsize="2903,3075">
            <v:shape style="position:absolute;left:9090;top:-4119;width:1440;height:2460" type="#_x0000_t75" stroked="false">
              <v:imagedata r:id="rId17" o:title=""/>
            </v:shape>
            <v:shape style="position:absolute;left:9075;top:-4134;width:1440;height:2475" coordorigin="9075,-4133" coordsize="1440,2475" path="m9075,-4133l9210,-4133,9225,-4118,9300,-4118,9330,-4103,9405,-4103,9435,-4088,9450,-4088,9480,-4073,9495,-4073,9525,-4058,9555,-4058,9570,-4043,9600,-4043,9615,-4028,9645,-4013,9660,-4013,9690,-3998,9705,-3983,9735,-3983,9750,-3968,9780,-3953,9795,-3938,9825,-3923,9840,-3908,9870,-3893,9885,-3893,9900,-3878,9930,-3863,9960,-3833,9990,-3818,10005,-3803,10020,-3773,10035,-3758,10065,-3743,10185,-3623,10200,-3593,10230,-3563,10245,-3533,10275,-3503,10290,-3473,10305,-3458,10320,-3428,10320,-3413,10335,-3383,10365,-3353,10380,-3323,10380,-3308,10395,-3278,10410,-3263,10410,-3233,10425,-3203,10440,-3188,10440,-3143,10455,-3113,10470,-3098,10470,-3038,10485,-3023,10485,-2993,10500,-2963,10500,-2873,10515,-2843,10515,-2543,10500,-2513,10500,-2423,10485,-2393,10485,-2363,10470,-2348,10470,-2303,10440,-2243,10440,-2198,10425,-2183,10410,-2153,10410,-2138,10380,-2078,10380,-2063,10365,-2033,10350,-2018,10335,-1988,10320,-1973,10320,-1958,10305,-1928,10290,-1913,10275,-1883,10245,-1853,10230,-1823,10200,-1793,10185,-1763,10080,-1658,9075,-2693,9075,-4133xe" filled="false" stroked="true" strokeweight=".75pt" strokecolor="#000000">
              <v:path arrowok="t"/>
              <v:stroke dashstyle="solid"/>
            </v:shape>
            <v:shape style="position:absolute;left:7650;top:-4119;width:2430;height:2865" type="#_x0000_t75" stroked="false">
              <v:imagedata r:id="rId18" o:title=""/>
            </v:shape>
            <v:shape style="position:absolute;left:7635;top:-4134;width:2445;height:2880" coordorigin="7635,-4133" coordsize="2445,2880" path="m10080,-1658l10065,-1643,10035,-1628,10005,-1598,9990,-1568,9960,-1553,9930,-1523,9900,-1508,9885,-1493,9870,-1493,9840,-1478,9825,-1463,9795,-1448,9780,-1433,9750,-1418,9735,-1418,9705,-1403,9690,-1388,9660,-1373,9645,-1373,9615,-1358,9600,-1343,9570,-1343,9555,-1328,9525,-1328,9495,-1313,9480,-1313,9450,-1298,9405,-1298,9375,-1283,9360,-1283,9330,-1268,9225,-1268,9210,-1253,8955,-1253,8925,-1268,8835,-1268,8805,-1283,8775,-1283,8760,-1298,8700,-1298,8685,-1313,8655,-1313,8640,-1328,8610,-1328,8595,-1343,8565,-1343,8535,-1358,8520,-1373,8490,-1373,8475,-1388,8445,-1403,8430,-1418,8400,-1418,8385,-1433,8355,-1448,8325,-1478,8295,-1493,8280,-1493,8250,-1508,8220,-1538,8190,-1553,8175,-1568,8160,-1598,8130,-1613,8085,-1658,8055,-1673,8040,-1688,8025,-1718,7980,-1763,7965,-1793,7935,-1823,7920,-1853,7890,-1883,7875,-1913,7860,-1928,7845,-1958,7815,-1988,7815,-2018,7800,-2033,7785,-2063,7770,-2078,7770,-2108,7755,-2138,7740,-2153,7740,-2183,7725,-2198,7725,-2228,7710,-2243,7710,-2273,7695,-2303,7695,-2318,7680,-2348,7680,-2393,7665,-2423,7665,-2468,7650,-2498,7650,-2618,7635,-2648,7635,-2738,7650,-2768,7650,-2888,7665,-2918,7665,-2963,7680,-2993,7680,-3038,7695,-3068,7695,-3098,7710,-3113,7710,-3143,7725,-3158,7725,-3188,7740,-3203,7740,-3233,7755,-3263,7770,-3278,7770,-3308,7785,-3323,7800,-3353,7815,-3368,7815,-3383,7830,-3413,7845,-3428,7860,-3458,7875,-3473,7890,-3503,7920,-3533,7935,-3563,7965,-3593,7980,-3623,8025,-3668,8040,-3698,8055,-3713,8085,-3728,8190,-3833,8220,-3848,8250,-3878,8280,-3893,8295,-3893,8325,-3908,8355,-3938,8385,-3953,8400,-3968,8430,-3983,8445,-3983,8475,-3998,8490,-4013,8520,-4013,8535,-4028,8565,-4043,8595,-4043,8610,-4058,8640,-4058,8655,-4073,8685,-4073,8700,-4088,8730,-4088,8760,-4103,8835,-4103,8850,-4118,8925,-4118,8955,-4133,9060,-4133,9075,-4133,9075,-2693,10080,-1658xe" filled="false" stroked="true" strokeweight=".75pt" strokecolor="#000000">
              <v:path arrowok="t"/>
              <v:stroke dashstyle="solid"/>
            </v:shape>
            <v:shape style="position:absolute;left:8850;top:-4314;width:495;height:180" coordorigin="8850,-4313" coordsize="495,180" path="m9345,-4313l9255,-4313,9075,-4133m8850,-4313l8940,-4313,9075,-4133e" filled="false" stroked="true" strokeweight=".75pt" strokecolor="#000000">
              <v:path arrowok="t"/>
              <v:stroke dashstyle="solid"/>
            </v:shape>
            <w10:wrap type="none"/>
          </v:group>
        </w:pict>
      </w:r>
      <w:r>
        <w:rPr>
          <w:sz w:val="36"/>
        </w:rPr>
        <w:t>青森県企画振興部統計情報課</w:t>
      </w:r>
    </w:p>
    <w:p>
      <w:pPr>
        <w:spacing w:after="0" w:line="464" w:lineRule="exact"/>
        <w:jc w:val="center"/>
        <w:rPr>
          <w:sz w:val="36"/>
        </w:rPr>
        <w:sectPr>
          <w:type w:val="continuous"/>
          <w:pgSz w:w="11920" w:h="16840"/>
          <w:pgMar w:top="1500" w:bottom="280" w:left="1020" w:right="1140"/>
        </w:sectPr>
      </w:pPr>
    </w:p>
    <w:p>
      <w:pPr>
        <w:pStyle w:val="Heading2"/>
        <w:spacing w:line="491" w:lineRule="exact"/>
      </w:pPr>
      <w:r>
        <w:rPr>
          <w:w w:val="105"/>
        </w:rPr>
        <w:t>１．本報告書について</w:t>
      </w:r>
    </w:p>
    <w:p>
      <w:pPr>
        <w:pStyle w:val="BodyText"/>
        <w:spacing w:line="199" w:lineRule="auto" w:before="278"/>
        <w:ind w:left="165" w:right="412" w:firstLine="209"/>
        <w:jc w:val="both"/>
      </w:pPr>
      <w:r>
        <w:rPr>
          <w:spacing w:val="-3"/>
        </w:rPr>
        <w:t>平成１４年１２月１日に、東北新幹線が本県でも開業しました。本年１・４・７月に新幹線開業が景気に与えた影響等について、青森県景気ウォッチャーの方々に答えていただきましたが、その後の影響等について、引き続き調査しました。</w:t>
      </w:r>
    </w:p>
    <w:p>
      <w:pPr>
        <w:pStyle w:val="BodyText"/>
        <w:spacing w:line="248" w:lineRule="exact"/>
        <w:ind w:left="373"/>
      </w:pPr>
      <w:r>
        <w:rPr>
          <w:spacing w:val="-3"/>
        </w:rPr>
        <w:t>本報告書は、その結果をまとめたものです。</w:t>
      </w:r>
    </w:p>
    <w:p>
      <w:pPr>
        <w:pStyle w:val="BodyText"/>
        <w:spacing w:line="261" w:lineRule="exact" w:before="228"/>
        <w:ind w:left="614"/>
      </w:pPr>
      <w:r>
        <w:rPr/>
        <w:pict>
          <v:shape style="position:absolute;margin-left:66pt;margin-top:13.6229pt;width:13.5pt;height:102.75pt;mso-position-horizontal-relative:page;mso-position-vertical-relative:paragraph;z-index:1336" coordorigin="1320,272" coordsize="270,2055" path="m1590,272l1504,281,1430,305,1372,340,1320,437,1320,2162,1334,2214,1372,2259,1430,2295,1504,2319,1590,2327e" filled="false" stroked="true" strokeweight=".75pt" strokecolor="#000000">
            <v:path arrowok="t"/>
            <v:stroke dashstyle="solid"/>
            <w10:wrap type="none"/>
          </v:shape>
        </w:pict>
      </w:r>
      <w:r>
        <w:rPr/>
        <w:pict>
          <v:shape style="position:absolute;margin-left:505.5pt;margin-top:13.6229pt;width:14.25pt;height:102.75pt;mso-position-horizontal-relative:page;mso-position-vertical-relative:paragraph;z-index:1360" coordorigin="10110,272" coordsize="285,2055" path="m10110,272l10197,281,10275,305,10338,340,10380,386,10395,437,10395,2162,10380,2214,10338,2259,10275,2295,10197,2319,10110,2327e" filled="false" stroked="true" strokeweight=".75pt" strokecolor="#000000">
            <v:path arrowok="t"/>
            <v:stroke dashstyle="solid"/>
            <w10:wrap type="none"/>
          </v:shape>
        </w:pict>
      </w:r>
      <w:r>
        <w:rPr>
          <w:spacing w:val="-1"/>
        </w:rPr>
        <w:t>調査期間</w:t>
      </w:r>
    </w:p>
    <w:p>
      <w:pPr>
        <w:pStyle w:val="BodyText"/>
        <w:tabs>
          <w:tab w:pos="4793" w:val="left" w:leader="none"/>
          <w:tab w:pos="5628" w:val="left" w:leader="none"/>
        </w:tabs>
        <w:spacing w:line="192" w:lineRule="auto" w:before="25"/>
        <w:ind w:left="614" w:right="3502" w:firstLine="208"/>
      </w:pPr>
      <w:r>
        <w:rPr>
          <w:spacing w:val="-3"/>
        </w:rPr>
        <w:t>平成１５年１０月１日～１０月２０</w:t>
      </w:r>
      <w:r>
        <w:rPr/>
        <w:t>日</w:t>
        <w:tab/>
      </w:r>
      <w:r>
        <w:rPr>
          <w:spacing w:val="-3"/>
        </w:rPr>
        <w:t>回答</w:t>
      </w:r>
      <w:r>
        <w:rPr/>
        <w:t>率</w:t>
        <w:tab/>
      </w:r>
      <w:r>
        <w:rPr>
          <w:spacing w:val="-8"/>
        </w:rPr>
        <w:t>９８％ </w:t>
      </w:r>
      <w:r>
        <w:rPr/>
        <w:t>質問項目</w:t>
      </w:r>
    </w:p>
    <w:p>
      <w:pPr>
        <w:pStyle w:val="BodyText"/>
        <w:spacing w:line="223" w:lineRule="exact"/>
        <w:ind w:left="823"/>
      </w:pPr>
      <w:r>
        <w:rPr/>
        <w:t>①新幹線の県内開業により、現在までの景気に何らかの影響がありましたか。</w:t>
      </w:r>
    </w:p>
    <w:p>
      <w:pPr>
        <w:pStyle w:val="BodyText"/>
        <w:spacing w:line="204" w:lineRule="auto" w:before="5"/>
        <w:ind w:left="614" w:right="1147" w:firstLine="208"/>
      </w:pPr>
      <w:r>
        <w:rPr/>
        <w:t>②新幹線の県内開業により、３か月先の景気に何らかの影響があると思いますか。回答方法</w:t>
      </w:r>
    </w:p>
    <w:p>
      <w:pPr>
        <w:pStyle w:val="BodyText"/>
        <w:spacing w:line="214" w:lineRule="exact"/>
        <w:ind w:left="1032"/>
      </w:pPr>
      <w:r>
        <w:rPr/>
        <w:t>５段階（良い影響があった／ある、どちらかといえば良い影響があった／ある、</w:t>
      </w:r>
    </w:p>
    <w:p>
      <w:pPr>
        <w:pStyle w:val="BodyText"/>
        <w:spacing w:line="192" w:lineRule="auto" w:before="24"/>
        <w:ind w:left="823" w:right="1567" w:hanging="1"/>
      </w:pPr>
      <w:r>
        <w:rPr/>
        <w:t>どちらとも言えない、どちらかといえば悪い影響があった／ある、悪い影響があった／ある）から選択し、その判断理由を自由形式で記述。</w:t>
      </w:r>
    </w:p>
    <w:p>
      <w:pPr>
        <w:spacing w:before="144"/>
        <w:ind w:left="615" w:right="0" w:firstLine="0"/>
        <w:jc w:val="left"/>
        <w:rPr>
          <w:rFonts w:ascii="A-OTF Futo Go B101 Pr6N" w:eastAsia="A-OTF Futo Go B101 Pr6N" w:hint="eastAsia"/>
          <w:b/>
          <w:sz w:val="19"/>
        </w:rPr>
      </w:pPr>
      <w:r>
        <w:rPr>
          <w:rFonts w:ascii="A-OTF Futo Go B101 Pr6N" w:eastAsia="A-OTF Futo Go B101 Pr6N" w:hint="eastAsia"/>
          <w:b/>
          <w:sz w:val="19"/>
        </w:rPr>
        <w:t>（参考）青森県景気ウォッチャーについて</w:t>
      </w:r>
    </w:p>
    <w:p>
      <w:pPr>
        <w:spacing w:line="206" w:lineRule="auto" w:before="48"/>
        <w:ind w:left="615" w:right="786" w:firstLine="170"/>
        <w:jc w:val="left"/>
        <w:rPr>
          <w:sz w:val="17"/>
        </w:rPr>
      </w:pPr>
      <w:r>
        <w:rPr>
          <w:spacing w:val="-3"/>
          <w:sz w:val="17"/>
        </w:rPr>
        <w:t>県内を東青地区、津軽地区、県南地区、下北地区の４地区に分け、各地域における経済活動の動向を敏感に 観察できる業種の中からおよそ３０業種を選定し、そこに従事する１００名を調査客体とする。</w:t>
      </w:r>
    </w:p>
    <w:p>
      <w:pPr>
        <w:pStyle w:val="BodyText"/>
        <w:rPr>
          <w:sz w:val="14"/>
        </w:rPr>
      </w:pPr>
    </w:p>
    <w:p>
      <w:pPr>
        <w:spacing w:before="100"/>
        <w:ind w:left="615" w:right="0" w:firstLine="0"/>
        <w:jc w:val="left"/>
        <w:rPr>
          <w:sz w:val="17"/>
        </w:rPr>
      </w:pPr>
      <w:r>
        <w:rPr>
          <w:sz w:val="17"/>
        </w:rPr>
        <w:t>地域別・分野別の客体数</w:t>
      </w:r>
    </w:p>
    <w:tbl>
      <w:tblPr>
        <w:tblW w:w="0" w:type="auto"/>
        <w:jc w:val="lef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8"/>
        <w:gridCol w:w="450"/>
        <w:gridCol w:w="3788"/>
        <w:gridCol w:w="946"/>
        <w:gridCol w:w="562"/>
        <w:gridCol w:w="377"/>
        <w:gridCol w:w="145"/>
        <w:gridCol w:w="261"/>
        <w:gridCol w:w="541"/>
        <w:gridCol w:w="946"/>
      </w:tblGrid>
      <w:tr>
        <w:trPr>
          <w:trHeight w:val="225" w:hRule="atLeast"/>
        </w:trPr>
        <w:tc>
          <w:tcPr>
            <w:tcW w:w="488" w:type="dxa"/>
            <w:vMerge w:val="restart"/>
            <w:tcBorders>
              <w:left w:val="single" w:sz="12" w:space="0" w:color="000000"/>
              <w:right w:val="nil"/>
            </w:tcBorders>
          </w:tcPr>
          <w:p>
            <w:pPr>
              <w:pStyle w:val="TableParagraph"/>
              <w:spacing w:before="103"/>
              <w:ind w:left="270"/>
              <w:rPr>
                <w:sz w:val="17"/>
              </w:rPr>
            </w:pPr>
            <w:r>
              <w:rPr>
                <w:w w:val="101"/>
                <w:sz w:val="17"/>
              </w:rPr>
              <w:t>地</w:t>
            </w:r>
          </w:p>
        </w:tc>
        <w:tc>
          <w:tcPr>
            <w:tcW w:w="450" w:type="dxa"/>
            <w:vMerge w:val="restart"/>
            <w:tcBorders>
              <w:left w:val="nil"/>
            </w:tcBorders>
          </w:tcPr>
          <w:p>
            <w:pPr>
              <w:pStyle w:val="TableParagraph"/>
              <w:spacing w:before="103"/>
              <w:ind w:left="59"/>
              <w:rPr>
                <w:sz w:val="17"/>
              </w:rPr>
            </w:pPr>
            <w:r>
              <w:rPr>
                <w:w w:val="101"/>
                <w:sz w:val="17"/>
              </w:rPr>
              <w:t>区</w:t>
            </w:r>
          </w:p>
        </w:tc>
        <w:tc>
          <w:tcPr>
            <w:tcW w:w="3788" w:type="dxa"/>
            <w:vMerge w:val="restart"/>
            <w:tcBorders>
              <w:right w:val="single" w:sz="12" w:space="0" w:color="000000"/>
            </w:tcBorders>
          </w:tcPr>
          <w:p>
            <w:pPr>
              <w:pStyle w:val="TableParagraph"/>
              <w:spacing w:before="103"/>
              <w:ind w:left="1437" w:right="1371"/>
              <w:jc w:val="center"/>
              <w:rPr>
                <w:sz w:val="17"/>
              </w:rPr>
            </w:pPr>
            <w:r>
              <w:rPr>
                <w:sz w:val="17"/>
              </w:rPr>
              <w:t>対  象  地 域</w:t>
            </w:r>
          </w:p>
        </w:tc>
        <w:tc>
          <w:tcPr>
            <w:tcW w:w="1508" w:type="dxa"/>
            <w:gridSpan w:val="2"/>
            <w:tcBorders>
              <w:left w:val="single" w:sz="12" w:space="0" w:color="000000"/>
              <w:bottom w:val="nil"/>
              <w:right w:val="nil"/>
            </w:tcBorders>
          </w:tcPr>
          <w:p>
            <w:pPr>
              <w:pStyle w:val="TableParagraph"/>
              <w:spacing w:line="205" w:lineRule="exact"/>
              <w:ind w:right="29"/>
              <w:jc w:val="right"/>
              <w:rPr>
                <w:sz w:val="17"/>
              </w:rPr>
            </w:pPr>
            <w:r>
              <w:rPr>
                <w:w w:val="101"/>
                <w:sz w:val="17"/>
              </w:rPr>
              <w:t>調</w:t>
            </w:r>
          </w:p>
        </w:tc>
        <w:tc>
          <w:tcPr>
            <w:tcW w:w="522" w:type="dxa"/>
            <w:gridSpan w:val="2"/>
            <w:tcBorders>
              <w:left w:val="nil"/>
              <w:right w:val="nil"/>
            </w:tcBorders>
          </w:tcPr>
          <w:p>
            <w:pPr>
              <w:pStyle w:val="TableParagraph"/>
              <w:spacing w:line="205" w:lineRule="exact"/>
              <w:ind w:left="56"/>
              <w:rPr>
                <w:sz w:val="17"/>
              </w:rPr>
            </w:pPr>
            <w:r>
              <w:rPr>
                <w:sz w:val="17"/>
              </w:rPr>
              <w:t>査 客</w:t>
            </w:r>
          </w:p>
        </w:tc>
        <w:tc>
          <w:tcPr>
            <w:tcW w:w="261" w:type="dxa"/>
            <w:tcBorders>
              <w:left w:val="nil"/>
              <w:right w:val="nil"/>
            </w:tcBorders>
          </w:tcPr>
          <w:p>
            <w:pPr>
              <w:pStyle w:val="TableParagraph"/>
              <w:spacing w:line="205" w:lineRule="exact"/>
              <w:ind w:left="54"/>
              <w:rPr>
                <w:sz w:val="17"/>
              </w:rPr>
            </w:pPr>
            <w:r>
              <w:rPr>
                <w:w w:val="101"/>
                <w:sz w:val="17"/>
              </w:rPr>
              <w:t>体</w:t>
            </w:r>
          </w:p>
        </w:tc>
        <w:tc>
          <w:tcPr>
            <w:tcW w:w="1487" w:type="dxa"/>
            <w:gridSpan w:val="2"/>
            <w:tcBorders>
              <w:left w:val="nil"/>
            </w:tcBorders>
          </w:tcPr>
          <w:p>
            <w:pPr>
              <w:pStyle w:val="TableParagraph"/>
              <w:spacing w:line="205" w:lineRule="exact"/>
              <w:ind w:left="54"/>
              <w:rPr>
                <w:sz w:val="17"/>
              </w:rPr>
            </w:pPr>
            <w:r>
              <w:rPr>
                <w:w w:val="101"/>
                <w:sz w:val="17"/>
              </w:rPr>
              <w:t>数</w:t>
            </w:r>
          </w:p>
        </w:tc>
      </w:tr>
      <w:tr>
        <w:trPr>
          <w:trHeight w:val="210" w:hRule="atLeast"/>
        </w:trPr>
        <w:tc>
          <w:tcPr>
            <w:tcW w:w="488" w:type="dxa"/>
            <w:vMerge/>
            <w:tcBorders>
              <w:top w:val="nil"/>
              <w:left w:val="single" w:sz="12" w:space="0" w:color="000000"/>
              <w:right w:val="nil"/>
            </w:tcBorders>
          </w:tcPr>
          <w:p>
            <w:pPr>
              <w:rPr>
                <w:sz w:val="2"/>
                <w:szCs w:val="2"/>
              </w:rPr>
            </w:pPr>
          </w:p>
        </w:tc>
        <w:tc>
          <w:tcPr>
            <w:tcW w:w="450" w:type="dxa"/>
            <w:vMerge/>
            <w:tcBorders>
              <w:top w:val="nil"/>
              <w:left w:val="nil"/>
            </w:tcBorders>
          </w:tcPr>
          <w:p>
            <w:pPr>
              <w:rPr>
                <w:sz w:val="2"/>
                <w:szCs w:val="2"/>
              </w:rPr>
            </w:pPr>
          </w:p>
        </w:tc>
        <w:tc>
          <w:tcPr>
            <w:tcW w:w="3788" w:type="dxa"/>
            <w:vMerge/>
            <w:tcBorders>
              <w:top w:val="nil"/>
              <w:right w:val="single" w:sz="12" w:space="0" w:color="000000"/>
            </w:tcBorders>
          </w:tcPr>
          <w:p>
            <w:pPr>
              <w:rPr>
                <w:sz w:val="2"/>
                <w:szCs w:val="2"/>
              </w:rPr>
            </w:pPr>
          </w:p>
        </w:tc>
        <w:tc>
          <w:tcPr>
            <w:tcW w:w="946" w:type="dxa"/>
            <w:tcBorders>
              <w:top w:val="nil"/>
              <w:left w:val="single" w:sz="12" w:space="0" w:color="000000"/>
              <w:right w:val="single" w:sz="12" w:space="0" w:color="000000"/>
            </w:tcBorders>
          </w:tcPr>
          <w:p>
            <w:pPr>
              <w:pStyle w:val="TableParagraph"/>
              <w:spacing w:line="190" w:lineRule="exact"/>
              <w:ind w:left="313"/>
              <w:rPr>
                <w:sz w:val="17"/>
              </w:rPr>
            </w:pPr>
            <w:r>
              <w:rPr>
                <w:sz w:val="17"/>
              </w:rPr>
              <w:t>合計</w:t>
            </w:r>
          </w:p>
        </w:tc>
        <w:tc>
          <w:tcPr>
            <w:tcW w:w="939" w:type="dxa"/>
            <w:gridSpan w:val="2"/>
            <w:tcBorders>
              <w:left w:val="single" w:sz="12" w:space="0" w:color="000000"/>
            </w:tcBorders>
          </w:tcPr>
          <w:p>
            <w:pPr>
              <w:pStyle w:val="TableParagraph"/>
              <w:spacing w:line="190" w:lineRule="exact"/>
              <w:ind w:left="297"/>
              <w:rPr>
                <w:sz w:val="17"/>
              </w:rPr>
            </w:pPr>
            <w:r>
              <w:rPr>
                <w:sz w:val="17"/>
              </w:rPr>
              <w:t>家計</w:t>
            </w:r>
          </w:p>
        </w:tc>
        <w:tc>
          <w:tcPr>
            <w:tcW w:w="947" w:type="dxa"/>
            <w:gridSpan w:val="3"/>
          </w:tcPr>
          <w:p>
            <w:pPr>
              <w:pStyle w:val="TableParagraph"/>
              <w:spacing w:line="190" w:lineRule="exact"/>
              <w:ind w:left="311"/>
              <w:rPr>
                <w:sz w:val="17"/>
              </w:rPr>
            </w:pPr>
            <w:r>
              <w:rPr>
                <w:sz w:val="17"/>
              </w:rPr>
              <w:t>企業</w:t>
            </w:r>
          </w:p>
        </w:tc>
        <w:tc>
          <w:tcPr>
            <w:tcW w:w="946" w:type="dxa"/>
          </w:tcPr>
          <w:p>
            <w:pPr>
              <w:pStyle w:val="TableParagraph"/>
              <w:spacing w:line="190" w:lineRule="exact"/>
              <w:ind w:left="309"/>
              <w:rPr>
                <w:sz w:val="17"/>
              </w:rPr>
            </w:pPr>
            <w:r>
              <w:rPr>
                <w:sz w:val="17"/>
              </w:rPr>
              <w:t>雇用</w:t>
            </w:r>
          </w:p>
        </w:tc>
      </w:tr>
      <w:tr>
        <w:trPr>
          <w:trHeight w:val="224" w:hRule="atLeast"/>
        </w:trPr>
        <w:tc>
          <w:tcPr>
            <w:tcW w:w="488" w:type="dxa"/>
            <w:tcBorders>
              <w:left w:val="single" w:sz="12" w:space="0" w:color="000000"/>
              <w:bottom w:val="nil"/>
              <w:right w:val="nil"/>
            </w:tcBorders>
          </w:tcPr>
          <w:p>
            <w:pPr>
              <w:pStyle w:val="TableParagraph"/>
              <w:spacing w:line="205" w:lineRule="exact"/>
              <w:ind w:right="28"/>
              <w:jc w:val="right"/>
              <w:rPr>
                <w:sz w:val="17"/>
              </w:rPr>
            </w:pPr>
            <w:r>
              <w:rPr>
                <w:w w:val="101"/>
                <w:sz w:val="17"/>
              </w:rPr>
              <w:t>東</w:t>
            </w:r>
          </w:p>
        </w:tc>
        <w:tc>
          <w:tcPr>
            <w:tcW w:w="450" w:type="dxa"/>
            <w:tcBorders>
              <w:left w:val="nil"/>
              <w:bottom w:val="nil"/>
            </w:tcBorders>
          </w:tcPr>
          <w:p>
            <w:pPr>
              <w:pStyle w:val="TableParagraph"/>
              <w:spacing w:line="205" w:lineRule="exact"/>
              <w:ind w:left="59"/>
              <w:rPr>
                <w:sz w:val="17"/>
              </w:rPr>
            </w:pPr>
            <w:r>
              <w:rPr>
                <w:w w:val="101"/>
                <w:sz w:val="17"/>
              </w:rPr>
              <w:t>青</w:t>
            </w:r>
          </w:p>
        </w:tc>
        <w:tc>
          <w:tcPr>
            <w:tcW w:w="3788" w:type="dxa"/>
            <w:tcBorders>
              <w:bottom w:val="nil"/>
              <w:right w:val="single" w:sz="12" w:space="0" w:color="000000"/>
            </w:tcBorders>
          </w:tcPr>
          <w:p>
            <w:pPr>
              <w:pStyle w:val="TableParagraph"/>
              <w:spacing w:line="204" w:lineRule="exact"/>
              <w:ind w:left="44"/>
              <w:rPr>
                <w:sz w:val="17"/>
              </w:rPr>
            </w:pPr>
            <w:r>
              <w:rPr>
                <w:sz w:val="17"/>
              </w:rPr>
              <w:t>青森市とその周辺部</w:t>
            </w:r>
          </w:p>
        </w:tc>
        <w:tc>
          <w:tcPr>
            <w:tcW w:w="946" w:type="dxa"/>
            <w:tcBorders>
              <w:left w:val="single" w:sz="12" w:space="0" w:color="000000"/>
              <w:bottom w:val="nil"/>
              <w:right w:val="single" w:sz="12" w:space="0" w:color="000000"/>
            </w:tcBorders>
          </w:tcPr>
          <w:p>
            <w:pPr>
              <w:pStyle w:val="TableParagraph"/>
              <w:spacing w:line="204" w:lineRule="exact"/>
              <w:jc w:val="right"/>
              <w:rPr>
                <w:sz w:val="17"/>
              </w:rPr>
            </w:pPr>
            <w:r>
              <w:rPr>
                <w:w w:val="90"/>
                <w:sz w:val="17"/>
              </w:rPr>
              <w:t>30</w:t>
            </w:r>
          </w:p>
        </w:tc>
        <w:tc>
          <w:tcPr>
            <w:tcW w:w="939" w:type="dxa"/>
            <w:gridSpan w:val="2"/>
            <w:tcBorders>
              <w:left w:val="single" w:sz="12" w:space="0" w:color="000000"/>
              <w:bottom w:val="nil"/>
            </w:tcBorders>
          </w:tcPr>
          <w:p>
            <w:pPr>
              <w:pStyle w:val="TableParagraph"/>
              <w:spacing w:line="205" w:lineRule="exact"/>
              <w:ind w:right="1"/>
              <w:jc w:val="right"/>
              <w:rPr>
                <w:sz w:val="17"/>
              </w:rPr>
            </w:pPr>
            <w:r>
              <w:rPr>
                <w:w w:val="90"/>
                <w:sz w:val="17"/>
              </w:rPr>
              <w:t>23</w:t>
            </w:r>
          </w:p>
        </w:tc>
        <w:tc>
          <w:tcPr>
            <w:tcW w:w="947" w:type="dxa"/>
            <w:gridSpan w:val="3"/>
            <w:tcBorders>
              <w:bottom w:val="nil"/>
            </w:tcBorders>
          </w:tcPr>
          <w:p>
            <w:pPr>
              <w:pStyle w:val="TableParagraph"/>
              <w:spacing w:line="205" w:lineRule="exact"/>
              <w:ind w:right="7"/>
              <w:jc w:val="right"/>
              <w:rPr>
                <w:sz w:val="17"/>
              </w:rPr>
            </w:pPr>
            <w:r>
              <w:rPr>
                <w:w w:val="91"/>
                <w:sz w:val="17"/>
              </w:rPr>
              <w:t>4</w:t>
            </w:r>
          </w:p>
        </w:tc>
        <w:tc>
          <w:tcPr>
            <w:tcW w:w="946" w:type="dxa"/>
            <w:tcBorders>
              <w:bottom w:val="nil"/>
            </w:tcBorders>
          </w:tcPr>
          <w:p>
            <w:pPr>
              <w:pStyle w:val="TableParagraph"/>
              <w:spacing w:line="205" w:lineRule="exact"/>
              <w:ind w:right="23"/>
              <w:jc w:val="right"/>
              <w:rPr>
                <w:sz w:val="17"/>
              </w:rPr>
            </w:pPr>
            <w:r>
              <w:rPr>
                <w:w w:val="91"/>
                <w:sz w:val="17"/>
              </w:rPr>
              <w:t>3</w:t>
            </w:r>
          </w:p>
        </w:tc>
      </w:tr>
      <w:tr>
        <w:trPr>
          <w:trHeight w:val="226" w:hRule="atLeast"/>
        </w:trPr>
        <w:tc>
          <w:tcPr>
            <w:tcW w:w="488" w:type="dxa"/>
            <w:tcBorders>
              <w:top w:val="nil"/>
              <w:left w:val="single" w:sz="12" w:space="0" w:color="000000"/>
              <w:bottom w:val="nil"/>
              <w:right w:val="nil"/>
            </w:tcBorders>
          </w:tcPr>
          <w:p>
            <w:pPr>
              <w:pStyle w:val="TableParagraph"/>
              <w:spacing w:line="207" w:lineRule="exact"/>
              <w:ind w:right="28"/>
              <w:jc w:val="right"/>
              <w:rPr>
                <w:sz w:val="17"/>
              </w:rPr>
            </w:pPr>
            <w:r>
              <w:rPr>
                <w:w w:val="101"/>
                <w:sz w:val="17"/>
              </w:rPr>
              <w:t>津</w:t>
            </w:r>
          </w:p>
        </w:tc>
        <w:tc>
          <w:tcPr>
            <w:tcW w:w="450" w:type="dxa"/>
            <w:tcBorders>
              <w:top w:val="nil"/>
              <w:left w:val="nil"/>
              <w:bottom w:val="nil"/>
            </w:tcBorders>
          </w:tcPr>
          <w:p>
            <w:pPr>
              <w:pStyle w:val="TableParagraph"/>
              <w:spacing w:line="207" w:lineRule="exact"/>
              <w:ind w:left="59"/>
              <w:rPr>
                <w:sz w:val="17"/>
              </w:rPr>
            </w:pPr>
            <w:r>
              <w:rPr>
                <w:w w:val="101"/>
                <w:sz w:val="17"/>
              </w:rPr>
              <w:t>軽</w:t>
            </w:r>
          </w:p>
        </w:tc>
        <w:tc>
          <w:tcPr>
            <w:tcW w:w="3788" w:type="dxa"/>
            <w:tcBorders>
              <w:top w:val="nil"/>
              <w:bottom w:val="nil"/>
              <w:right w:val="single" w:sz="12" w:space="0" w:color="000000"/>
            </w:tcBorders>
          </w:tcPr>
          <w:p>
            <w:pPr>
              <w:pStyle w:val="TableParagraph"/>
              <w:spacing w:line="207" w:lineRule="exact"/>
              <w:ind w:left="44"/>
              <w:rPr>
                <w:sz w:val="17"/>
              </w:rPr>
            </w:pPr>
            <w:r>
              <w:rPr>
                <w:sz w:val="17"/>
              </w:rPr>
              <w:t>弘前市、黒石市、五所川原市とその周辺部</w:t>
            </w:r>
          </w:p>
        </w:tc>
        <w:tc>
          <w:tcPr>
            <w:tcW w:w="946" w:type="dxa"/>
            <w:tcBorders>
              <w:top w:val="nil"/>
              <w:left w:val="single" w:sz="12" w:space="0" w:color="000000"/>
              <w:bottom w:val="nil"/>
              <w:right w:val="single" w:sz="12" w:space="0" w:color="000000"/>
            </w:tcBorders>
          </w:tcPr>
          <w:p>
            <w:pPr>
              <w:pStyle w:val="TableParagraph"/>
              <w:spacing w:line="207" w:lineRule="exact"/>
              <w:jc w:val="right"/>
              <w:rPr>
                <w:sz w:val="17"/>
              </w:rPr>
            </w:pPr>
            <w:r>
              <w:rPr>
                <w:w w:val="90"/>
                <w:sz w:val="17"/>
              </w:rPr>
              <w:t>30</w:t>
            </w:r>
          </w:p>
        </w:tc>
        <w:tc>
          <w:tcPr>
            <w:tcW w:w="939" w:type="dxa"/>
            <w:gridSpan w:val="2"/>
            <w:tcBorders>
              <w:top w:val="nil"/>
              <w:left w:val="single" w:sz="12" w:space="0" w:color="000000"/>
              <w:bottom w:val="nil"/>
            </w:tcBorders>
          </w:tcPr>
          <w:p>
            <w:pPr>
              <w:pStyle w:val="TableParagraph"/>
              <w:spacing w:line="207" w:lineRule="exact"/>
              <w:ind w:right="1"/>
              <w:jc w:val="right"/>
              <w:rPr>
                <w:sz w:val="17"/>
              </w:rPr>
            </w:pPr>
            <w:r>
              <w:rPr>
                <w:w w:val="90"/>
                <w:sz w:val="17"/>
              </w:rPr>
              <w:t>22</w:t>
            </w:r>
          </w:p>
        </w:tc>
        <w:tc>
          <w:tcPr>
            <w:tcW w:w="947" w:type="dxa"/>
            <w:gridSpan w:val="3"/>
            <w:tcBorders>
              <w:top w:val="nil"/>
              <w:bottom w:val="nil"/>
            </w:tcBorders>
          </w:tcPr>
          <w:p>
            <w:pPr>
              <w:pStyle w:val="TableParagraph"/>
              <w:spacing w:line="207" w:lineRule="exact"/>
              <w:ind w:right="7"/>
              <w:jc w:val="right"/>
              <w:rPr>
                <w:sz w:val="17"/>
              </w:rPr>
            </w:pPr>
            <w:r>
              <w:rPr>
                <w:w w:val="91"/>
                <w:sz w:val="17"/>
              </w:rPr>
              <w:t>6</w:t>
            </w:r>
          </w:p>
        </w:tc>
        <w:tc>
          <w:tcPr>
            <w:tcW w:w="946" w:type="dxa"/>
            <w:tcBorders>
              <w:top w:val="nil"/>
              <w:bottom w:val="nil"/>
            </w:tcBorders>
          </w:tcPr>
          <w:p>
            <w:pPr>
              <w:pStyle w:val="TableParagraph"/>
              <w:spacing w:line="207" w:lineRule="exact"/>
              <w:ind w:right="23"/>
              <w:jc w:val="right"/>
              <w:rPr>
                <w:sz w:val="17"/>
              </w:rPr>
            </w:pPr>
            <w:r>
              <w:rPr>
                <w:w w:val="91"/>
                <w:sz w:val="17"/>
              </w:rPr>
              <w:t>2</w:t>
            </w:r>
          </w:p>
        </w:tc>
      </w:tr>
      <w:tr>
        <w:trPr>
          <w:trHeight w:val="238" w:hRule="atLeast"/>
        </w:trPr>
        <w:tc>
          <w:tcPr>
            <w:tcW w:w="488" w:type="dxa"/>
            <w:tcBorders>
              <w:top w:val="nil"/>
              <w:left w:val="single" w:sz="12" w:space="0" w:color="000000"/>
              <w:bottom w:val="nil"/>
              <w:right w:val="nil"/>
            </w:tcBorders>
          </w:tcPr>
          <w:p>
            <w:pPr>
              <w:pStyle w:val="TableParagraph"/>
              <w:spacing w:line="206" w:lineRule="exact" w:before="12"/>
              <w:ind w:right="28"/>
              <w:jc w:val="right"/>
              <w:rPr>
                <w:sz w:val="17"/>
              </w:rPr>
            </w:pPr>
            <w:r>
              <w:rPr>
                <w:w w:val="101"/>
                <w:sz w:val="17"/>
              </w:rPr>
              <w:t>県</w:t>
            </w:r>
          </w:p>
        </w:tc>
        <w:tc>
          <w:tcPr>
            <w:tcW w:w="450" w:type="dxa"/>
            <w:tcBorders>
              <w:top w:val="nil"/>
              <w:left w:val="nil"/>
              <w:bottom w:val="nil"/>
            </w:tcBorders>
          </w:tcPr>
          <w:p>
            <w:pPr>
              <w:pStyle w:val="TableParagraph"/>
              <w:spacing w:line="206" w:lineRule="exact" w:before="12"/>
              <w:ind w:left="59"/>
              <w:rPr>
                <w:sz w:val="17"/>
              </w:rPr>
            </w:pPr>
            <w:r>
              <w:rPr>
                <w:w w:val="101"/>
                <w:sz w:val="17"/>
              </w:rPr>
              <w:t>南</w:t>
            </w:r>
          </w:p>
        </w:tc>
        <w:tc>
          <w:tcPr>
            <w:tcW w:w="3788" w:type="dxa"/>
            <w:tcBorders>
              <w:top w:val="nil"/>
              <w:bottom w:val="nil"/>
              <w:right w:val="single" w:sz="12" w:space="0" w:color="000000"/>
            </w:tcBorders>
          </w:tcPr>
          <w:p>
            <w:pPr>
              <w:pStyle w:val="TableParagraph"/>
              <w:spacing w:line="218" w:lineRule="exact"/>
              <w:ind w:left="44"/>
              <w:rPr>
                <w:sz w:val="17"/>
              </w:rPr>
            </w:pPr>
            <w:r>
              <w:rPr>
                <w:sz w:val="17"/>
              </w:rPr>
              <w:t>八戸市、十和田市、三沢市とその周辺部</w:t>
            </w:r>
          </w:p>
        </w:tc>
        <w:tc>
          <w:tcPr>
            <w:tcW w:w="946" w:type="dxa"/>
            <w:tcBorders>
              <w:top w:val="nil"/>
              <w:left w:val="single" w:sz="12" w:space="0" w:color="000000"/>
              <w:bottom w:val="nil"/>
              <w:right w:val="single" w:sz="12" w:space="0" w:color="000000"/>
            </w:tcBorders>
          </w:tcPr>
          <w:p>
            <w:pPr>
              <w:pStyle w:val="TableParagraph"/>
              <w:spacing w:line="206" w:lineRule="exact" w:before="12"/>
              <w:jc w:val="right"/>
              <w:rPr>
                <w:sz w:val="17"/>
              </w:rPr>
            </w:pPr>
            <w:r>
              <w:rPr>
                <w:w w:val="90"/>
                <w:sz w:val="17"/>
              </w:rPr>
              <w:t>30</w:t>
            </w:r>
          </w:p>
        </w:tc>
        <w:tc>
          <w:tcPr>
            <w:tcW w:w="939" w:type="dxa"/>
            <w:gridSpan w:val="2"/>
            <w:tcBorders>
              <w:top w:val="nil"/>
              <w:left w:val="single" w:sz="12" w:space="0" w:color="000000"/>
              <w:bottom w:val="nil"/>
            </w:tcBorders>
          </w:tcPr>
          <w:p>
            <w:pPr>
              <w:pStyle w:val="TableParagraph"/>
              <w:spacing w:line="206" w:lineRule="exact" w:before="12"/>
              <w:ind w:right="1"/>
              <w:jc w:val="right"/>
              <w:rPr>
                <w:sz w:val="17"/>
              </w:rPr>
            </w:pPr>
            <w:r>
              <w:rPr>
                <w:w w:val="90"/>
                <w:sz w:val="17"/>
              </w:rPr>
              <w:t>21</w:t>
            </w:r>
          </w:p>
        </w:tc>
        <w:tc>
          <w:tcPr>
            <w:tcW w:w="947" w:type="dxa"/>
            <w:gridSpan w:val="3"/>
            <w:tcBorders>
              <w:top w:val="nil"/>
              <w:bottom w:val="nil"/>
            </w:tcBorders>
          </w:tcPr>
          <w:p>
            <w:pPr>
              <w:pStyle w:val="TableParagraph"/>
              <w:spacing w:line="206" w:lineRule="exact" w:before="12"/>
              <w:ind w:right="7"/>
              <w:jc w:val="right"/>
              <w:rPr>
                <w:sz w:val="17"/>
              </w:rPr>
            </w:pPr>
            <w:r>
              <w:rPr>
                <w:w w:val="91"/>
                <w:sz w:val="17"/>
              </w:rPr>
              <w:t>7</w:t>
            </w:r>
          </w:p>
        </w:tc>
        <w:tc>
          <w:tcPr>
            <w:tcW w:w="946" w:type="dxa"/>
            <w:tcBorders>
              <w:top w:val="nil"/>
              <w:bottom w:val="nil"/>
            </w:tcBorders>
          </w:tcPr>
          <w:p>
            <w:pPr>
              <w:pStyle w:val="TableParagraph"/>
              <w:spacing w:line="206" w:lineRule="exact" w:before="12"/>
              <w:ind w:right="23"/>
              <w:jc w:val="right"/>
              <w:rPr>
                <w:sz w:val="17"/>
              </w:rPr>
            </w:pPr>
            <w:r>
              <w:rPr>
                <w:w w:val="91"/>
                <w:sz w:val="17"/>
              </w:rPr>
              <w:t>2</w:t>
            </w:r>
          </w:p>
        </w:tc>
      </w:tr>
      <w:tr>
        <w:trPr>
          <w:trHeight w:val="225" w:hRule="atLeast"/>
        </w:trPr>
        <w:tc>
          <w:tcPr>
            <w:tcW w:w="488" w:type="dxa"/>
            <w:tcBorders>
              <w:top w:val="nil"/>
              <w:left w:val="single" w:sz="12" w:space="0" w:color="000000"/>
              <w:right w:val="nil"/>
            </w:tcBorders>
          </w:tcPr>
          <w:p>
            <w:pPr>
              <w:pStyle w:val="TableParagraph"/>
              <w:spacing w:line="205" w:lineRule="exact"/>
              <w:ind w:right="28"/>
              <w:jc w:val="right"/>
              <w:rPr>
                <w:sz w:val="17"/>
              </w:rPr>
            </w:pPr>
            <w:r>
              <w:rPr>
                <w:w w:val="101"/>
                <w:sz w:val="17"/>
              </w:rPr>
              <w:t>下</w:t>
            </w:r>
          </w:p>
        </w:tc>
        <w:tc>
          <w:tcPr>
            <w:tcW w:w="450" w:type="dxa"/>
            <w:tcBorders>
              <w:top w:val="nil"/>
              <w:left w:val="nil"/>
            </w:tcBorders>
          </w:tcPr>
          <w:p>
            <w:pPr>
              <w:pStyle w:val="TableParagraph"/>
              <w:spacing w:line="205" w:lineRule="exact"/>
              <w:ind w:left="59"/>
              <w:rPr>
                <w:sz w:val="17"/>
              </w:rPr>
            </w:pPr>
            <w:r>
              <w:rPr>
                <w:w w:val="101"/>
                <w:sz w:val="17"/>
              </w:rPr>
              <w:t>北</w:t>
            </w:r>
          </w:p>
        </w:tc>
        <w:tc>
          <w:tcPr>
            <w:tcW w:w="3788" w:type="dxa"/>
            <w:tcBorders>
              <w:top w:val="nil"/>
              <w:right w:val="single" w:sz="12" w:space="0" w:color="000000"/>
            </w:tcBorders>
          </w:tcPr>
          <w:p>
            <w:pPr>
              <w:pStyle w:val="TableParagraph"/>
              <w:spacing w:line="206" w:lineRule="exact"/>
              <w:ind w:left="44"/>
              <w:rPr>
                <w:sz w:val="17"/>
              </w:rPr>
            </w:pPr>
            <w:r>
              <w:rPr>
                <w:sz w:val="17"/>
              </w:rPr>
              <w:t>むつ市とその周辺部</w:t>
            </w:r>
          </w:p>
        </w:tc>
        <w:tc>
          <w:tcPr>
            <w:tcW w:w="946" w:type="dxa"/>
            <w:tcBorders>
              <w:top w:val="nil"/>
              <w:left w:val="single" w:sz="12" w:space="0" w:color="000000"/>
              <w:right w:val="single" w:sz="12" w:space="0" w:color="000000"/>
            </w:tcBorders>
          </w:tcPr>
          <w:p>
            <w:pPr>
              <w:pStyle w:val="TableParagraph"/>
              <w:spacing w:line="206" w:lineRule="exact"/>
              <w:jc w:val="right"/>
              <w:rPr>
                <w:sz w:val="17"/>
              </w:rPr>
            </w:pPr>
            <w:r>
              <w:rPr>
                <w:w w:val="90"/>
                <w:sz w:val="17"/>
              </w:rPr>
              <w:t>10</w:t>
            </w:r>
          </w:p>
        </w:tc>
        <w:tc>
          <w:tcPr>
            <w:tcW w:w="939" w:type="dxa"/>
            <w:gridSpan w:val="2"/>
            <w:tcBorders>
              <w:top w:val="nil"/>
              <w:left w:val="single" w:sz="12" w:space="0" w:color="000000"/>
            </w:tcBorders>
          </w:tcPr>
          <w:p>
            <w:pPr>
              <w:pStyle w:val="TableParagraph"/>
              <w:spacing w:line="205" w:lineRule="exact"/>
              <w:ind w:right="5"/>
              <w:jc w:val="right"/>
              <w:rPr>
                <w:sz w:val="17"/>
              </w:rPr>
            </w:pPr>
            <w:r>
              <w:rPr>
                <w:w w:val="91"/>
                <w:sz w:val="17"/>
              </w:rPr>
              <w:t>9</w:t>
            </w:r>
          </w:p>
        </w:tc>
        <w:tc>
          <w:tcPr>
            <w:tcW w:w="947" w:type="dxa"/>
            <w:gridSpan w:val="3"/>
            <w:tcBorders>
              <w:top w:val="nil"/>
            </w:tcBorders>
          </w:tcPr>
          <w:p>
            <w:pPr>
              <w:pStyle w:val="TableParagraph"/>
              <w:spacing w:line="205" w:lineRule="exact"/>
              <w:ind w:right="7"/>
              <w:jc w:val="right"/>
              <w:rPr>
                <w:sz w:val="17"/>
              </w:rPr>
            </w:pPr>
            <w:r>
              <w:rPr>
                <w:w w:val="91"/>
                <w:sz w:val="17"/>
              </w:rPr>
              <w:t>1</w:t>
            </w:r>
          </w:p>
        </w:tc>
        <w:tc>
          <w:tcPr>
            <w:tcW w:w="946" w:type="dxa"/>
            <w:tcBorders>
              <w:top w:val="nil"/>
            </w:tcBorders>
          </w:tcPr>
          <w:p>
            <w:pPr>
              <w:pStyle w:val="TableParagraph"/>
              <w:spacing w:line="205" w:lineRule="exact"/>
              <w:ind w:right="23"/>
              <w:jc w:val="right"/>
              <w:rPr>
                <w:sz w:val="17"/>
              </w:rPr>
            </w:pPr>
            <w:r>
              <w:rPr>
                <w:w w:val="91"/>
                <w:sz w:val="17"/>
              </w:rPr>
              <w:t>0</w:t>
            </w:r>
          </w:p>
        </w:tc>
      </w:tr>
      <w:tr>
        <w:trPr>
          <w:trHeight w:val="225" w:hRule="atLeast"/>
        </w:trPr>
        <w:tc>
          <w:tcPr>
            <w:tcW w:w="4726" w:type="dxa"/>
            <w:gridSpan w:val="3"/>
            <w:tcBorders>
              <w:left w:val="nil"/>
              <w:bottom w:val="nil"/>
              <w:right w:val="single" w:sz="12" w:space="0" w:color="000000"/>
            </w:tcBorders>
          </w:tcPr>
          <w:p>
            <w:pPr>
              <w:pStyle w:val="TableParagraph"/>
              <w:spacing w:line="205" w:lineRule="exact"/>
              <w:ind w:right="-15"/>
              <w:jc w:val="right"/>
              <w:rPr>
                <w:sz w:val="17"/>
              </w:rPr>
            </w:pPr>
            <w:r>
              <w:rPr>
                <w:w w:val="101"/>
                <w:sz w:val="17"/>
              </w:rPr>
              <w:t>計</w:t>
            </w:r>
          </w:p>
        </w:tc>
        <w:tc>
          <w:tcPr>
            <w:tcW w:w="946" w:type="dxa"/>
            <w:tcBorders>
              <w:left w:val="single" w:sz="12" w:space="0" w:color="000000"/>
              <w:right w:val="single" w:sz="12" w:space="0" w:color="000000"/>
            </w:tcBorders>
          </w:tcPr>
          <w:p>
            <w:pPr>
              <w:pStyle w:val="TableParagraph"/>
              <w:spacing w:line="205" w:lineRule="exact"/>
              <w:jc w:val="right"/>
              <w:rPr>
                <w:sz w:val="17"/>
              </w:rPr>
            </w:pPr>
            <w:r>
              <w:rPr>
                <w:w w:val="90"/>
                <w:sz w:val="17"/>
              </w:rPr>
              <w:t>100</w:t>
            </w:r>
          </w:p>
        </w:tc>
        <w:tc>
          <w:tcPr>
            <w:tcW w:w="939" w:type="dxa"/>
            <w:gridSpan w:val="2"/>
            <w:tcBorders>
              <w:left w:val="single" w:sz="12" w:space="0" w:color="000000"/>
            </w:tcBorders>
          </w:tcPr>
          <w:p>
            <w:pPr>
              <w:pStyle w:val="TableParagraph"/>
              <w:spacing w:line="205" w:lineRule="exact"/>
              <w:ind w:right="1"/>
              <w:jc w:val="right"/>
              <w:rPr>
                <w:sz w:val="17"/>
              </w:rPr>
            </w:pPr>
            <w:r>
              <w:rPr>
                <w:w w:val="90"/>
                <w:sz w:val="17"/>
              </w:rPr>
              <w:t>75</w:t>
            </w:r>
          </w:p>
        </w:tc>
        <w:tc>
          <w:tcPr>
            <w:tcW w:w="947" w:type="dxa"/>
            <w:gridSpan w:val="3"/>
          </w:tcPr>
          <w:p>
            <w:pPr>
              <w:pStyle w:val="TableParagraph"/>
              <w:spacing w:line="205" w:lineRule="exact"/>
              <w:ind w:right="3"/>
              <w:jc w:val="right"/>
              <w:rPr>
                <w:sz w:val="17"/>
              </w:rPr>
            </w:pPr>
            <w:r>
              <w:rPr>
                <w:w w:val="90"/>
                <w:sz w:val="17"/>
              </w:rPr>
              <w:t>18</w:t>
            </w:r>
          </w:p>
        </w:tc>
        <w:tc>
          <w:tcPr>
            <w:tcW w:w="946" w:type="dxa"/>
          </w:tcPr>
          <w:p>
            <w:pPr>
              <w:pStyle w:val="TableParagraph"/>
              <w:spacing w:line="205" w:lineRule="exact"/>
              <w:ind w:right="23"/>
              <w:jc w:val="right"/>
              <w:rPr>
                <w:sz w:val="17"/>
              </w:rPr>
            </w:pPr>
            <w:r>
              <w:rPr>
                <w:w w:val="91"/>
                <w:sz w:val="17"/>
              </w:rPr>
              <w:t>7</w:t>
            </w:r>
          </w:p>
        </w:tc>
      </w:tr>
    </w:tbl>
    <w:p>
      <w:pPr>
        <w:pStyle w:val="BodyText"/>
        <w:spacing w:before="8"/>
        <w:rPr>
          <w:sz w:val="16"/>
        </w:rPr>
      </w:pPr>
    </w:p>
    <w:p>
      <w:pPr>
        <w:spacing w:before="0"/>
        <w:ind w:left="614" w:right="0" w:firstLine="0"/>
        <w:jc w:val="left"/>
        <w:rPr>
          <w:sz w:val="17"/>
        </w:rPr>
      </w:pPr>
      <w:r>
        <w:rPr>
          <w:sz w:val="17"/>
        </w:rPr>
        <w:t>分野別の業種・職種（カッコ内は客体数）</w:t>
      </w:r>
    </w:p>
    <w:tbl>
      <w:tblPr>
        <w:tblW w:w="0" w:type="auto"/>
        <w:jc w:val="lef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8"/>
        <w:gridCol w:w="961"/>
        <w:gridCol w:w="6601"/>
      </w:tblGrid>
      <w:tr>
        <w:trPr>
          <w:trHeight w:val="450" w:hRule="atLeast"/>
        </w:trPr>
        <w:tc>
          <w:tcPr>
            <w:tcW w:w="938" w:type="dxa"/>
            <w:vMerge w:val="restart"/>
            <w:tcBorders>
              <w:left w:val="single" w:sz="12" w:space="0" w:color="000000"/>
            </w:tcBorders>
          </w:tcPr>
          <w:p>
            <w:pPr>
              <w:pStyle w:val="TableParagraph"/>
              <w:spacing w:before="103"/>
              <w:ind w:left="134"/>
              <w:rPr>
                <w:sz w:val="17"/>
              </w:rPr>
            </w:pPr>
            <w:r>
              <w:rPr>
                <w:sz w:val="17"/>
              </w:rPr>
              <w:t>家計関連</w:t>
            </w:r>
          </w:p>
        </w:tc>
        <w:tc>
          <w:tcPr>
            <w:tcW w:w="961" w:type="dxa"/>
          </w:tcPr>
          <w:p>
            <w:pPr>
              <w:pStyle w:val="TableParagraph"/>
              <w:spacing w:before="103"/>
              <w:ind w:left="120" w:right="77"/>
              <w:jc w:val="center"/>
              <w:rPr>
                <w:sz w:val="17"/>
              </w:rPr>
            </w:pPr>
            <w:r>
              <w:rPr>
                <w:sz w:val="17"/>
              </w:rPr>
              <w:t>小売</w:t>
            </w:r>
          </w:p>
        </w:tc>
        <w:tc>
          <w:tcPr>
            <w:tcW w:w="6601" w:type="dxa"/>
          </w:tcPr>
          <w:p>
            <w:pPr>
              <w:pStyle w:val="TableParagraph"/>
              <w:spacing w:line="210" w:lineRule="exact"/>
              <w:ind w:left="43"/>
              <w:rPr>
                <w:sz w:val="17"/>
              </w:rPr>
            </w:pPr>
            <w:r>
              <w:rPr>
                <w:sz w:val="17"/>
              </w:rPr>
              <w:t>コンビニ（４）、百貨店（３）、スーパー（４）、乗用車販売（３）、衣料専門店</w:t>
            </w:r>
          </w:p>
          <w:p>
            <w:pPr>
              <w:pStyle w:val="TableParagraph"/>
              <w:spacing w:line="211" w:lineRule="exact"/>
              <w:ind w:left="43"/>
              <w:rPr>
                <w:sz w:val="17"/>
              </w:rPr>
            </w:pPr>
            <w:r>
              <w:rPr>
                <w:sz w:val="17"/>
              </w:rPr>
              <w:t>（３）、家電量販店（３）、一般小売店（４）、商店街（３）、卸売業（３）</w:t>
            </w:r>
          </w:p>
        </w:tc>
      </w:tr>
      <w:tr>
        <w:trPr>
          <w:trHeight w:val="210" w:hRule="atLeast"/>
        </w:trPr>
        <w:tc>
          <w:tcPr>
            <w:tcW w:w="938" w:type="dxa"/>
            <w:vMerge/>
            <w:tcBorders>
              <w:top w:val="nil"/>
              <w:left w:val="single" w:sz="12" w:space="0" w:color="000000"/>
            </w:tcBorders>
          </w:tcPr>
          <w:p>
            <w:pPr>
              <w:rPr>
                <w:sz w:val="2"/>
                <w:szCs w:val="2"/>
              </w:rPr>
            </w:pPr>
          </w:p>
        </w:tc>
        <w:tc>
          <w:tcPr>
            <w:tcW w:w="961" w:type="dxa"/>
            <w:tcBorders>
              <w:bottom w:val="single" w:sz="12" w:space="0" w:color="000000"/>
            </w:tcBorders>
          </w:tcPr>
          <w:p>
            <w:pPr>
              <w:pStyle w:val="TableParagraph"/>
              <w:spacing w:line="190" w:lineRule="exact"/>
              <w:ind w:left="120" w:right="77"/>
              <w:jc w:val="center"/>
              <w:rPr>
                <w:sz w:val="17"/>
              </w:rPr>
            </w:pPr>
            <w:r>
              <w:rPr>
                <w:sz w:val="17"/>
              </w:rPr>
              <w:t>飲食</w:t>
            </w:r>
          </w:p>
        </w:tc>
        <w:tc>
          <w:tcPr>
            <w:tcW w:w="6601" w:type="dxa"/>
            <w:tcBorders>
              <w:bottom w:val="single" w:sz="12" w:space="0" w:color="000000"/>
            </w:tcBorders>
          </w:tcPr>
          <w:p>
            <w:pPr>
              <w:pStyle w:val="TableParagraph"/>
              <w:spacing w:line="190" w:lineRule="exact"/>
              <w:ind w:left="43"/>
              <w:rPr>
                <w:sz w:val="17"/>
              </w:rPr>
            </w:pPr>
            <w:r>
              <w:rPr>
                <w:sz w:val="17"/>
              </w:rPr>
              <w:t>一般飲食店（４）、レストラン（４）、スナック（４）</w:t>
            </w:r>
          </w:p>
        </w:tc>
      </w:tr>
      <w:tr>
        <w:trPr>
          <w:trHeight w:val="615" w:hRule="atLeast"/>
        </w:trPr>
        <w:tc>
          <w:tcPr>
            <w:tcW w:w="938" w:type="dxa"/>
            <w:vMerge/>
            <w:tcBorders>
              <w:top w:val="nil"/>
              <w:left w:val="single" w:sz="12" w:space="0" w:color="000000"/>
            </w:tcBorders>
          </w:tcPr>
          <w:p>
            <w:pPr>
              <w:rPr>
                <w:sz w:val="2"/>
                <w:szCs w:val="2"/>
              </w:rPr>
            </w:pPr>
          </w:p>
        </w:tc>
        <w:tc>
          <w:tcPr>
            <w:tcW w:w="961" w:type="dxa"/>
            <w:tcBorders>
              <w:top w:val="single" w:sz="12" w:space="0" w:color="000000"/>
              <w:bottom w:val="single" w:sz="12" w:space="0" w:color="000000"/>
            </w:tcBorders>
          </w:tcPr>
          <w:p>
            <w:pPr>
              <w:pStyle w:val="TableParagraph"/>
              <w:spacing w:before="193"/>
              <w:ind w:left="149" w:right="77"/>
              <w:jc w:val="center"/>
              <w:rPr>
                <w:sz w:val="17"/>
              </w:rPr>
            </w:pPr>
            <w:r>
              <w:rPr>
                <w:sz w:val="17"/>
              </w:rPr>
              <w:t>サービス</w:t>
            </w:r>
          </w:p>
        </w:tc>
        <w:tc>
          <w:tcPr>
            <w:tcW w:w="6601" w:type="dxa"/>
            <w:tcBorders>
              <w:top w:val="single" w:sz="12" w:space="0" w:color="000000"/>
              <w:bottom w:val="single" w:sz="12" w:space="0" w:color="000000"/>
            </w:tcBorders>
          </w:tcPr>
          <w:p>
            <w:pPr>
              <w:pStyle w:val="TableParagraph"/>
              <w:spacing w:line="195" w:lineRule="exact"/>
              <w:ind w:left="43"/>
              <w:rPr>
                <w:sz w:val="17"/>
              </w:rPr>
            </w:pPr>
            <w:r>
              <w:rPr>
                <w:sz w:val="17"/>
              </w:rPr>
              <w:t>観光型ホテル・旅館（３）、都市型ホテル（３）、観光名所等（３）、旅行代理店</w:t>
            </w:r>
          </w:p>
          <w:p>
            <w:pPr>
              <w:pStyle w:val="TableParagraph"/>
              <w:spacing w:line="196" w:lineRule="exact" w:before="8"/>
              <w:ind w:left="43" w:right="59"/>
              <w:rPr>
                <w:sz w:val="17"/>
              </w:rPr>
            </w:pPr>
            <w:r>
              <w:rPr>
                <w:sz w:val="17"/>
              </w:rPr>
              <w:t>（３）、タクシー（４）、美容院（３）、パチンコ（３）、競輪場（１）、ガソリンスタンド（４）</w:t>
            </w:r>
          </w:p>
        </w:tc>
      </w:tr>
      <w:tr>
        <w:trPr>
          <w:trHeight w:val="210" w:hRule="atLeast"/>
        </w:trPr>
        <w:tc>
          <w:tcPr>
            <w:tcW w:w="938" w:type="dxa"/>
            <w:vMerge/>
            <w:tcBorders>
              <w:top w:val="nil"/>
              <w:left w:val="single" w:sz="12" w:space="0" w:color="000000"/>
            </w:tcBorders>
          </w:tcPr>
          <w:p>
            <w:pPr>
              <w:rPr>
                <w:sz w:val="2"/>
                <w:szCs w:val="2"/>
              </w:rPr>
            </w:pPr>
          </w:p>
        </w:tc>
        <w:tc>
          <w:tcPr>
            <w:tcW w:w="961" w:type="dxa"/>
            <w:tcBorders>
              <w:top w:val="single" w:sz="12" w:space="0" w:color="000000"/>
            </w:tcBorders>
          </w:tcPr>
          <w:p>
            <w:pPr>
              <w:pStyle w:val="TableParagraph"/>
              <w:spacing w:line="190" w:lineRule="exact"/>
              <w:ind w:left="120" w:right="77"/>
              <w:jc w:val="center"/>
              <w:rPr>
                <w:sz w:val="17"/>
              </w:rPr>
            </w:pPr>
            <w:r>
              <w:rPr>
                <w:sz w:val="17"/>
              </w:rPr>
              <w:t>住宅</w:t>
            </w:r>
          </w:p>
        </w:tc>
        <w:tc>
          <w:tcPr>
            <w:tcW w:w="6601" w:type="dxa"/>
            <w:tcBorders>
              <w:top w:val="single" w:sz="12" w:space="0" w:color="000000"/>
            </w:tcBorders>
          </w:tcPr>
          <w:p>
            <w:pPr>
              <w:pStyle w:val="TableParagraph"/>
              <w:spacing w:line="190" w:lineRule="exact"/>
              <w:ind w:left="43"/>
              <w:rPr>
                <w:sz w:val="17"/>
              </w:rPr>
            </w:pPr>
            <w:r>
              <w:rPr>
                <w:sz w:val="17"/>
              </w:rPr>
              <w:t>設計事務所（３）、住宅建設販売（３）</w:t>
            </w:r>
          </w:p>
        </w:tc>
      </w:tr>
      <w:tr>
        <w:trPr>
          <w:trHeight w:val="450" w:hRule="atLeast"/>
        </w:trPr>
        <w:tc>
          <w:tcPr>
            <w:tcW w:w="1899" w:type="dxa"/>
            <w:gridSpan w:val="2"/>
            <w:tcBorders>
              <w:left w:val="single" w:sz="12" w:space="0" w:color="000000"/>
            </w:tcBorders>
          </w:tcPr>
          <w:p>
            <w:pPr>
              <w:pStyle w:val="TableParagraph"/>
              <w:spacing w:before="103"/>
              <w:ind w:left="134"/>
              <w:rPr>
                <w:sz w:val="17"/>
              </w:rPr>
            </w:pPr>
            <w:r>
              <w:rPr>
                <w:sz w:val="17"/>
              </w:rPr>
              <w:t>企業関連</w:t>
            </w:r>
          </w:p>
        </w:tc>
        <w:tc>
          <w:tcPr>
            <w:tcW w:w="6601" w:type="dxa"/>
          </w:tcPr>
          <w:p>
            <w:pPr>
              <w:pStyle w:val="TableParagraph"/>
              <w:spacing w:line="210" w:lineRule="exact"/>
              <w:ind w:left="43"/>
              <w:rPr>
                <w:sz w:val="17"/>
              </w:rPr>
            </w:pPr>
            <w:r>
              <w:rPr>
                <w:sz w:val="17"/>
              </w:rPr>
              <w:t>食料品製造（４）、飲料品製造（２）、紙・パルブ製造（１）、電機機械製造</w:t>
            </w:r>
          </w:p>
          <w:p>
            <w:pPr>
              <w:pStyle w:val="TableParagraph"/>
              <w:spacing w:line="211" w:lineRule="exact"/>
              <w:ind w:left="43"/>
              <w:rPr>
                <w:sz w:val="17"/>
              </w:rPr>
            </w:pPr>
            <w:r>
              <w:rPr>
                <w:sz w:val="17"/>
              </w:rPr>
              <w:t>（２）、建設（３）、経営コンサルタント（３）、広告・デザイン（３）</w:t>
            </w:r>
          </w:p>
        </w:tc>
      </w:tr>
      <w:tr>
        <w:trPr>
          <w:trHeight w:val="210" w:hRule="atLeast"/>
        </w:trPr>
        <w:tc>
          <w:tcPr>
            <w:tcW w:w="1899" w:type="dxa"/>
            <w:gridSpan w:val="2"/>
            <w:tcBorders>
              <w:left w:val="single" w:sz="12" w:space="0" w:color="000000"/>
              <w:bottom w:val="single" w:sz="12" w:space="0" w:color="000000"/>
            </w:tcBorders>
          </w:tcPr>
          <w:p>
            <w:pPr>
              <w:pStyle w:val="TableParagraph"/>
              <w:spacing w:line="190" w:lineRule="exact"/>
              <w:ind w:left="134"/>
              <w:rPr>
                <w:sz w:val="17"/>
              </w:rPr>
            </w:pPr>
            <w:r>
              <w:rPr>
                <w:sz w:val="17"/>
              </w:rPr>
              <w:t>雇用関連</w:t>
            </w:r>
          </w:p>
        </w:tc>
        <w:tc>
          <w:tcPr>
            <w:tcW w:w="6601" w:type="dxa"/>
            <w:tcBorders>
              <w:bottom w:val="single" w:sz="12" w:space="0" w:color="000000"/>
            </w:tcBorders>
          </w:tcPr>
          <w:p>
            <w:pPr>
              <w:pStyle w:val="TableParagraph"/>
              <w:spacing w:line="190" w:lineRule="exact"/>
              <w:ind w:left="43"/>
              <w:rPr>
                <w:sz w:val="17"/>
              </w:rPr>
            </w:pPr>
            <w:r>
              <w:rPr>
                <w:sz w:val="17"/>
              </w:rPr>
              <w:t>人材派遣（３）、新聞社求人広告（３）、求人情報誌（１）</w:t>
            </w:r>
          </w:p>
        </w:tc>
      </w:tr>
    </w:tbl>
    <w:p>
      <w:pPr>
        <w:pStyle w:val="BodyText"/>
        <w:rPr>
          <w:sz w:val="22"/>
        </w:rPr>
      </w:pPr>
    </w:p>
    <w:p>
      <w:pPr>
        <w:pStyle w:val="BodyText"/>
        <w:rPr>
          <w:sz w:val="22"/>
        </w:rPr>
      </w:pPr>
    </w:p>
    <w:p>
      <w:pPr>
        <w:pStyle w:val="BodyText"/>
        <w:spacing w:before="4"/>
        <w:rPr>
          <w:sz w:val="25"/>
        </w:rPr>
      </w:pPr>
    </w:p>
    <w:p>
      <w:pPr>
        <w:spacing w:line="88" w:lineRule="auto" w:before="0"/>
        <w:ind w:left="165" w:right="308" w:firstLine="211"/>
        <w:jc w:val="left"/>
        <w:rPr>
          <w:rFonts w:ascii="A-OTF Futo Go B101 Pr6N" w:eastAsia="A-OTF Futo Go B101 Pr6N" w:hint="eastAsia"/>
          <w:b/>
          <w:sz w:val="21"/>
        </w:rPr>
      </w:pPr>
      <w:r>
        <w:rPr>
          <w:rFonts w:ascii="A-OTF Futo Go B101 Pr6N" w:eastAsia="A-OTF Futo Go B101 Pr6N" w:hint="eastAsia"/>
          <w:b/>
          <w:sz w:val="21"/>
        </w:rPr>
        <w:t>なお、業種別の結果の取りまとめにあたっては、業種を「観光関連」、「企業活動関連」、「県民生活関連」の３つに分類して行った。分類の内容は以下のとおりである。</w:t>
      </w:r>
    </w:p>
    <w:p>
      <w:pPr>
        <w:pStyle w:val="BodyText"/>
        <w:rPr>
          <w:rFonts w:ascii="A-OTF Futo Go B101 Pr6N"/>
          <w:b/>
          <w:sz w:val="8"/>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95"/>
        <w:gridCol w:w="8025"/>
      </w:tblGrid>
      <w:tr>
        <w:trPr>
          <w:trHeight w:val="495" w:hRule="atLeast"/>
        </w:trPr>
        <w:tc>
          <w:tcPr>
            <w:tcW w:w="1395" w:type="dxa"/>
            <w:tcBorders>
              <w:left w:val="single" w:sz="6" w:space="0" w:color="000000"/>
              <w:bottom w:val="single" w:sz="6" w:space="0" w:color="000000"/>
              <w:right w:val="single" w:sz="6" w:space="0" w:color="000000"/>
            </w:tcBorders>
          </w:tcPr>
          <w:p>
            <w:pPr>
              <w:pStyle w:val="TableParagraph"/>
              <w:spacing w:line="212" w:lineRule="exact"/>
              <w:ind w:left="37"/>
              <w:rPr>
                <w:sz w:val="21"/>
              </w:rPr>
            </w:pPr>
            <w:r>
              <w:rPr>
                <w:sz w:val="21"/>
              </w:rPr>
              <w:t>観光関連</w:t>
            </w:r>
          </w:p>
          <w:p>
            <w:pPr>
              <w:pStyle w:val="TableParagraph"/>
              <w:spacing w:line="230" w:lineRule="exact"/>
              <w:ind w:left="37"/>
              <w:rPr>
                <w:sz w:val="19"/>
              </w:rPr>
            </w:pPr>
            <w:r>
              <w:rPr>
                <w:sz w:val="19"/>
              </w:rPr>
              <w:t>（客体数 22）</w:t>
            </w:r>
          </w:p>
        </w:tc>
        <w:tc>
          <w:tcPr>
            <w:tcW w:w="8025" w:type="dxa"/>
            <w:tcBorders>
              <w:left w:val="single" w:sz="6" w:space="0" w:color="000000"/>
              <w:bottom w:val="single" w:sz="6" w:space="0" w:color="000000"/>
              <w:right w:val="single" w:sz="6" w:space="0" w:color="000000"/>
            </w:tcBorders>
          </w:tcPr>
          <w:p>
            <w:pPr>
              <w:pStyle w:val="TableParagraph"/>
              <w:spacing w:line="192" w:lineRule="auto" w:before="15"/>
              <w:ind w:left="37" w:right="34"/>
              <w:rPr>
                <w:sz w:val="21"/>
              </w:rPr>
            </w:pPr>
            <w:r>
              <w:rPr>
                <w:spacing w:val="-3"/>
                <w:sz w:val="21"/>
              </w:rPr>
              <w:t>観光型ホテル・旅館、都市型ホテル、観光名所等、旅行代理店、タクシー、食料品製</w:t>
            </w:r>
            <w:r>
              <w:rPr>
                <w:sz w:val="21"/>
              </w:rPr>
              <w:t>造、飲料品製造</w:t>
            </w:r>
          </w:p>
        </w:tc>
      </w:tr>
      <w:tr>
        <w:trPr>
          <w:trHeight w:val="510" w:hRule="atLeast"/>
        </w:trPr>
        <w:tc>
          <w:tcPr>
            <w:tcW w:w="1395"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37"/>
              <w:rPr>
                <w:sz w:val="21"/>
              </w:rPr>
            </w:pPr>
            <w:r>
              <w:rPr>
                <w:spacing w:val="-4"/>
                <w:sz w:val="21"/>
              </w:rPr>
              <w:t>企業活動関連</w:t>
            </w:r>
          </w:p>
          <w:p>
            <w:pPr>
              <w:pStyle w:val="TableParagraph"/>
              <w:spacing w:line="230" w:lineRule="exact"/>
              <w:ind w:left="37"/>
              <w:rPr>
                <w:sz w:val="19"/>
              </w:rPr>
            </w:pPr>
            <w:r>
              <w:rPr>
                <w:spacing w:val="-3"/>
                <w:sz w:val="19"/>
              </w:rPr>
              <w:t>（</w:t>
            </w:r>
            <w:r>
              <w:rPr>
                <w:spacing w:val="8"/>
                <w:sz w:val="19"/>
              </w:rPr>
              <w:t>客体数 </w:t>
            </w:r>
            <w:r>
              <w:rPr>
                <w:spacing w:val="-3"/>
                <w:sz w:val="19"/>
              </w:rPr>
              <w:t>19）</w:t>
            </w:r>
          </w:p>
        </w:tc>
        <w:tc>
          <w:tcPr>
            <w:tcW w:w="8025" w:type="dxa"/>
            <w:tcBorders>
              <w:top w:val="single" w:sz="6" w:space="0" w:color="000000"/>
              <w:left w:val="single" w:sz="6" w:space="0" w:color="000000"/>
              <w:bottom w:val="single" w:sz="6" w:space="0" w:color="000000"/>
              <w:right w:val="single" w:sz="6" w:space="0" w:color="000000"/>
            </w:tcBorders>
          </w:tcPr>
          <w:p>
            <w:pPr>
              <w:pStyle w:val="TableParagraph"/>
              <w:spacing w:line="192" w:lineRule="auto" w:before="30"/>
              <w:ind w:left="37" w:right="34"/>
              <w:rPr>
                <w:sz w:val="21"/>
              </w:rPr>
            </w:pPr>
            <w:r>
              <w:rPr>
                <w:spacing w:val="-3"/>
                <w:sz w:val="21"/>
              </w:rPr>
              <w:t>紙・パルブ製造、電機機械製造、建設、経営コンサルタント、広告・デザイン、人材</w:t>
            </w:r>
            <w:r>
              <w:rPr>
                <w:sz w:val="21"/>
              </w:rPr>
              <w:t>派遣、新聞社求人広告、求人情報誌</w:t>
            </w:r>
          </w:p>
        </w:tc>
      </w:tr>
      <w:tr>
        <w:trPr>
          <w:trHeight w:val="765" w:hRule="atLeast"/>
        </w:trPr>
        <w:tc>
          <w:tcPr>
            <w:tcW w:w="1395"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37"/>
              <w:rPr>
                <w:sz w:val="21"/>
              </w:rPr>
            </w:pPr>
            <w:r>
              <w:rPr>
                <w:spacing w:val="-4"/>
                <w:sz w:val="21"/>
              </w:rPr>
              <w:t>県民生活関連</w:t>
            </w:r>
          </w:p>
          <w:p>
            <w:pPr>
              <w:pStyle w:val="TableParagraph"/>
              <w:spacing w:line="237" w:lineRule="exact"/>
              <w:ind w:left="37"/>
              <w:rPr>
                <w:sz w:val="19"/>
              </w:rPr>
            </w:pPr>
            <w:r>
              <w:rPr>
                <w:spacing w:val="-3"/>
                <w:sz w:val="19"/>
              </w:rPr>
              <w:t>（</w:t>
            </w:r>
            <w:r>
              <w:rPr>
                <w:spacing w:val="8"/>
                <w:sz w:val="19"/>
              </w:rPr>
              <w:t>客体数 </w:t>
            </w:r>
            <w:r>
              <w:rPr>
                <w:spacing w:val="-3"/>
                <w:sz w:val="19"/>
              </w:rPr>
              <w:t>59）</w:t>
            </w:r>
          </w:p>
        </w:tc>
        <w:tc>
          <w:tcPr>
            <w:tcW w:w="8025" w:type="dxa"/>
            <w:tcBorders>
              <w:top w:val="single" w:sz="6" w:space="0" w:color="000000"/>
              <w:left w:val="single" w:sz="6" w:space="0" w:color="000000"/>
              <w:bottom w:val="single" w:sz="6" w:space="0" w:color="000000"/>
              <w:right w:val="single" w:sz="6" w:space="0" w:color="000000"/>
            </w:tcBorders>
          </w:tcPr>
          <w:p>
            <w:pPr>
              <w:pStyle w:val="TableParagraph"/>
              <w:spacing w:line="199" w:lineRule="auto" w:before="23"/>
              <w:ind w:left="37" w:right="34"/>
              <w:jc w:val="both"/>
              <w:rPr>
                <w:sz w:val="21"/>
              </w:rPr>
            </w:pPr>
            <w:r>
              <w:rPr>
                <w:spacing w:val="-3"/>
                <w:sz w:val="21"/>
              </w:rPr>
              <w:t>コンビニ、百貨店、スーパー、乗用車販売、衣料専門店、家電量販店、一般小売店、商店街、卸売業、一般飲食店、レストラン、スナック、美容院、パチンコ、競輪場、ガソリンスタンド、設計事務所、住宅建設販売</w:t>
            </w:r>
          </w:p>
        </w:tc>
      </w:tr>
    </w:tbl>
    <w:p>
      <w:pPr>
        <w:spacing w:after="0" w:line="199" w:lineRule="auto"/>
        <w:jc w:val="both"/>
        <w:rPr>
          <w:sz w:val="21"/>
        </w:rPr>
        <w:sectPr>
          <w:footerReference w:type="default" r:id="rId19"/>
          <w:pgSz w:w="11920" w:h="16840"/>
          <w:pgMar w:footer="781" w:header="0" w:top="1260" w:bottom="980" w:left="1020" w:right="1140"/>
          <w:pgNumType w:start="1"/>
        </w:sectPr>
      </w:pPr>
    </w:p>
    <w:p>
      <w:pPr>
        <w:pStyle w:val="Heading2"/>
      </w:pPr>
      <w:r>
        <w:rPr>
          <w:w w:val="105"/>
        </w:rPr>
        <w:t>２．結果概要</w:t>
      </w:r>
    </w:p>
    <w:p>
      <w:pPr>
        <w:pStyle w:val="Heading4"/>
        <w:spacing w:line="600" w:lineRule="exact"/>
      </w:pPr>
      <w:r>
        <w:rPr/>
        <w:pict>
          <v:shape style="position:absolute;margin-left:57pt;margin-top:27.642229pt;width:472.15pt;height:344.25pt;mso-position-horizontal-relative:page;mso-position-vertical-relative:paragraph;z-index:1384" type="#_x0000_t202" filled="false" stroked="false">
            <v:textbox inset="0,0,0,0">
              <w:txbxContent>
                <w:tbl>
                  <w:tblPr>
                    <w:tblW w:w="0" w:type="auto"/>
                    <w:jc w:val="left"/>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20"/>
                  </w:tblGrid>
                  <w:tr>
                    <w:trPr>
                      <w:trHeight w:val="2340" w:hRule="atLeast"/>
                    </w:trPr>
                    <w:tc>
                      <w:tcPr>
                        <w:tcW w:w="9420" w:type="dxa"/>
                        <w:tcBorders>
                          <w:left w:val="single" w:sz="6" w:space="0" w:color="000000"/>
                          <w:bottom w:val="single" w:sz="6" w:space="0" w:color="000000"/>
                          <w:right w:val="single" w:sz="6" w:space="0" w:color="000000"/>
                        </w:tcBorders>
                      </w:tcPr>
                      <w:p>
                        <w:pPr>
                          <w:pStyle w:val="TableParagraph"/>
                          <w:spacing w:line="373" w:lineRule="exact"/>
                          <w:ind w:left="247"/>
                          <w:rPr>
                            <w:sz w:val="21"/>
                          </w:rPr>
                        </w:pPr>
                        <w:r>
                          <w:rPr>
                            <w:rFonts w:ascii="A-OTF Futo Go B101 Pr6N" w:eastAsia="A-OTF Futo Go B101 Pr6N" w:hint="eastAsia"/>
                            <w:b/>
                            <w:sz w:val="21"/>
                          </w:rPr>
                          <w:t>県全体の動向</w:t>
                        </w:r>
                        <w:r>
                          <w:rPr>
                            <w:sz w:val="21"/>
                          </w:rPr>
                          <w:t>を見ると、「良い影響があった」、「どちらかといえば良い影響があった」とする</w:t>
                        </w:r>
                      </w:p>
                      <w:p>
                        <w:pPr>
                          <w:pStyle w:val="TableParagraph"/>
                          <w:spacing w:line="268" w:lineRule="auto" w:before="2"/>
                          <w:ind w:left="37" w:right="184"/>
                          <w:jc w:val="both"/>
                          <w:rPr>
                            <w:sz w:val="21"/>
                          </w:rPr>
                        </w:pPr>
                        <w:r>
                          <w:rPr>
                            <w:spacing w:val="-3"/>
                            <w:sz w:val="21"/>
                          </w:rPr>
                          <w:t>回答が合わせて４９．０％と前回調査（平成１５年７月）３２．０％から大きく増加した。「どちらとも言えない」は４９．０％と前回調査６３．９％から１４．９％減少し、「どちらかといえば悪い影響があった」とする回答も前回調査の４．１％から２．０％と減少した。</w:t>
                        </w:r>
                      </w:p>
                      <w:p>
                        <w:pPr>
                          <w:pStyle w:val="TableParagraph"/>
                          <w:spacing w:line="297" w:lineRule="exact"/>
                          <w:ind w:left="247"/>
                          <w:rPr>
                            <w:sz w:val="21"/>
                          </w:rPr>
                        </w:pPr>
                        <w:r>
                          <w:rPr>
                            <w:rFonts w:ascii="A-OTF Futo Go B101 Pr6N" w:eastAsia="A-OTF Futo Go B101 Pr6N" w:hint="eastAsia"/>
                            <w:b/>
                            <w:sz w:val="21"/>
                          </w:rPr>
                          <w:t>判断理由</w:t>
                        </w:r>
                        <w:r>
                          <w:rPr>
                            <w:sz w:val="21"/>
                          </w:rPr>
                          <w:t>としては、観光客の増加等により良い方向の影響があったという声が多くを占めている</w:t>
                        </w:r>
                      </w:p>
                      <w:p>
                        <w:pPr>
                          <w:pStyle w:val="TableParagraph"/>
                          <w:spacing w:line="268" w:lineRule="auto" w:before="17"/>
                          <w:ind w:left="37" w:right="184"/>
                          <w:jc w:val="both"/>
                          <w:rPr>
                            <w:sz w:val="21"/>
                          </w:rPr>
                        </w:pPr>
                        <w:r>
                          <w:rPr>
                            <w:spacing w:val="-3"/>
                            <w:sz w:val="21"/>
                          </w:rPr>
                          <w:t>一方、コンビニや百貨店、スーパーなどの県民生活関連業種では、県南地区や観光関連業種など特定の地域や分野への影響はあるだろうが身の回りでの影響は感じないとする意見が多かった。</w:t>
                        </w:r>
                      </w:p>
                    </w:tc>
                  </w:tr>
                  <w:tr>
                    <w:trPr>
                      <w:trHeight w:val="2355" w:hRule="atLeast"/>
                    </w:trPr>
                    <w:tc>
                      <w:tcPr>
                        <w:tcW w:w="9420"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ind w:left="247"/>
                          <w:rPr>
                            <w:sz w:val="21"/>
                          </w:rPr>
                        </w:pPr>
                        <w:r>
                          <w:rPr>
                            <w:rFonts w:ascii="A-OTF Futo Go B101 Pr6N" w:eastAsia="A-OTF Futo Go B101 Pr6N" w:hint="eastAsia"/>
                            <w:b/>
                            <w:sz w:val="21"/>
                          </w:rPr>
                          <w:t>業種別</w:t>
                        </w:r>
                        <w:r>
                          <w:rPr>
                            <w:sz w:val="21"/>
                          </w:rPr>
                          <w:t>に見ると、</w:t>
                        </w:r>
                        <w:r>
                          <w:rPr>
                            <w:sz w:val="21"/>
                            <w:u w:val="single"/>
                          </w:rPr>
                          <w:t>観光関連</w:t>
                        </w:r>
                        <w:r>
                          <w:rPr>
                            <w:sz w:val="21"/>
                          </w:rPr>
                          <w:t> では、良い方向の影響があったとする回答は７１．４％で前回調査に</w:t>
                        </w:r>
                      </w:p>
                      <w:p>
                        <w:pPr>
                          <w:pStyle w:val="TableParagraph"/>
                          <w:spacing w:line="230" w:lineRule="auto"/>
                          <w:ind w:left="37" w:right="155"/>
                          <w:jc w:val="both"/>
                          <w:rPr>
                            <w:sz w:val="21"/>
                          </w:rPr>
                        </w:pPr>
                        <w:r>
                          <w:rPr>
                            <w:spacing w:val="-3"/>
                            <w:sz w:val="21"/>
                          </w:rPr>
                          <w:t>比べて１９．０％増加し、どちらとも言えないは１９．０％と前回調査４２．９％から半減した。</w:t>
                        </w:r>
                        <w:r>
                          <w:rPr>
                            <w:spacing w:val="-4"/>
                            <w:sz w:val="21"/>
                          </w:rPr>
                          <w:t>悪い方向の影響があったは９．５％と前回調査４．８％から増加した。</w:t>
                        </w:r>
                        <w:r>
                          <w:rPr>
                            <w:spacing w:val="-4"/>
                            <w:sz w:val="21"/>
                            <w:u w:val="single"/>
                          </w:rPr>
                          <w:t>企業活動関連</w:t>
                        </w:r>
                        <w:r>
                          <w:rPr>
                            <w:spacing w:val="-4"/>
                            <w:sz w:val="21"/>
                          </w:rPr>
                          <w:t> では、良い方</w:t>
                        </w:r>
                        <w:r>
                          <w:rPr>
                            <w:spacing w:val="-3"/>
                            <w:sz w:val="21"/>
                          </w:rPr>
                          <w:t>向の影響があったとする回答は５７．９％で前回調査に比べて２１．０％増加し、どちらともいえないは４２．１％で前回調査に比べ１５．８％減少し、悪い方向の影響があったは前回調査では</w:t>
                        </w:r>
                      </w:p>
                      <w:p>
                        <w:pPr>
                          <w:pStyle w:val="TableParagraph"/>
                          <w:spacing w:line="251" w:lineRule="exact"/>
                          <w:ind w:left="37"/>
                          <w:rPr>
                            <w:sz w:val="21"/>
                          </w:rPr>
                        </w:pPr>
                        <w:r>
                          <w:rPr>
                            <w:sz w:val="21"/>
                          </w:rPr>
                          <w:t>５．３％であったものが０％となった。</w:t>
                        </w:r>
                        <w:r>
                          <w:rPr>
                            <w:sz w:val="21"/>
                            <w:u w:val="single"/>
                          </w:rPr>
                          <w:t>県民生活関連</w:t>
                        </w:r>
                        <w:r>
                          <w:rPr>
                            <w:sz w:val="21"/>
                          </w:rPr>
                          <w:t>では、良い方向の影響があったとする回答は</w:t>
                        </w:r>
                      </w:p>
                      <w:p>
                        <w:pPr>
                          <w:pStyle w:val="TableParagraph"/>
                          <w:spacing w:line="230" w:lineRule="auto"/>
                          <w:ind w:left="37" w:right="184"/>
                          <w:jc w:val="both"/>
                          <w:rPr>
                            <w:sz w:val="21"/>
                          </w:rPr>
                        </w:pPr>
                        <w:r>
                          <w:rPr>
                            <w:spacing w:val="-3"/>
                            <w:sz w:val="21"/>
                          </w:rPr>
                          <w:t>３７．９％で前回調査に比べ１５．０％増加したが、どちらとも言えないとする回答が６２．１％ </w:t>
                        </w:r>
                        <w:r>
                          <w:rPr>
                            <w:spacing w:val="-4"/>
                            <w:sz w:val="21"/>
                          </w:rPr>
                          <w:t>を占めていた。</w:t>
                        </w:r>
                      </w:p>
                    </w:tc>
                  </w:tr>
                  <w:tr>
                    <w:trPr>
                      <w:trHeight w:val="1050" w:hRule="atLeast"/>
                    </w:trPr>
                    <w:tc>
                      <w:tcPr>
                        <w:tcW w:w="9420" w:type="dxa"/>
                        <w:tcBorders>
                          <w:top w:val="single" w:sz="6" w:space="0" w:color="000000"/>
                          <w:left w:val="single" w:sz="6" w:space="0" w:color="000000"/>
                          <w:bottom w:val="single" w:sz="6" w:space="0" w:color="000000"/>
                          <w:right w:val="single" w:sz="6" w:space="0" w:color="000000"/>
                        </w:tcBorders>
                      </w:tcPr>
                      <w:p>
                        <w:pPr>
                          <w:pStyle w:val="TableParagraph"/>
                          <w:spacing w:line="358" w:lineRule="exact"/>
                          <w:ind w:left="247"/>
                          <w:rPr>
                            <w:sz w:val="21"/>
                          </w:rPr>
                        </w:pPr>
                        <w:r>
                          <w:rPr>
                            <w:rFonts w:ascii="A-OTF Futo Go B101 Pr6N" w:eastAsia="A-OTF Futo Go B101 Pr6N" w:hint="eastAsia"/>
                            <w:b/>
                            <w:sz w:val="21"/>
                          </w:rPr>
                          <w:t>地区別</w:t>
                        </w:r>
                        <w:r>
                          <w:rPr>
                            <w:sz w:val="21"/>
                          </w:rPr>
                          <w:t>に見ると、県南地区では、７１．４％が良い方向の影響を感じているものの、東青、津軽</w:t>
                        </w:r>
                      </w:p>
                      <w:p>
                        <w:pPr>
                          <w:pStyle w:val="TableParagraph"/>
                          <w:spacing w:line="256" w:lineRule="auto" w:before="2"/>
                          <w:ind w:left="37" w:right="116"/>
                          <w:rPr>
                            <w:sz w:val="21"/>
                          </w:rPr>
                        </w:pPr>
                        <w:r>
                          <w:rPr>
                            <w:sz w:val="21"/>
                          </w:rPr>
                          <w:t>地区ではどちらとも言えないとする回答が最も多かった。また、下北地区では、良い方向、どちらとも言えないとも５０．０％であった。</w:t>
                        </w:r>
                      </w:p>
                    </w:tc>
                  </w:tr>
                  <w:tr>
                    <w:trPr>
                      <w:trHeight w:val="1050" w:hRule="atLeast"/>
                    </w:trPr>
                    <w:tc>
                      <w:tcPr>
                        <w:tcW w:w="9420" w:type="dxa"/>
                        <w:tcBorders>
                          <w:top w:val="single" w:sz="6" w:space="0" w:color="000000"/>
                          <w:left w:val="single" w:sz="6" w:space="0" w:color="000000"/>
                          <w:bottom w:val="single" w:sz="6" w:space="0" w:color="000000"/>
                          <w:right w:val="single" w:sz="6" w:space="0" w:color="000000"/>
                        </w:tcBorders>
                      </w:tcPr>
                      <w:p>
                        <w:pPr>
                          <w:pStyle w:val="TableParagraph"/>
                          <w:spacing w:line="367" w:lineRule="exact"/>
                          <w:ind w:left="247"/>
                          <w:rPr>
                            <w:sz w:val="21"/>
                          </w:rPr>
                        </w:pPr>
                        <w:r>
                          <w:rPr>
                            <w:rFonts w:ascii="A-OTF Futo Go B101 Pr6N" w:eastAsia="A-OTF Futo Go B101 Pr6N" w:hint="eastAsia"/>
                            <w:b/>
                            <w:sz w:val="21"/>
                          </w:rPr>
                          <w:t>分野別</w:t>
                        </w:r>
                        <w:r>
                          <w:rPr>
                            <w:sz w:val="21"/>
                          </w:rPr>
                          <w:t>に見ると、企業関連で７２．２％が良い方向の影響があったと回答した。また、雇用関連</w:t>
                        </w:r>
                      </w:p>
                      <w:p>
                        <w:pPr>
                          <w:pStyle w:val="TableParagraph"/>
                          <w:spacing w:line="256" w:lineRule="auto"/>
                          <w:ind w:left="37" w:right="116"/>
                          <w:rPr>
                            <w:sz w:val="21"/>
                          </w:rPr>
                        </w:pPr>
                        <w:r>
                          <w:rPr>
                            <w:sz w:val="21"/>
                          </w:rPr>
                          <w:t>では５７．１％が良い方向の影響を感じているものの、家計関連ではどちらとも言えないとする回答が大半であった。</w:t>
                        </w:r>
                      </w:p>
                    </w:tc>
                  </w:tr>
                </w:tbl>
                <w:p>
                  <w:pPr>
                    <w:pStyle w:val="BodyText"/>
                  </w:pPr>
                </w:p>
              </w:txbxContent>
            </v:textbox>
            <w10:wrap type="none"/>
          </v:shape>
        </w:pict>
      </w:r>
      <w:r>
        <w:rPr>
          <w:w w:val="105"/>
        </w:rPr>
        <w:t>（１）新幹線開業による現在の景気への影響</w:t>
      </w:r>
    </w:p>
    <w:p>
      <w:pPr>
        <w:pStyle w:val="BodyText"/>
        <w:rPr>
          <w:rFonts w:ascii="A-OTF Futo Go B101 Pr6N"/>
          <w:b/>
          <w:sz w:val="34"/>
        </w:rPr>
      </w:pPr>
    </w:p>
    <w:p>
      <w:pPr>
        <w:pStyle w:val="BodyText"/>
        <w:rPr>
          <w:rFonts w:ascii="A-OTF Futo Go B101 Pr6N"/>
          <w:b/>
          <w:sz w:val="34"/>
        </w:rPr>
      </w:pPr>
    </w:p>
    <w:p>
      <w:pPr>
        <w:pStyle w:val="BodyText"/>
        <w:rPr>
          <w:rFonts w:ascii="A-OTF Futo Go B101 Pr6N"/>
          <w:b/>
          <w:sz w:val="34"/>
        </w:rPr>
      </w:pPr>
    </w:p>
    <w:p>
      <w:pPr>
        <w:pStyle w:val="BodyText"/>
        <w:rPr>
          <w:rFonts w:ascii="A-OTF Futo Go B101 Pr6N"/>
          <w:b/>
          <w:sz w:val="34"/>
        </w:rPr>
      </w:pPr>
    </w:p>
    <w:p>
      <w:pPr>
        <w:pStyle w:val="BodyText"/>
        <w:rPr>
          <w:rFonts w:ascii="A-OTF Futo Go B101 Pr6N"/>
          <w:b/>
          <w:sz w:val="34"/>
        </w:rPr>
      </w:pPr>
    </w:p>
    <w:p>
      <w:pPr>
        <w:pStyle w:val="BodyText"/>
        <w:spacing w:before="20"/>
        <w:rPr>
          <w:rFonts w:ascii="A-OTF Futo Go B101 Pr6N"/>
          <w:b/>
          <w:sz w:val="49"/>
        </w:rPr>
      </w:pPr>
    </w:p>
    <w:p>
      <w:pPr>
        <w:spacing w:before="0"/>
        <w:ind w:left="165" w:right="0" w:firstLine="0"/>
        <w:jc w:val="left"/>
        <w:rPr>
          <w:rFonts w:ascii="A-OTF Futo Go B101 Pr6N" w:eastAsia="A-OTF Futo Go B101 Pr6N" w:hint="eastAsia"/>
          <w:b/>
          <w:sz w:val="22"/>
        </w:rPr>
      </w:pPr>
      <w:r>
        <w:rPr/>
        <w:pict>
          <v:shape style="position:absolute;margin-left:57pt;margin-top:31.321457pt;width:472.15pt;height:266.25pt;mso-position-horizontal-relative:page;mso-position-vertical-relative:paragraph;z-index:140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20"/>
                  </w:tblGrid>
                  <w:tr>
                    <w:trPr>
                      <w:trHeight w:val="1770" w:hRule="atLeast"/>
                    </w:trPr>
                    <w:tc>
                      <w:tcPr>
                        <w:tcW w:w="9420" w:type="dxa"/>
                      </w:tcPr>
                      <w:p>
                        <w:pPr>
                          <w:pStyle w:val="TableParagraph"/>
                          <w:spacing w:line="359" w:lineRule="exact"/>
                          <w:ind w:left="247"/>
                          <w:rPr>
                            <w:sz w:val="21"/>
                          </w:rPr>
                        </w:pPr>
                        <w:r>
                          <w:rPr>
                            <w:rFonts w:ascii="A-OTF Futo Go B101 Pr6N" w:eastAsia="A-OTF Futo Go B101 Pr6N" w:hint="eastAsia"/>
                            <w:b/>
                            <w:sz w:val="21"/>
                          </w:rPr>
                          <w:t>県全体の動向</w:t>
                        </w:r>
                        <w:r>
                          <w:rPr>
                            <w:sz w:val="21"/>
                          </w:rPr>
                          <w:t>を見ると、「良い影響がある」、「どちらかといえば良い影響がある」との回答は</w:t>
                        </w:r>
                      </w:p>
                      <w:p>
                        <w:pPr>
                          <w:pStyle w:val="TableParagraph"/>
                          <w:spacing w:line="218" w:lineRule="auto" w:before="6"/>
                          <w:ind w:left="37" w:right="116"/>
                          <w:rPr>
                            <w:sz w:val="21"/>
                          </w:rPr>
                        </w:pPr>
                        <w:r>
                          <w:rPr>
                            <w:sz w:val="21"/>
                          </w:rPr>
                          <w:t>合わせて３３．７％と前回調査に比べ１８．９％の減少となった。また、「どちらとも言えない」とした景気ウォッチャーは６４．３％と２１．０％増加した。</w:t>
                        </w:r>
                      </w:p>
                      <w:p>
                        <w:pPr>
                          <w:pStyle w:val="TableParagraph"/>
                          <w:spacing w:line="254" w:lineRule="exact"/>
                          <w:ind w:left="247"/>
                          <w:rPr>
                            <w:sz w:val="21"/>
                          </w:rPr>
                        </w:pPr>
                        <w:r>
                          <w:rPr>
                            <w:rFonts w:ascii="A-OTF Futo Go B101 Pr6N" w:eastAsia="A-OTF Futo Go B101 Pr6N" w:hint="eastAsia"/>
                            <w:b/>
                            <w:sz w:val="21"/>
                          </w:rPr>
                          <w:t>判断理由</w:t>
                        </w:r>
                        <w:r>
                          <w:rPr>
                            <w:sz w:val="21"/>
                          </w:rPr>
                          <w:t>としては、これまで良い方向の影響が続いているだけに、新幹線開業１周年キャンペー</w:t>
                        </w:r>
                      </w:p>
                      <w:p>
                        <w:pPr>
                          <w:pStyle w:val="TableParagraph"/>
                          <w:spacing w:line="230" w:lineRule="auto"/>
                          <w:ind w:left="37" w:right="116"/>
                          <w:rPr>
                            <w:sz w:val="21"/>
                          </w:rPr>
                        </w:pPr>
                        <w:r>
                          <w:rPr>
                            <w:sz w:val="21"/>
                          </w:rPr>
                          <w:t>ン等により来県者増加を期待する声がある一方で、これからシーズンオフの「冬期間」を迎えるに当り、今までどおり観光客が来るのか不安とする声がある。</w:t>
                        </w:r>
                      </w:p>
                    </w:tc>
                  </w:tr>
                  <w:tr>
                    <w:trPr>
                      <w:trHeight w:val="1770" w:hRule="atLeast"/>
                    </w:trPr>
                    <w:tc>
                      <w:tcPr>
                        <w:tcW w:w="9420" w:type="dxa"/>
                      </w:tcPr>
                      <w:p>
                        <w:pPr>
                          <w:pStyle w:val="TableParagraph"/>
                          <w:spacing w:line="352" w:lineRule="exact"/>
                          <w:ind w:left="247"/>
                          <w:rPr>
                            <w:sz w:val="21"/>
                          </w:rPr>
                        </w:pPr>
                        <w:r>
                          <w:rPr>
                            <w:rFonts w:ascii="A-OTF Futo Go B101 Pr6N" w:eastAsia="A-OTF Futo Go B101 Pr6N" w:hint="eastAsia"/>
                            <w:b/>
                            <w:sz w:val="21"/>
                          </w:rPr>
                          <w:t>業種別</w:t>
                        </w:r>
                        <w:r>
                          <w:rPr>
                            <w:spacing w:val="-4"/>
                            <w:sz w:val="21"/>
                          </w:rPr>
                          <w:t>に見ると、</w:t>
                        </w:r>
                        <w:r>
                          <w:rPr>
                            <w:sz w:val="21"/>
                            <w:u w:val="single"/>
                          </w:rPr>
                          <w:t>観光関連</w:t>
                        </w:r>
                        <w:r>
                          <w:rPr>
                            <w:spacing w:val="-3"/>
                            <w:sz w:val="21"/>
                          </w:rPr>
                          <w:t> では、良い方向の影響があるとする回答が３８．１％と前回調査に比</w:t>
                        </w:r>
                      </w:p>
                      <w:p>
                        <w:pPr>
                          <w:pStyle w:val="TableParagraph"/>
                          <w:spacing w:line="230" w:lineRule="auto"/>
                          <w:ind w:left="37" w:right="154"/>
                          <w:jc w:val="both"/>
                          <w:rPr>
                            <w:sz w:val="21"/>
                          </w:rPr>
                        </w:pPr>
                        <w:r>
                          <w:rPr>
                            <w:spacing w:val="-3"/>
                            <w:sz w:val="21"/>
                          </w:rPr>
                          <w:t>べ２８．６％減少し、どちらとも言えないとする回答は５２．４％と前回調査に比べ１９．１％増</w:t>
                        </w:r>
                        <w:r>
                          <w:rPr>
                            <w:spacing w:val="-5"/>
                            <w:sz w:val="21"/>
                          </w:rPr>
                          <w:t>加した。</w:t>
                        </w:r>
                        <w:r>
                          <w:rPr>
                            <w:spacing w:val="3"/>
                            <w:sz w:val="21"/>
                            <w:u w:val="single"/>
                          </w:rPr>
                          <w:t>企業活動関連</w:t>
                        </w:r>
                        <w:r>
                          <w:rPr>
                            <w:spacing w:val="-3"/>
                            <w:sz w:val="21"/>
                          </w:rPr>
                          <w:t>では、良い方向の影響があるとする回答は４７．３％で前回調査に比べて１</w:t>
                        </w:r>
                      </w:p>
                      <w:p>
                        <w:pPr>
                          <w:pStyle w:val="TableParagraph"/>
                          <w:spacing w:line="223" w:lineRule="auto"/>
                          <w:ind w:left="37" w:right="155" w:hanging="1"/>
                          <w:jc w:val="both"/>
                          <w:rPr>
                            <w:sz w:val="21"/>
                          </w:rPr>
                        </w:pPr>
                        <w:r>
                          <w:rPr>
                            <w:spacing w:val="-4"/>
                            <w:sz w:val="21"/>
                          </w:rPr>
                          <w:t>５．８％減少し、どちらとも言えないは５２．６％で２１．０％増加した。</w:t>
                        </w:r>
                        <w:r>
                          <w:rPr>
                            <w:spacing w:val="-4"/>
                            <w:sz w:val="21"/>
                            <w:u w:val="single"/>
                          </w:rPr>
                          <w:t>県民生活関連</w:t>
                        </w:r>
                        <w:r>
                          <w:rPr>
                            <w:spacing w:val="-3"/>
                            <w:sz w:val="21"/>
                          </w:rPr>
                          <w:t> では、良い方向の影響があるとする回答は２７．６％で前回調査から１６．３％減少し、どちらとも言えないは５０．９％で２１．５％増加した。</w:t>
                        </w:r>
                      </w:p>
                    </w:tc>
                  </w:tr>
                  <w:tr>
                    <w:trPr>
                      <w:trHeight w:val="735" w:hRule="atLeast"/>
                    </w:trPr>
                    <w:tc>
                      <w:tcPr>
                        <w:tcW w:w="9420" w:type="dxa"/>
                      </w:tcPr>
                      <w:p>
                        <w:pPr>
                          <w:pStyle w:val="TableParagraph"/>
                          <w:spacing w:line="352" w:lineRule="exact"/>
                          <w:ind w:left="247"/>
                          <w:rPr>
                            <w:sz w:val="21"/>
                          </w:rPr>
                        </w:pPr>
                        <w:r>
                          <w:rPr>
                            <w:rFonts w:ascii="A-OTF Futo Go B101 Pr6N" w:eastAsia="A-OTF Futo Go B101 Pr6N" w:hint="eastAsia"/>
                            <w:b/>
                            <w:sz w:val="21"/>
                          </w:rPr>
                          <w:t>地区別</w:t>
                        </w:r>
                        <w:r>
                          <w:rPr>
                            <w:sz w:val="21"/>
                          </w:rPr>
                          <w:t>に見ると、県南地区では５０．０％が良い方向の影響を予想していたものの、他の地区で</w:t>
                        </w:r>
                      </w:p>
                      <w:p>
                        <w:pPr>
                          <w:pStyle w:val="TableParagraph"/>
                          <w:spacing w:line="260" w:lineRule="exact"/>
                          <w:ind w:left="37"/>
                          <w:rPr>
                            <w:sz w:val="21"/>
                          </w:rPr>
                        </w:pPr>
                        <w:r>
                          <w:rPr>
                            <w:sz w:val="21"/>
                          </w:rPr>
                          <w:t>は、いずれも、どちらとも言えないが大半を占めている。</w:t>
                        </w:r>
                      </w:p>
                    </w:tc>
                  </w:tr>
                  <w:tr>
                    <w:trPr>
                      <w:trHeight w:val="975" w:hRule="atLeast"/>
                    </w:trPr>
                    <w:tc>
                      <w:tcPr>
                        <w:tcW w:w="9420" w:type="dxa"/>
                      </w:tcPr>
                      <w:p>
                        <w:pPr>
                          <w:pStyle w:val="TableParagraph"/>
                          <w:spacing w:line="344" w:lineRule="exact"/>
                          <w:ind w:left="247"/>
                          <w:rPr>
                            <w:sz w:val="21"/>
                          </w:rPr>
                        </w:pPr>
                        <w:r>
                          <w:rPr>
                            <w:rFonts w:ascii="A-OTF Futo Go B101 Pr6N" w:eastAsia="A-OTF Futo Go B101 Pr6N" w:hint="eastAsia"/>
                            <w:b/>
                            <w:sz w:val="21"/>
                          </w:rPr>
                          <w:t>分野別</w:t>
                        </w:r>
                        <w:r>
                          <w:rPr>
                            <w:sz w:val="21"/>
                          </w:rPr>
                          <w:t>に見ると、雇用関連で良い方向の影響があることを見込んでいるが、家計関連ではどちら</w:t>
                        </w:r>
                      </w:p>
                      <w:p>
                        <w:pPr>
                          <w:pStyle w:val="TableParagraph"/>
                          <w:spacing w:line="218" w:lineRule="auto" w:before="6"/>
                          <w:ind w:left="37" w:right="116"/>
                          <w:rPr>
                            <w:sz w:val="21"/>
                          </w:rPr>
                        </w:pPr>
                        <w:r>
                          <w:rPr>
                            <w:sz w:val="21"/>
                          </w:rPr>
                          <w:t>とも言えないとする回答が６９．９％であった。また、企業関連では、良い方向、どちらとも言えないとも５０．０％であった。</w:t>
                        </w:r>
                      </w:p>
                    </w:tc>
                  </w:tr>
                </w:tbl>
                <w:p>
                  <w:pPr>
                    <w:pStyle w:val="BodyText"/>
                  </w:pPr>
                </w:p>
              </w:txbxContent>
            </v:textbox>
            <w10:wrap type="none"/>
          </v:shape>
        </w:pict>
      </w:r>
      <w:r>
        <w:rPr>
          <w:rFonts w:ascii="A-OTF Futo Go B101 Pr6N" w:eastAsia="A-OTF Futo Go B101 Pr6N" w:hint="eastAsia"/>
          <w:b/>
          <w:w w:val="105"/>
          <w:sz w:val="22"/>
        </w:rPr>
        <w:t>（２）新幹線開業による３か月後の景気への影響</w:t>
      </w:r>
    </w:p>
    <w:p>
      <w:pPr>
        <w:spacing w:after="0"/>
        <w:jc w:val="left"/>
        <w:rPr>
          <w:rFonts w:ascii="A-OTF Futo Go B101 Pr6N" w:eastAsia="A-OTF Futo Go B101 Pr6N" w:hint="eastAsia"/>
          <w:sz w:val="22"/>
        </w:rPr>
        <w:sectPr>
          <w:pgSz w:w="11920" w:h="16840"/>
          <w:pgMar w:header="0" w:footer="781" w:top="1500" w:bottom="1040" w:left="1020" w:right="1140"/>
        </w:sectPr>
      </w:pPr>
    </w:p>
    <w:p>
      <w:pPr>
        <w:spacing w:line="427" w:lineRule="exact" w:before="0"/>
        <w:ind w:left="2730" w:right="0" w:firstLine="0"/>
        <w:jc w:val="left"/>
        <w:rPr>
          <w:rFonts w:ascii="A-OTF Futo Go B101 Pr6N" w:eastAsia="A-OTF Futo Go B101 Pr6N" w:hint="eastAsia"/>
          <w:b/>
          <w:sz w:val="22"/>
        </w:rPr>
      </w:pPr>
      <w:r>
        <w:rPr/>
        <w:pict>
          <v:group style="position:absolute;margin-left:294.375pt;margin-top:30.625pt;width:232.5pt;height:210pt;mso-position-horizontal-relative:page;mso-position-vertical-relative:paragraph;z-index:-130984" coordorigin="5888,613" coordsize="4650,4200">
            <v:rect style="position:absolute;left:5895;top:620;width:4635;height:4185" filled="false" stroked="true" strokeweight=".75pt" strokecolor="#000000">
              <v:stroke dashstyle="shortdot"/>
            </v:rect>
            <v:shape style="position:absolute;left:8850;top:1610;width:105;height:90" type="#_x0000_t75" stroked="false">
              <v:imagedata r:id="rId20" o:title=""/>
            </v:shape>
            <v:rect style="position:absolute;left:8850;top:1610;width:105;height:90" filled="false" stroked="true" strokeweight=".75pt" strokecolor="#000000">
              <v:stroke dashstyle="shortdot"/>
            </v:rect>
            <v:shape style="position:absolute;left:8850;top:2045;width:105;height:90" type="#_x0000_t75" stroked="false">
              <v:imagedata r:id="rId20" o:title=""/>
            </v:shape>
            <v:rect style="position:absolute;left:8850;top:2045;width:105;height:90" filled="false" stroked="true" strokeweight=".75pt" strokecolor="#000000">
              <v:stroke dashstyle="shortdot"/>
            </v:rect>
            <v:shape style="position:absolute;left:8850;top:2480;width:105;height:105" type="#_x0000_t75" stroked="false">
              <v:imagedata r:id="rId20" o:title=""/>
            </v:shape>
            <v:rect style="position:absolute;left:8850;top:2480;width:105;height:105" filled="false" stroked="true" strokeweight=".75pt" strokecolor="#000000">
              <v:stroke dashstyle="shortdot"/>
            </v:rect>
            <v:shape style="position:absolute;left:8850;top:2930;width:105;height:90" type="#_x0000_t75" stroked="false">
              <v:imagedata r:id="rId20" o:title=""/>
            </v:shape>
            <v:rect style="position:absolute;left:8850;top:2930;width:105;height:90" filled="false" stroked="true" strokeweight=".75pt" strokecolor="#000000">
              <v:stroke dashstyle="shortdot"/>
            </v:rect>
            <v:rect style="position:absolute;left:8850;top:3365;width:105;height:90" filled="true" fillcolor="#000000" stroked="false">
              <v:fill type="solid"/>
            </v:rect>
            <v:rect style="position:absolute;left:8850;top:3365;width:105;height:90" filled="false" stroked="true" strokeweight=".75pt" strokecolor="#000000">
              <v:stroke dashstyle="shortdot"/>
            </v:rect>
            <v:shape style="position:absolute;left:6294;top:3995;width:256;height:15" type="#_x0000_t75" stroked="false">
              <v:imagedata r:id="rId21" o:title=""/>
            </v:shape>
            <v:shape style="position:absolute;left:6247;top:2510;width:323;height:1523" type="#_x0000_t75" stroked="false">
              <v:imagedata r:id="rId22" o:title=""/>
            </v:shape>
            <v:shape style="position:absolute;left:6255;top:1595;width:315;height:900" type="#_x0000_t75" stroked="false">
              <v:imagedata r:id="rId23" o:title=""/>
            </v:shape>
            <v:shape style="position:absolute;left:6255;top:1310;width:315;height:270" type="#_x0000_t75" stroked="false">
              <v:imagedata r:id="rId24" o:title=""/>
            </v:shape>
            <v:shape style="position:absolute;left:6180;top:3905;width:480;height:255" coordorigin="6180,3905" coordsize="480,255" path="m6375,3995l6180,3995,6180,4160,6375,4160,6375,3995m6660,3905l6465,3905,6465,4070,6660,4070,6660,3905e" filled="true" fillcolor="#ffffff" stroked="false">
              <v:path arrowok="t"/>
              <v:fill type="solid"/>
            </v:shape>
            <v:shape style="position:absolute;left:6885;top:3905;width:282;height:120" type="#_x0000_t75" stroked="false">
              <v:imagedata r:id="rId25" o:title=""/>
            </v:shape>
            <v:shape style="position:absolute;left:6885;top:2840;width:300;height:1065" type="#_x0000_t75" stroked="false">
              <v:imagedata r:id="rId26" o:title=""/>
            </v:shape>
            <v:shape style="position:absolute;left:6885;top:1490;width:300;height:1335" type="#_x0000_t75" stroked="false">
              <v:imagedata r:id="rId27" o:title=""/>
            </v:shape>
            <v:shape style="position:absolute;left:6885;top:1310;width:300;height:165" type="#_x0000_t75" stroked="false">
              <v:imagedata r:id="rId28" o:title=""/>
            </v:shape>
            <v:shape style="position:absolute;left:6810;top:3875;width:480;height:285" coordorigin="6810,3875" coordsize="480,285" path="m7005,3995l6810,3995,6810,4160,7005,4160,7005,3995m7290,3875l7095,3875,7095,4040,7290,4040,7290,3875e" filled="true" fillcolor="#ffffff" stroked="false">
              <v:path arrowok="t"/>
              <v:fill type="solid"/>
            </v:shape>
            <v:shape style="position:absolute;left:7507;top:3905;width:308;height:128" type="#_x0000_t75" stroked="false">
              <v:imagedata r:id="rId29" o:title=""/>
            </v:shape>
            <v:shape style="position:absolute;left:7507;top:2735;width:315;height:1268" type="#_x0000_t75" stroked="false">
              <v:imagedata r:id="rId30" o:title=""/>
            </v:shape>
            <v:shape style="position:absolute;left:7515;top:1670;width:300;height:1065" type="#_x0000_t75" stroked="false">
              <v:imagedata r:id="rId31" o:title=""/>
            </v:shape>
            <v:shape style="position:absolute;left:7515;top:1310;width:300;height:360" type="#_x0000_t75" stroked="false">
              <v:imagedata r:id="rId32" o:title=""/>
            </v:shape>
            <v:shape style="position:absolute;left:7425;top:3875;width:495;height:270" coordorigin="7425,3875" coordsize="495,270" path="m7620,3995l7425,3995,7425,4145,7620,4145,7620,3995m7920,3875l7725,3875,7725,4040,7920,4040,7920,3875e" filled="true" fillcolor="#ffffff" stroked="false">
              <v:path arrowok="t"/>
              <v:fill type="solid"/>
            </v:shape>
            <v:shape style="position:absolute;left:8122;top:3965;width:323;height:68" type="#_x0000_t75" stroked="false">
              <v:imagedata r:id="rId33" o:title=""/>
            </v:shape>
            <v:shape style="position:absolute;left:8122;top:2225;width:323;height:1778" type="#_x0000_t75" stroked="false">
              <v:imagedata r:id="rId34" o:title=""/>
            </v:shape>
            <v:shape style="position:absolute;left:8130;top:1445;width:315;height:765" type="#_x0000_t75" stroked="false">
              <v:imagedata r:id="rId35" o:title=""/>
            </v:shape>
            <v:shape style="position:absolute;left:8130;top:1310;width:315;height:135" type="#_x0000_t75" stroked="false">
              <v:imagedata r:id="rId36" o:title=""/>
            </v:shape>
            <v:shape style="position:absolute;left:8055;top:1295;width:480;height:2850" coordorigin="8055,1295" coordsize="480,2850" path="m8250,3995l8055,3995,8055,4145,8250,4145,8250,3995m8385,1295l8190,1295,8190,1460,8385,1460,8385,1295m8535,3890l8340,3890,8340,4040,8535,4040,8535,3890e" filled="true" fillcolor="#ffffff" stroked="false">
              <v:path arrowok="t"/>
              <v:fill type="solid"/>
            </v:shape>
            <v:rect style="position:absolute;left:5895;top:620;width:4635;height:4185" filled="false" stroked="true" strokeweight=".75pt" strokecolor="#000000">
              <v:stroke dashstyle="shortdot"/>
            </v:rect>
            <v:shape style="position:absolute;left:6870;top:734;width:2795;height:319"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5"/>
                        <w:w w:val="98"/>
                        <w:sz w:val="21"/>
                      </w:rPr>
                      <w:t>３か月先の景気への影響</w:t>
                    </w:r>
                    <w:r>
                      <w:rPr>
                        <w:rFonts w:ascii="A-OTF Futo Go B101 Pr6N" w:eastAsia="A-OTF Futo Go B101 Pr6N" w:hint="eastAsia"/>
                        <w:b/>
                        <w:spacing w:val="-102"/>
                        <w:w w:val="98"/>
                        <w:sz w:val="21"/>
                      </w:rPr>
                      <w:t>（</w:t>
                    </w:r>
                    <w:r>
                      <w:rPr>
                        <w:rFonts w:ascii="A-OTF Futo Go B101 Pr6N" w:eastAsia="A-OTF Futo Go B101 Pr6N" w:hint="eastAsia"/>
                        <w:b/>
                        <w:spacing w:val="3"/>
                        <w:w w:val="98"/>
                        <w:sz w:val="21"/>
                      </w:rPr>
                      <w:t>％）</w:t>
                    </w:r>
                  </w:p>
                </w:txbxContent>
              </v:textbox>
              <w10:wrap type="none"/>
            </v:shape>
            <v:shape style="position:absolute;left:8745;top:1520;width:1680;height:2205" type="#_x0000_t202" filled="false" stroked="true" strokeweight=".75pt" strokecolor="#000000">
              <v:textbox inset="0,0,0,0">
                <w:txbxContent>
                  <w:p>
                    <w:pPr>
                      <w:spacing w:before="5"/>
                      <w:ind w:left="232" w:right="0" w:firstLine="0"/>
                      <w:jc w:val="left"/>
                      <w:rPr>
                        <w:sz w:val="17"/>
                      </w:rPr>
                    </w:pPr>
                    <w:r>
                      <w:rPr>
                        <w:spacing w:val="-8"/>
                        <w:sz w:val="17"/>
                      </w:rPr>
                      <w:t>良い影響がある</w:t>
                    </w:r>
                  </w:p>
                  <w:p>
                    <w:pPr>
                      <w:spacing w:line="240" w:lineRule="auto" w:before="1"/>
                      <w:rPr>
                        <w:rFonts w:ascii="A-OTF Futo Go B101 Pr6N"/>
                        <w:b/>
                        <w:sz w:val="8"/>
                      </w:rPr>
                    </w:pPr>
                  </w:p>
                  <w:p>
                    <w:pPr>
                      <w:spacing w:line="189" w:lineRule="auto" w:before="0"/>
                      <w:ind w:left="232" w:right="228" w:firstLine="0"/>
                      <w:jc w:val="left"/>
                      <w:rPr>
                        <w:sz w:val="17"/>
                      </w:rPr>
                    </w:pPr>
                    <w:r>
                      <w:rPr>
                        <w:spacing w:val="-25"/>
                        <w:sz w:val="17"/>
                      </w:rPr>
                      <w:t>どちらかといえば</w:t>
                    </w:r>
                    <w:r>
                      <w:rPr>
                        <w:spacing w:val="-8"/>
                        <w:sz w:val="17"/>
                      </w:rPr>
                      <w:t>良い影響がある</w:t>
                    </w:r>
                  </w:p>
                  <w:p>
                    <w:pPr>
                      <w:spacing w:before="37"/>
                      <w:ind w:left="232" w:right="0" w:firstLine="0"/>
                      <w:jc w:val="left"/>
                      <w:rPr>
                        <w:sz w:val="17"/>
                      </w:rPr>
                    </w:pPr>
                    <w:r>
                      <w:rPr>
                        <w:spacing w:val="-24"/>
                        <w:sz w:val="17"/>
                      </w:rPr>
                      <w:t>どちらとも言えない</w:t>
                    </w:r>
                  </w:p>
                  <w:p>
                    <w:pPr>
                      <w:spacing w:line="240" w:lineRule="auto" w:before="15"/>
                      <w:rPr>
                        <w:rFonts w:ascii="A-OTF Futo Go B101 Pr6N"/>
                        <w:b/>
                        <w:sz w:val="8"/>
                      </w:rPr>
                    </w:pPr>
                  </w:p>
                  <w:p>
                    <w:pPr>
                      <w:spacing w:line="189" w:lineRule="auto" w:before="1"/>
                      <w:ind w:left="232" w:right="228" w:firstLine="0"/>
                      <w:jc w:val="left"/>
                      <w:rPr>
                        <w:sz w:val="17"/>
                      </w:rPr>
                    </w:pPr>
                    <w:r>
                      <w:rPr>
                        <w:spacing w:val="-25"/>
                        <w:sz w:val="17"/>
                      </w:rPr>
                      <w:t>どちらかといえば</w:t>
                    </w:r>
                    <w:r>
                      <w:rPr>
                        <w:spacing w:val="-8"/>
                        <w:sz w:val="17"/>
                      </w:rPr>
                      <w:t>悪い影響がある</w:t>
                    </w:r>
                  </w:p>
                  <w:p>
                    <w:pPr>
                      <w:spacing w:before="37"/>
                      <w:ind w:left="232" w:right="0" w:firstLine="0"/>
                      <w:jc w:val="left"/>
                      <w:rPr>
                        <w:sz w:val="17"/>
                      </w:rPr>
                    </w:pPr>
                    <w:r>
                      <w:rPr>
                        <w:spacing w:val="-8"/>
                        <w:sz w:val="17"/>
                      </w:rPr>
                      <w:t>悪い影響がある</w:t>
                    </w:r>
                  </w:p>
                </w:txbxContent>
              </v:textbox>
              <v:stroke dashstyle="shortdot"/>
              <w10:wrap type="none"/>
            </v:shape>
            <w10:wrap type="none"/>
          </v:group>
        </w:pict>
      </w:r>
      <w:r>
        <w:rPr>
          <w:rFonts w:ascii="A-OTF Futo Go B101 Pr6N" w:eastAsia="A-OTF Futo Go B101 Pr6N" w:hint="eastAsia"/>
          <w:b/>
          <w:w w:val="105"/>
          <w:sz w:val="22"/>
        </w:rPr>
        <w:t>平成１５年１月期～１０月期調査結果の推移</w:t>
      </w:r>
    </w:p>
    <w:p>
      <w:pPr>
        <w:pStyle w:val="BodyText"/>
        <w:spacing w:before="23"/>
        <w:rPr>
          <w:rFonts w:ascii="A-OTF Futo Go B101 Pr6N"/>
          <w:b/>
          <w:sz w:val="4"/>
        </w:rPr>
      </w:pPr>
      <w:r>
        <w:rPr/>
        <w:pict>
          <v:group style="position:absolute;margin-left:56.625pt;margin-top:9.286pt;width:231.75pt;height:210pt;mso-position-horizontal-relative:page;mso-position-vertical-relative:paragraph;z-index:-136;mso-wrap-distance-left:0;mso-wrap-distance-right:0" coordorigin="1133,186" coordsize="4635,4200">
            <v:rect style="position:absolute;left:1140;top:193;width:4620;height:4185" filled="false" stroked="true" strokeweight=".75pt" strokecolor="#000000">
              <v:stroke dashstyle="shortdot"/>
            </v:rect>
            <v:line style="position:absolute" from="1350,3058" to="3840,3058" stroked="true" strokeweight=".75pt" strokecolor="#000000">
              <v:stroke dashstyle="shortdot"/>
            </v:line>
            <v:line style="position:absolute" from="1350,2503" to="3840,2503" stroked="true" strokeweight=".75pt" strokecolor="#000000">
              <v:stroke dashstyle="shortdot"/>
            </v:line>
            <v:line style="position:absolute" from="1350,1963" to="3840,1963" stroked="true" strokeweight=".75pt" strokecolor="#000000">
              <v:stroke dashstyle="shortdot"/>
            </v:line>
            <v:line style="position:absolute" from="3045,1423" to="3840,1423" stroked="true" strokeweight=".75pt" strokecolor="#000000">
              <v:stroke dashstyle="shortdot"/>
            </v:line>
            <v:line style="position:absolute" from="2430,1423" to="2775,1423" stroked="true" strokeweight=".75pt" strokecolor="#000000">
              <v:stroke dashstyle="shortdot"/>
            </v:line>
            <v:line style="position:absolute" from="1350,1423" to="2145,1423" stroked="true" strokeweight=".75pt" strokecolor="#000000">
              <v:stroke dashstyle="shortdot"/>
            </v:line>
            <v:line style="position:absolute" from="3000,883" to="3840,883" stroked="true" strokeweight=".75pt" strokecolor="#000000">
              <v:stroke dashstyle="shortdot"/>
            </v:line>
            <v:line style="position:absolute" from="2385,883" to="2820,883" stroked="true" strokeweight=".75pt" strokecolor="#000000">
              <v:stroke dashstyle="shortdot"/>
            </v:line>
            <v:line style="position:absolute" from="1770,883" to="2190,883" stroked="true" strokeweight=".75pt" strokecolor="#000000">
              <v:stroke dashstyle="shortdot"/>
            </v:line>
            <v:line style="position:absolute" from="1350,883" to="1575,883" stroked="true" strokeweight=".75pt" strokecolor="#000000">
              <v:stroke dashstyle="shortdot"/>
            </v:line>
            <v:rect style="position:absolute;left:1350;top:883;width:2490;height:2715" filled="false" stroked="true" strokeweight=".75pt" strokecolor="#000000">
              <v:stroke dashstyle="shortdot"/>
            </v:rect>
            <v:shape style="position:absolute;left:1507;top:3538;width:308;height:68" type="#_x0000_t75" stroked="false">
              <v:imagedata r:id="rId37" o:title=""/>
            </v:shape>
            <v:shape style="position:absolute;left:2130;top:3538;width:282;height:60" type="#_x0000_t75" stroked="false">
              <v:imagedata r:id="rId38" o:title=""/>
            </v:shape>
            <v:shape style="position:absolute;left:2745;top:3478;width:296;height:105" type="#_x0000_t75" stroked="false">
              <v:imagedata r:id="rId39" o:title=""/>
            </v:shape>
            <v:rect style="position:absolute;left:2745;top:3478;width:315;height:120" filled="false" stroked="true" strokeweight=".75pt" strokecolor="#000000">
              <v:stroke dashstyle="shortdot"/>
            </v:rect>
            <v:shape style="position:absolute;left:3375;top:3538;width:282;height:45" type="#_x0000_t75" stroked="false">
              <v:imagedata r:id="rId40" o:title=""/>
            </v:shape>
            <v:shape style="position:absolute;left:1507;top:1648;width:308;height:1928" type="#_x0000_t75" stroked="false">
              <v:imagedata r:id="rId41" o:title=""/>
            </v:shape>
            <v:rect style="position:absolute;left:1515;top:1648;width:300;height:1890" filled="false" stroked="true" strokeweight=".75pt" strokecolor="#000000">
              <v:stroke dashstyle="shortdot"/>
            </v:rect>
            <v:shape style="position:absolute;left:2122;top:1798;width:315;height:1808" type="#_x0000_t75" stroked="false">
              <v:imagedata r:id="rId42" o:title=""/>
            </v:shape>
            <v:rect style="position:absolute;left:2130;top:1798;width:300;height:1740" filled="false" stroked="true" strokeweight=".75pt" strokecolor="#000000">
              <v:stroke dashstyle="shortdot"/>
            </v:rect>
            <v:shape style="position:absolute;left:2745;top:1753;width:315;height:1725" type="#_x0000_t75" stroked="false">
              <v:imagedata r:id="rId43" o:title=""/>
            </v:shape>
            <v:rect style="position:absolute;left:2745;top:1753;width:315;height:1725" filled="false" stroked="true" strokeweight=".75pt" strokecolor="#000000">
              <v:stroke dashstyle="shortdot"/>
            </v:rect>
            <v:shape style="position:absolute;left:3367;top:2218;width:315;height:1388" type="#_x0000_t75" stroked="false">
              <v:imagedata r:id="rId44" o:title=""/>
            </v:shape>
            <v:rect style="position:absolute;left:3375;top:2218;width:300;height:1320" filled="false" stroked="true" strokeweight=".75pt" strokecolor="#000000">
              <v:stroke dashstyle="shortdot"/>
            </v:rect>
            <v:shape style="position:absolute;left:1515;top:1033;width:300;height:600" type="#_x0000_t75" stroked="false">
              <v:imagedata r:id="rId45" o:title=""/>
            </v:shape>
            <v:rect style="position:absolute;left:1515;top:1033;width:300;height:615" filled="false" stroked="true" strokeweight=".75pt" strokecolor="#000000">
              <v:stroke dashstyle="shortdot"/>
            </v:rect>
            <v:shape style="position:absolute;left:2130;top:1033;width:300;height:765" type="#_x0000_t75" stroked="false">
              <v:imagedata r:id="rId35" o:title=""/>
            </v:shape>
            <v:rect style="position:absolute;left:2130;top:1033;width:300;height:765" filled="false" stroked="true" strokeweight=".75pt" strokecolor="#000000">
              <v:stroke dashstyle="shortdot"/>
            </v:rect>
            <v:shape style="position:absolute;left:2745;top:1018;width:315;height:720" type="#_x0000_t75" stroked="false">
              <v:imagedata r:id="rId46" o:title=""/>
            </v:shape>
            <v:rect style="position:absolute;left:2745;top:1018;width:315;height:735" filled="false" stroked="true" strokeweight=".75pt" strokecolor="#000000">
              <v:stroke dashstyle="shortdot"/>
            </v:rect>
            <v:shape style="position:absolute;left:3375;top:1048;width:300;height:1155" type="#_x0000_t75" stroked="false">
              <v:imagedata r:id="rId47" o:title=""/>
            </v:shape>
            <v:rect style="position:absolute;left:3375;top:1048;width:300;height:1155" filled="false" stroked="true" strokeweight=".75pt" strokecolor="#000000">
              <v:stroke dashstyle="shortdot"/>
            </v:rect>
            <v:shape style="position:absolute;left:1515;top:883;width:300;height:135" type="#_x0000_t75" stroked="false">
              <v:imagedata r:id="rId36" o:title=""/>
            </v:shape>
            <v:rect style="position:absolute;left:1515;top:883;width:300;height:135" filled="false" stroked="true" strokeweight=".75pt" strokecolor="#000000">
              <v:stroke dashstyle="shortdot"/>
            </v:rect>
            <v:shape style="position:absolute;left:2130;top:883;width:300;height:135" type="#_x0000_t75" stroked="false">
              <v:imagedata r:id="rId36" o:title=""/>
            </v:shape>
            <v:rect style="position:absolute;left:2130;top:883;width:300;height:150" filled="false" stroked="true" strokeweight=".75pt" strokecolor="#000000">
              <v:stroke dashstyle="shortdot"/>
            </v:rect>
            <v:shape style="position:absolute;left:2745;top:883;width:315;height:135" type="#_x0000_t75" stroked="false">
              <v:imagedata r:id="rId36" o:title=""/>
            </v:shape>
            <v:rect style="position:absolute;left:2745;top:883;width:315;height:135" filled="false" stroked="true" strokeweight=".75pt" strokecolor="#000000">
              <v:stroke dashstyle="shortdot"/>
            </v:rect>
            <v:shape style="position:absolute;left:3375;top:883;width:300;height:150" type="#_x0000_t75" stroked="false">
              <v:imagedata r:id="rId48" o:title=""/>
            </v:shape>
            <v:rect style="position:absolute;left:3375;top:883;width:300;height:165" filled="false" stroked="true" strokeweight=".75pt" strokecolor="#000000">
              <v:stroke dashstyle="shortdot"/>
            </v:rect>
            <v:line style="position:absolute" from="3750,3598" to="3840,3598" stroked="true" strokeweight=".75pt" strokecolor="#000000">
              <v:stroke dashstyle="shortdot"/>
            </v:line>
            <v:line style="position:absolute" from="3510,3598" to="3555,3598" stroked="true" strokeweight=".75pt" strokecolor="#000000">
              <v:stroke dashstyle="shortdot"/>
            </v:line>
            <v:line style="position:absolute" from="2865,3598" to="3315,3598" stroked="true" strokeweight=".75pt" strokecolor="#000000">
              <v:stroke dashstyle="shortdot"/>
            </v:line>
            <v:line style="position:absolute" from="2520,3598" to="2670,3598" stroked="true" strokeweight=".75pt" strokecolor="#000000">
              <v:stroke dashstyle="shortdot"/>
            </v:line>
            <v:line style="position:absolute" from="2235,3598" to="2325,3598" stroked="true" strokeweight=".75pt" strokecolor="#000000">
              <v:stroke dashstyle="shortdot"/>
            </v:line>
            <v:line style="position:absolute" from="1905,3598" to="2040,3598" stroked="true" strokeweight=".75pt" strokecolor="#000000">
              <v:stroke dashstyle="shortdot"/>
            </v:line>
            <v:line style="position:absolute" from="1620,3598" to="1710,3598" stroked="true" strokeweight=".75pt" strokecolor="#000000">
              <v:stroke dashstyle="shortdot"/>
            </v:line>
            <v:line style="position:absolute" from="1350,3598" to="1425,3598" stroked="true" strokeweight=".75pt" strokecolor="#000000">
              <v:stroke dashstyle="shortdot"/>
            </v:line>
            <v:line style="position:absolute" from="1350,3598" to="1350,3553" stroked="true" strokeweight=".75pt" strokecolor="#000000">
              <v:stroke dashstyle="shortdot"/>
            </v:line>
            <v:line style="position:absolute" from="1980,3598" to="1980,3553" stroked="true" strokeweight=".75pt" strokecolor="#000000">
              <v:stroke dashstyle="shortdot"/>
            </v:line>
            <v:line style="position:absolute" from="2595,3598" to="2595,3553" stroked="true" strokeweight=".75pt" strokecolor="#000000">
              <v:stroke dashstyle="shortdot"/>
            </v:line>
            <v:line style="position:absolute" from="3210,3598" to="3210,3553" stroked="true" strokeweight=".75pt" strokecolor="#000000">
              <v:stroke dashstyle="shortdot"/>
            </v:line>
            <v:line style="position:absolute" from="3840,3598" to="3840,3553" stroked="true" strokeweight=".75pt" strokecolor="#000000">
              <v:stroke dashstyle="shortdot"/>
            </v:line>
            <v:rect style="position:absolute;left:1575;top:868;width:195;height:165" filled="true" fillcolor="#ffffff" stroked="false">
              <v:fill type="solid"/>
            </v:rect>
            <v:rect style="position:absolute;left:2190;top:868;width:195;height:165" filled="true" fillcolor="#ffffff" stroked="false">
              <v:fill type="solid"/>
            </v:rect>
            <v:rect style="position:absolute;left:2820;top:868;width:180;height:165" filled="true" fillcolor="#ffffff" stroked="false">
              <v:fill type="solid"/>
            </v:rect>
            <v:rect style="position:absolute;left:3315;top:3568;width:195;height:165" filled="true" fillcolor="#ffffff" stroked="false">
              <v:fill type="solid"/>
            </v:rect>
            <v:rect style="position:absolute;left:2670;top:3583;width:195;height:150" filled="true" fillcolor="#ffffff" stroked="false">
              <v:fill type="solid"/>
            </v:rect>
            <v:rect style="position:absolute;left:2040;top:3583;width:195;height:165" filled="true" fillcolor="#ffffff" stroked="false">
              <v:fill type="solid"/>
            </v:rect>
            <v:rect style="position:absolute;left:1425;top:3583;width:195;height:150" filled="true" fillcolor="#ffffff" stroked="false">
              <v:fill type="solid"/>
            </v:rect>
            <v:rect style="position:absolute;left:3555;top:3448;width:195;height:165" filled="true" fillcolor="#ffffff" stroked="false">
              <v:fill type="solid"/>
            </v:rect>
            <v:rect style="position:absolute;left:1710;top:3448;width:195;height:165" filled="true" fillcolor="#ffffff" stroked="false">
              <v:fill type="solid"/>
            </v:rect>
            <v:rect style="position:absolute;left:2325;top:3448;width:195;height:165" filled="true" fillcolor="#ffffff" stroked="false">
              <v:fill type="solid"/>
            </v:rect>
            <v:rect style="position:absolute;left:2955;top:3433;width:195;height:165" filled="true" fillcolor="#ffffff" stroked="false">
              <v:fill type="solid"/>
            </v:rect>
            <v:line style="position:absolute" from="1980,3598" to="1980,3883" stroked="true" strokeweight=".75pt" strokecolor="#000000">
              <v:stroke dashstyle="shortdot"/>
            </v:line>
            <v:line style="position:absolute" from="2595,3598" to="2595,3883" stroked="true" strokeweight=".75pt" strokecolor="#000000">
              <v:stroke dashstyle="shortdot"/>
            </v:line>
            <v:line style="position:absolute" from="3210,3598" to="3210,3883" stroked="true" strokeweight=".75pt" strokecolor="#000000">
              <v:stroke dashstyle="shortdot"/>
            </v:line>
            <v:line style="position:absolute" from="1350,3598" to="1350,4138" stroked="true" strokeweight=".75pt" strokecolor="#000000">
              <v:stroke dashstyle="shortdot"/>
            </v:line>
            <v:line style="position:absolute" from="3840,3598" to="3840,4138" stroked="true" strokeweight=".75pt" strokecolor="#000000">
              <v:stroke dashstyle="shortdot"/>
            </v:line>
            <v:shape style="position:absolute;left:4080;top:1183;width:105;height:90" type="#_x0000_t75" stroked="false">
              <v:imagedata r:id="rId20" o:title=""/>
            </v:shape>
            <v:rect style="position:absolute;left:4080;top:1183;width:105;height:90" filled="false" stroked="true" strokeweight=".75pt" strokecolor="#000000">
              <v:stroke dashstyle="shortdot"/>
            </v:rect>
            <v:shape style="position:absolute;left:4080;top:1618;width:105;height:90" type="#_x0000_t75" stroked="false">
              <v:imagedata r:id="rId20" o:title=""/>
            </v:shape>
            <v:rect style="position:absolute;left:4080;top:1618;width:105;height:90" filled="false" stroked="true" strokeweight=".75pt" strokecolor="#000000">
              <v:stroke dashstyle="shortdot"/>
            </v:rect>
            <v:shape style="position:absolute;left:4080;top:2053;width:105;height:105" type="#_x0000_t75" stroked="false">
              <v:imagedata r:id="rId20" o:title=""/>
            </v:shape>
            <v:rect style="position:absolute;left:4080;top:2053;width:105;height:105" filled="false" stroked="true" strokeweight=".75pt" strokecolor="#000000">
              <v:stroke dashstyle="shortdot"/>
            </v:rect>
            <v:shape style="position:absolute;left:4080;top:2503;width:105;height:90" type="#_x0000_t75" stroked="false">
              <v:imagedata r:id="rId20" o:title=""/>
            </v:shape>
            <v:rect style="position:absolute;left:4080;top:2503;width:105;height:90" filled="false" stroked="true" strokeweight=".75pt" strokecolor="#000000">
              <v:stroke dashstyle="shortdot"/>
            </v:rect>
            <v:rect style="position:absolute;left:4080;top:2938;width:105;height:90" filled="true" fillcolor="#000000" stroked="false">
              <v:fill type="solid"/>
            </v:rect>
            <v:rect style="position:absolute;left:4080;top:2938;width:105;height:90" filled="false" stroked="true" strokeweight=".75pt" strokecolor="#000000">
              <v:stroke dashstyle="shortdot"/>
            </v:rect>
            <v:rect style="position:absolute;left:1140;top:193;width:4620;height:4185" filled="false" stroked="true" strokeweight=".75pt" strokecolor="#000000">
              <v:stroke dashstyle="shortdot"/>
            </v:rect>
            <v:shape style="position:absolute;left:2370;top:3931;width:470;height:203" type="#_x0000_t202" filled="false" stroked="false">
              <v:textbox inset="0,0,0,0">
                <w:txbxContent>
                  <w:p>
                    <w:pPr>
                      <w:spacing w:before="1"/>
                      <w:ind w:left="0" w:right="0" w:firstLine="0"/>
                      <w:jc w:val="left"/>
                      <w:rPr>
                        <w:sz w:val="15"/>
                      </w:rPr>
                    </w:pPr>
                    <w:r>
                      <w:rPr>
                        <w:sz w:val="15"/>
                      </w:rPr>
                      <w:t>県全体</w:t>
                    </w:r>
                  </w:p>
                </w:txbxContent>
              </v:textbox>
              <w10:wrap type="none"/>
            </v:shape>
            <v:shape style="position:absolute;left:3300;top:3408;width:455;height:339" type="#_x0000_t202" filled="false" stroked="false">
              <v:textbox inset="0,0,0,0">
                <w:txbxContent>
                  <w:p>
                    <w:pPr>
                      <w:spacing w:before="3"/>
                      <w:ind w:left="0" w:right="0" w:firstLine="0"/>
                      <w:jc w:val="left"/>
                      <w:rPr>
                        <w:sz w:val="16"/>
                      </w:rPr>
                    </w:pPr>
                    <w:r>
                      <w:rPr>
                        <w:w w:val="95"/>
                        <w:position w:val="-11"/>
                        <w:sz w:val="16"/>
                      </w:rPr>
                      <w:t>0.0 </w:t>
                    </w:r>
                    <w:r>
                      <w:rPr>
                        <w:spacing w:val="-5"/>
                        <w:w w:val="95"/>
                        <w:sz w:val="16"/>
                      </w:rPr>
                      <w:t>2.0</w:t>
                    </w:r>
                  </w:p>
                </w:txbxContent>
              </v:textbox>
              <w10:wrap type="none"/>
            </v:shape>
            <v:shape style="position:absolute;left:3269;top:3676;width:530;height:203" type="#_x0000_t202" filled="false" stroked="false">
              <v:textbox inset="0,0,0,0">
                <w:txbxContent>
                  <w:p>
                    <w:pPr>
                      <w:spacing w:before="1"/>
                      <w:ind w:left="0" w:right="0" w:firstLine="0"/>
                      <w:jc w:val="left"/>
                      <w:rPr>
                        <w:sz w:val="15"/>
                      </w:rPr>
                    </w:pPr>
                    <w:r>
                      <w:rPr>
                        <w:spacing w:val="-22"/>
                        <w:sz w:val="15"/>
                      </w:rPr>
                      <w:t>１０月期</w:t>
                    </w:r>
                  </w:p>
                </w:txbxContent>
              </v:textbox>
              <w10:wrap type="none"/>
            </v:shape>
            <v:shape style="position:absolute;left:2699;top:3676;width:425;height:203" type="#_x0000_t202" filled="false" stroked="false">
              <v:textbox inset="0,0,0,0">
                <w:txbxContent>
                  <w:p>
                    <w:pPr>
                      <w:spacing w:before="1"/>
                      <w:ind w:left="0" w:right="0" w:firstLine="0"/>
                      <w:jc w:val="left"/>
                      <w:rPr>
                        <w:sz w:val="15"/>
                      </w:rPr>
                    </w:pPr>
                    <w:r>
                      <w:rPr>
                        <w:spacing w:val="-15"/>
                        <w:sz w:val="15"/>
                      </w:rPr>
                      <w:t>７月期</w:t>
                    </w:r>
                  </w:p>
                </w:txbxContent>
              </v:textbox>
              <w10:wrap type="none"/>
            </v:shape>
            <v:shape style="position:absolute;left:2670;top:3393;width:485;height:354" type="#_x0000_t202" filled="false" stroked="false">
              <v:textbox inset="0,0,0,0">
                <w:txbxContent>
                  <w:p>
                    <w:pPr>
                      <w:spacing w:line="232" w:lineRule="auto" w:before="4"/>
                      <w:ind w:left="0" w:right="0" w:firstLine="0"/>
                      <w:jc w:val="left"/>
                      <w:rPr>
                        <w:sz w:val="16"/>
                      </w:rPr>
                    </w:pPr>
                    <w:r>
                      <w:rPr>
                        <w:w w:val="95"/>
                        <w:position w:val="-13"/>
                        <w:sz w:val="16"/>
                      </w:rPr>
                      <w:t>0.0 </w:t>
                    </w:r>
                    <w:r>
                      <w:rPr>
                        <w:w w:val="95"/>
                        <w:sz w:val="16"/>
                      </w:rPr>
                      <w:t>4.1</w:t>
                    </w:r>
                  </w:p>
                </w:txbxContent>
              </v:textbox>
              <w10:wrap type="none"/>
            </v:shape>
            <v:shape style="position:absolute;left:1470;top:3676;width:1040;height:203" type="#_x0000_t202" filled="false" stroked="false">
              <v:textbox inset="0,0,0,0">
                <w:txbxContent>
                  <w:p>
                    <w:pPr>
                      <w:tabs>
                        <w:tab w:pos="614" w:val="left" w:leader="none"/>
                      </w:tabs>
                      <w:spacing w:before="1"/>
                      <w:ind w:left="0" w:right="0" w:firstLine="0"/>
                      <w:jc w:val="left"/>
                      <w:rPr>
                        <w:sz w:val="15"/>
                      </w:rPr>
                    </w:pPr>
                    <w:r>
                      <w:rPr>
                        <w:spacing w:val="-20"/>
                        <w:sz w:val="15"/>
                      </w:rPr>
                      <w:t>１月</w:t>
                    </w:r>
                    <w:r>
                      <w:rPr>
                        <w:sz w:val="15"/>
                      </w:rPr>
                      <w:t>期</w:t>
                      <w:tab/>
                    </w:r>
                    <w:r>
                      <w:rPr>
                        <w:spacing w:val="-15"/>
                        <w:sz w:val="15"/>
                      </w:rPr>
                      <w:t>４月期</w:t>
                    </w:r>
                  </w:p>
                </w:txbxContent>
              </v:textbox>
              <w10:wrap type="none"/>
            </v:shape>
            <v:shape style="position:absolute;left:1425;top:3408;width:1100;height:354" type="#_x0000_t202" filled="false" stroked="false">
              <v:textbox inset="0,0,0,0">
                <w:txbxContent>
                  <w:p>
                    <w:pPr>
                      <w:spacing w:line="232" w:lineRule="auto" w:before="4"/>
                      <w:ind w:left="0" w:right="0" w:firstLine="0"/>
                      <w:jc w:val="left"/>
                      <w:rPr>
                        <w:sz w:val="16"/>
                      </w:rPr>
                    </w:pPr>
                    <w:r>
                      <w:rPr>
                        <w:w w:val="95"/>
                        <w:position w:val="-13"/>
                        <w:sz w:val="16"/>
                      </w:rPr>
                      <w:t>1.1 </w:t>
                    </w:r>
                    <w:r>
                      <w:rPr>
                        <w:w w:val="95"/>
                        <w:sz w:val="16"/>
                      </w:rPr>
                      <w:t>1.1 </w:t>
                    </w:r>
                    <w:r>
                      <w:rPr>
                        <w:w w:val="95"/>
                        <w:position w:val="-13"/>
                        <w:sz w:val="16"/>
                      </w:rPr>
                      <w:t>0.0 </w:t>
                    </w:r>
                    <w:r>
                      <w:rPr>
                        <w:w w:val="95"/>
                        <w:sz w:val="16"/>
                      </w:rPr>
                      <w:t>2.2</w:t>
                    </w:r>
                  </w:p>
                </w:txbxContent>
              </v:textbox>
              <w10:wrap type="none"/>
            </v:shape>
            <v:shape style="position:absolute;left:3390;top:2748;width:290;height:219" type="#_x0000_t202" filled="false" stroked="false">
              <v:textbox inset="0,0,0,0">
                <w:txbxContent>
                  <w:p>
                    <w:pPr>
                      <w:spacing w:before="3"/>
                      <w:ind w:left="0" w:right="0" w:firstLine="0"/>
                      <w:jc w:val="left"/>
                      <w:rPr>
                        <w:sz w:val="16"/>
                      </w:rPr>
                    </w:pPr>
                    <w:r>
                      <w:rPr>
                        <w:w w:val="90"/>
                        <w:sz w:val="16"/>
                      </w:rPr>
                      <w:t>49.0</w:t>
                    </w:r>
                  </w:p>
                </w:txbxContent>
              </v:textbox>
              <w10:wrap type="none"/>
            </v:shape>
            <v:shape style="position:absolute;left:2760;top:2493;width:290;height:219" type="#_x0000_t202" filled="false" stroked="false">
              <v:textbox inset="0,0,0,0">
                <w:txbxContent>
                  <w:p>
                    <w:pPr>
                      <w:spacing w:before="3"/>
                      <w:ind w:left="0" w:right="0" w:firstLine="0"/>
                      <w:jc w:val="left"/>
                      <w:rPr>
                        <w:sz w:val="16"/>
                      </w:rPr>
                    </w:pPr>
                    <w:r>
                      <w:rPr>
                        <w:w w:val="90"/>
                        <w:sz w:val="16"/>
                      </w:rPr>
                      <w:t>63.9</w:t>
                    </w:r>
                  </w:p>
                </w:txbxContent>
              </v:textbox>
              <w10:wrap type="none"/>
            </v:shape>
            <v:shape style="position:absolute;left:2145;top:2538;width:290;height:219" type="#_x0000_t202" filled="false" stroked="false">
              <v:textbox inset="0,0,0,0">
                <w:txbxContent>
                  <w:p>
                    <w:pPr>
                      <w:spacing w:before="3"/>
                      <w:ind w:left="0" w:right="0" w:firstLine="0"/>
                      <w:jc w:val="left"/>
                      <w:rPr>
                        <w:sz w:val="16"/>
                      </w:rPr>
                    </w:pPr>
                    <w:r>
                      <w:rPr>
                        <w:w w:val="90"/>
                        <w:sz w:val="16"/>
                      </w:rPr>
                      <w:t>64.1</w:t>
                    </w:r>
                  </w:p>
                </w:txbxContent>
              </v:textbox>
              <w10:wrap type="none"/>
            </v:shape>
            <v:shape style="position:absolute;left:1530;top:2478;width:305;height:219" type="#_x0000_t202" filled="false" stroked="false">
              <v:textbox inset="0,0,0,0">
                <w:txbxContent>
                  <w:p>
                    <w:pPr>
                      <w:spacing w:before="3"/>
                      <w:ind w:left="0" w:right="0" w:firstLine="0"/>
                      <w:jc w:val="left"/>
                      <w:rPr>
                        <w:sz w:val="16"/>
                      </w:rPr>
                    </w:pPr>
                    <w:r>
                      <w:rPr>
                        <w:w w:val="95"/>
                        <w:sz w:val="16"/>
                      </w:rPr>
                      <w:t>69.5</w:t>
                    </w:r>
                  </w:p>
                </w:txbxContent>
              </v:textbox>
              <w10:wrap type="none"/>
            </v:shape>
            <v:shape style="position:absolute;left:3390;top:1503;width:290;height:219" type="#_x0000_t202" filled="false" stroked="false">
              <v:textbox inset="0,0,0,0">
                <w:txbxContent>
                  <w:p>
                    <w:pPr>
                      <w:spacing w:before="3"/>
                      <w:ind w:left="0" w:right="0" w:firstLine="0"/>
                      <w:jc w:val="left"/>
                      <w:rPr>
                        <w:sz w:val="16"/>
                      </w:rPr>
                    </w:pPr>
                    <w:r>
                      <w:rPr>
                        <w:w w:val="90"/>
                        <w:sz w:val="16"/>
                      </w:rPr>
                      <w:t>42.9</w:t>
                    </w:r>
                  </w:p>
                </w:txbxContent>
              </v:textbox>
              <w10:wrap type="none"/>
            </v:shape>
            <v:shape style="position:absolute;left:2760;top:1263;width:290;height:219" type="#_x0000_t202" filled="false" stroked="false">
              <v:textbox inset="0,0,0,0">
                <w:txbxContent>
                  <w:p>
                    <w:pPr>
                      <w:spacing w:before="3"/>
                      <w:ind w:left="0" w:right="0" w:firstLine="0"/>
                      <w:jc w:val="left"/>
                      <w:rPr>
                        <w:sz w:val="16"/>
                      </w:rPr>
                    </w:pPr>
                    <w:r>
                      <w:rPr>
                        <w:w w:val="90"/>
                        <w:sz w:val="16"/>
                      </w:rPr>
                      <w:t>26.8</w:t>
                    </w:r>
                  </w:p>
                </w:txbxContent>
              </v:textbox>
              <w10:wrap type="none"/>
            </v:shape>
            <v:shape style="position:absolute;left:2145;top:1293;width:290;height:219" type="#_x0000_t202" filled="false" stroked="false">
              <v:textbox inset="0,0,0,0">
                <w:txbxContent>
                  <w:p>
                    <w:pPr>
                      <w:spacing w:before="3"/>
                      <w:ind w:left="0" w:right="0" w:firstLine="0"/>
                      <w:jc w:val="left"/>
                      <w:rPr>
                        <w:sz w:val="16"/>
                      </w:rPr>
                    </w:pPr>
                    <w:r>
                      <w:rPr>
                        <w:w w:val="90"/>
                        <w:sz w:val="16"/>
                      </w:rPr>
                      <w:t>28.3</w:t>
                    </w:r>
                  </w:p>
                </w:txbxContent>
              </v:textbox>
              <w10:wrap type="none"/>
            </v:shape>
            <v:shape style="position:absolute;left:3420;top:843;width:215;height:219" type="#_x0000_t202" filled="false" stroked="false">
              <v:textbox inset="0,0,0,0">
                <w:txbxContent>
                  <w:p>
                    <w:pPr>
                      <w:spacing w:before="3"/>
                      <w:ind w:left="0" w:right="0" w:firstLine="0"/>
                      <w:jc w:val="left"/>
                      <w:rPr>
                        <w:sz w:val="16"/>
                      </w:rPr>
                    </w:pPr>
                    <w:r>
                      <w:rPr>
                        <w:w w:val="90"/>
                        <w:sz w:val="16"/>
                      </w:rPr>
                      <w:t>6.1</w:t>
                    </w:r>
                  </w:p>
                </w:txbxContent>
              </v:textbox>
              <w10:wrap type="none"/>
            </v:shape>
            <v:shape style="position:absolute;left:2805;top:828;width:215;height:219" type="#_x0000_t202" filled="false" stroked="false">
              <v:textbox inset="0,0,0,0">
                <w:txbxContent>
                  <w:p>
                    <w:pPr>
                      <w:spacing w:before="3"/>
                      <w:ind w:left="0" w:right="0" w:firstLine="0"/>
                      <w:jc w:val="left"/>
                      <w:rPr>
                        <w:sz w:val="16"/>
                      </w:rPr>
                    </w:pPr>
                    <w:r>
                      <w:rPr>
                        <w:w w:val="90"/>
                        <w:sz w:val="16"/>
                      </w:rPr>
                      <w:t>5.2</w:t>
                    </w:r>
                  </w:p>
                </w:txbxContent>
              </v:textbox>
              <w10:wrap type="none"/>
            </v:shape>
            <v:shape style="position:absolute;left:2190;top:828;width:200;height:219" type="#_x0000_t202" filled="false" stroked="false">
              <v:textbox inset="0,0,0,0">
                <w:txbxContent>
                  <w:p>
                    <w:pPr>
                      <w:spacing w:before="3"/>
                      <w:ind w:left="0" w:right="0" w:firstLine="0"/>
                      <w:jc w:val="left"/>
                      <w:rPr>
                        <w:sz w:val="16"/>
                      </w:rPr>
                    </w:pPr>
                    <w:r>
                      <w:rPr>
                        <w:spacing w:val="-5"/>
                        <w:w w:val="90"/>
                        <w:sz w:val="16"/>
                      </w:rPr>
                      <w:t>5.4</w:t>
                    </w:r>
                  </w:p>
                </w:txbxContent>
              </v:textbox>
              <w10:wrap type="none"/>
            </v:shape>
            <v:shape style="position:absolute;left:1530;top:828;width:305;height:609" type="#_x0000_t202" filled="false" stroked="false">
              <v:textbox inset="0,0,0,0">
                <w:txbxContent>
                  <w:p>
                    <w:pPr>
                      <w:spacing w:before="3"/>
                      <w:ind w:left="30" w:right="0" w:firstLine="0"/>
                      <w:jc w:val="left"/>
                      <w:rPr>
                        <w:sz w:val="16"/>
                      </w:rPr>
                    </w:pPr>
                    <w:r>
                      <w:rPr>
                        <w:w w:val="95"/>
                        <w:sz w:val="16"/>
                      </w:rPr>
                      <w:t>5.3</w:t>
                    </w:r>
                  </w:p>
                  <w:p>
                    <w:pPr>
                      <w:spacing w:before="176"/>
                      <w:ind w:left="0" w:right="0" w:firstLine="0"/>
                      <w:jc w:val="left"/>
                      <w:rPr>
                        <w:sz w:val="16"/>
                      </w:rPr>
                    </w:pPr>
                    <w:r>
                      <w:rPr>
                        <w:w w:val="95"/>
                        <w:sz w:val="16"/>
                      </w:rPr>
                      <w:t>23.2</w:t>
                    </w:r>
                  </w:p>
                </w:txbxContent>
              </v:textbox>
              <w10:wrap type="none"/>
            </v:shape>
            <v:shape style="position:absolute;left:2280;top:307;width:2450;height:319"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5"/>
                        <w:w w:val="98"/>
                        <w:sz w:val="21"/>
                      </w:rPr>
                      <w:t>現在の景気への影響</w:t>
                    </w:r>
                    <w:r>
                      <w:rPr>
                        <w:rFonts w:ascii="A-OTF Futo Go B101 Pr6N" w:eastAsia="A-OTF Futo Go B101 Pr6N" w:hint="eastAsia"/>
                        <w:b/>
                        <w:spacing w:val="-102"/>
                        <w:w w:val="98"/>
                        <w:sz w:val="21"/>
                      </w:rPr>
                      <w:t>（</w:t>
                    </w:r>
                    <w:r>
                      <w:rPr>
                        <w:rFonts w:ascii="A-OTF Futo Go B101 Pr6N" w:eastAsia="A-OTF Futo Go B101 Pr6N" w:hint="eastAsia"/>
                        <w:b/>
                        <w:spacing w:val="3"/>
                        <w:w w:val="98"/>
                        <w:sz w:val="21"/>
                      </w:rPr>
                      <w:t>％）</w:t>
                    </w:r>
                  </w:p>
                </w:txbxContent>
              </v:textbox>
              <w10:wrap type="none"/>
            </v:shape>
            <v:shape style="position:absolute;left:3975;top:1093;width:1680;height:2205" type="#_x0000_t202" filled="false" stroked="true" strokeweight=".75pt" strokecolor="#000000">
              <v:textbox inset="0,0,0,0">
                <w:txbxContent>
                  <w:p>
                    <w:pPr>
                      <w:spacing w:before="5"/>
                      <w:ind w:left="247" w:right="0" w:firstLine="0"/>
                      <w:jc w:val="left"/>
                      <w:rPr>
                        <w:sz w:val="17"/>
                      </w:rPr>
                    </w:pPr>
                    <w:r>
                      <w:rPr>
                        <w:spacing w:val="-15"/>
                        <w:sz w:val="17"/>
                      </w:rPr>
                      <w:t>良い影響があった</w:t>
                    </w:r>
                  </w:p>
                  <w:p>
                    <w:pPr>
                      <w:spacing w:line="240" w:lineRule="auto" w:before="1"/>
                      <w:rPr>
                        <w:rFonts w:ascii="A-OTF Futo Go B101 Pr6N"/>
                        <w:b/>
                        <w:sz w:val="8"/>
                      </w:rPr>
                    </w:pPr>
                  </w:p>
                  <w:p>
                    <w:pPr>
                      <w:spacing w:line="189" w:lineRule="auto" w:before="0"/>
                      <w:ind w:left="247" w:right="154" w:firstLine="0"/>
                      <w:jc w:val="left"/>
                      <w:rPr>
                        <w:sz w:val="17"/>
                      </w:rPr>
                    </w:pPr>
                    <w:r>
                      <w:rPr>
                        <w:spacing w:val="-24"/>
                        <w:sz w:val="17"/>
                      </w:rPr>
                      <w:t>どちらかといえば</w:t>
                    </w:r>
                    <w:r>
                      <w:rPr>
                        <w:spacing w:val="-17"/>
                        <w:sz w:val="17"/>
                      </w:rPr>
                      <w:t>良い影響があった</w:t>
                    </w:r>
                  </w:p>
                  <w:p>
                    <w:pPr>
                      <w:spacing w:before="37"/>
                      <w:ind w:left="247" w:right="0" w:firstLine="0"/>
                      <w:jc w:val="left"/>
                      <w:rPr>
                        <w:sz w:val="17"/>
                      </w:rPr>
                    </w:pPr>
                    <w:r>
                      <w:rPr>
                        <w:spacing w:val="-26"/>
                        <w:sz w:val="17"/>
                      </w:rPr>
                      <w:t>どちらとも言えない</w:t>
                    </w:r>
                  </w:p>
                  <w:p>
                    <w:pPr>
                      <w:spacing w:line="240" w:lineRule="auto" w:before="15"/>
                      <w:rPr>
                        <w:rFonts w:ascii="A-OTF Futo Go B101 Pr6N"/>
                        <w:b/>
                        <w:sz w:val="8"/>
                      </w:rPr>
                    </w:pPr>
                  </w:p>
                  <w:p>
                    <w:pPr>
                      <w:spacing w:line="189" w:lineRule="auto" w:before="1"/>
                      <w:ind w:left="247" w:right="154" w:firstLine="0"/>
                      <w:jc w:val="left"/>
                      <w:rPr>
                        <w:sz w:val="17"/>
                      </w:rPr>
                    </w:pPr>
                    <w:r>
                      <w:rPr>
                        <w:spacing w:val="-24"/>
                        <w:sz w:val="17"/>
                      </w:rPr>
                      <w:t>どちらかといえば</w:t>
                    </w:r>
                    <w:r>
                      <w:rPr>
                        <w:spacing w:val="-17"/>
                        <w:sz w:val="17"/>
                      </w:rPr>
                      <w:t>悪い影響があった</w:t>
                    </w:r>
                  </w:p>
                  <w:p>
                    <w:pPr>
                      <w:spacing w:before="37"/>
                      <w:ind w:left="247" w:right="0" w:firstLine="0"/>
                      <w:jc w:val="left"/>
                      <w:rPr>
                        <w:sz w:val="17"/>
                      </w:rPr>
                    </w:pPr>
                    <w:r>
                      <w:rPr>
                        <w:spacing w:val="-15"/>
                        <w:sz w:val="17"/>
                      </w:rPr>
                      <w:t>悪い影響があった</w:t>
                    </w:r>
                  </w:p>
                </w:txbxContent>
              </v:textbox>
              <v:stroke dashstyle="shortdot"/>
              <w10:wrap type="none"/>
            </v:shape>
            <w10:wrap type="topAndBottom"/>
          </v:group>
        </w:pict>
      </w:r>
      <w:r>
        <w:rPr/>
        <w:pict>
          <v:shape style="position:absolute;margin-left:304.875pt;margin-top:43.785999pt;width:125.65pt;height:163.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top w:w="0" w:type="dxa"/>
                      <w:left w:w="0" w:type="dxa"/>
                      <w:bottom w:w="0" w:type="dxa"/>
                      <w:right w:w="0" w:type="dxa"/>
                    </w:tblCellMar>
                    <w:tblLook w:val="01E0"/>
                  </w:tblPr>
                  <w:tblGrid>
                    <w:gridCol w:w="150"/>
                    <w:gridCol w:w="315"/>
                    <w:gridCol w:w="165"/>
                    <w:gridCol w:w="150"/>
                    <w:gridCol w:w="315"/>
                    <w:gridCol w:w="150"/>
                    <w:gridCol w:w="165"/>
                    <w:gridCol w:w="300"/>
                    <w:gridCol w:w="165"/>
                    <w:gridCol w:w="150"/>
                    <w:gridCol w:w="315"/>
                    <w:gridCol w:w="150"/>
                  </w:tblGrid>
                  <w:tr>
                    <w:trPr>
                      <w:trHeight w:val="135" w:hRule="atLeast"/>
                    </w:trPr>
                    <w:tc>
                      <w:tcPr>
                        <w:tcW w:w="150" w:type="dxa"/>
                        <w:vMerge w:val="restart"/>
                      </w:tcPr>
                      <w:p>
                        <w:pPr>
                          <w:pStyle w:val="TableParagraph"/>
                          <w:rPr>
                            <w:rFonts w:ascii="Times New Roman"/>
                            <w:sz w:val="16"/>
                          </w:rPr>
                        </w:pPr>
                      </w:p>
                    </w:tc>
                    <w:tc>
                      <w:tcPr>
                        <w:tcW w:w="315" w:type="dxa"/>
                        <w:vMerge w:val="restart"/>
                        <w:tcBorders>
                          <w:bottom w:val="dotted" w:sz="12" w:space="0" w:color="000000"/>
                        </w:tcBorders>
                      </w:tcPr>
                      <w:p>
                        <w:pPr>
                          <w:pStyle w:val="TableParagraph"/>
                          <w:spacing w:line="211" w:lineRule="exact" w:before="16"/>
                          <w:ind w:left="30" w:right="-29"/>
                          <w:rPr>
                            <w:sz w:val="16"/>
                          </w:rPr>
                        </w:pPr>
                        <w:r>
                          <w:rPr>
                            <w:w w:val="90"/>
                            <w:sz w:val="16"/>
                          </w:rPr>
                          <w:t>10.5</w:t>
                        </w:r>
                      </w:p>
                    </w:tc>
                    <w:tc>
                      <w:tcPr>
                        <w:tcW w:w="315" w:type="dxa"/>
                        <w:gridSpan w:val="2"/>
                        <w:vMerge w:val="restart"/>
                      </w:tcPr>
                      <w:p>
                        <w:pPr>
                          <w:pStyle w:val="TableParagraph"/>
                          <w:rPr>
                            <w:rFonts w:ascii="Times New Roman"/>
                            <w:sz w:val="16"/>
                          </w:rPr>
                        </w:pPr>
                      </w:p>
                    </w:tc>
                    <w:tc>
                      <w:tcPr>
                        <w:tcW w:w="315" w:type="dxa"/>
                      </w:tcPr>
                      <w:p>
                        <w:pPr>
                          <w:pStyle w:val="TableParagraph"/>
                          <w:spacing w:line="115" w:lineRule="exact"/>
                          <w:ind w:left="60"/>
                          <w:rPr>
                            <w:sz w:val="16"/>
                          </w:rPr>
                        </w:pPr>
                        <w:r>
                          <w:rPr>
                            <w:w w:val="95"/>
                            <w:sz w:val="16"/>
                          </w:rPr>
                          <w:t>6.5</w:t>
                        </w:r>
                      </w:p>
                    </w:tc>
                    <w:tc>
                      <w:tcPr>
                        <w:tcW w:w="315" w:type="dxa"/>
                        <w:gridSpan w:val="2"/>
                        <w:vMerge w:val="restart"/>
                      </w:tcPr>
                      <w:p>
                        <w:pPr>
                          <w:pStyle w:val="TableParagraph"/>
                          <w:rPr>
                            <w:rFonts w:ascii="Times New Roman"/>
                            <w:sz w:val="16"/>
                          </w:rPr>
                        </w:pPr>
                      </w:p>
                    </w:tc>
                    <w:tc>
                      <w:tcPr>
                        <w:tcW w:w="300" w:type="dxa"/>
                        <w:vMerge w:val="restart"/>
                      </w:tcPr>
                      <w:p>
                        <w:pPr>
                          <w:pStyle w:val="TableParagraph"/>
                          <w:spacing w:line="166" w:lineRule="exact" w:before="61"/>
                          <w:ind w:left="15"/>
                          <w:rPr>
                            <w:sz w:val="16"/>
                          </w:rPr>
                        </w:pPr>
                        <w:r>
                          <w:rPr>
                            <w:w w:val="85"/>
                            <w:sz w:val="16"/>
                          </w:rPr>
                          <w:t>13.4</w:t>
                        </w:r>
                      </w:p>
                    </w:tc>
                    <w:tc>
                      <w:tcPr>
                        <w:tcW w:w="315" w:type="dxa"/>
                        <w:gridSpan w:val="2"/>
                        <w:vMerge w:val="restart"/>
                      </w:tcPr>
                      <w:p>
                        <w:pPr>
                          <w:pStyle w:val="TableParagraph"/>
                          <w:rPr>
                            <w:rFonts w:ascii="Times New Roman"/>
                            <w:sz w:val="16"/>
                          </w:rPr>
                        </w:pPr>
                      </w:p>
                    </w:tc>
                    <w:tc>
                      <w:tcPr>
                        <w:tcW w:w="315" w:type="dxa"/>
                      </w:tcPr>
                      <w:p>
                        <w:pPr>
                          <w:pStyle w:val="TableParagraph"/>
                          <w:spacing w:line="115" w:lineRule="exact"/>
                          <w:ind w:left="60"/>
                          <w:rPr>
                            <w:sz w:val="16"/>
                          </w:rPr>
                        </w:pPr>
                        <w:r>
                          <w:rPr>
                            <w:w w:val="95"/>
                            <w:sz w:val="16"/>
                          </w:rPr>
                          <w:t>5.1</w:t>
                        </w:r>
                      </w:p>
                    </w:tc>
                    <w:tc>
                      <w:tcPr>
                        <w:tcW w:w="150" w:type="dxa"/>
                        <w:tcBorders>
                          <w:bottom w:val="nil"/>
                        </w:tcBorders>
                      </w:tcPr>
                      <w:p>
                        <w:pPr>
                          <w:pStyle w:val="TableParagraph"/>
                          <w:rPr>
                            <w:rFonts w:ascii="Times New Roman"/>
                            <w:sz w:val="8"/>
                          </w:rPr>
                        </w:pPr>
                      </w:p>
                    </w:tc>
                  </w:tr>
                  <w:tr>
                    <w:trPr>
                      <w:trHeight w:val="82" w:hRule="atLeast"/>
                    </w:trPr>
                    <w:tc>
                      <w:tcPr>
                        <w:tcW w:w="150" w:type="dxa"/>
                        <w:vMerge/>
                        <w:tcBorders>
                          <w:top w:val="nil"/>
                        </w:tcBorders>
                      </w:tcPr>
                      <w:p>
                        <w:pPr>
                          <w:rPr>
                            <w:sz w:val="2"/>
                            <w:szCs w:val="2"/>
                          </w:rPr>
                        </w:pPr>
                      </w:p>
                    </w:tc>
                    <w:tc>
                      <w:tcPr>
                        <w:tcW w:w="315" w:type="dxa"/>
                        <w:vMerge/>
                        <w:tcBorders>
                          <w:top w:val="nil"/>
                          <w:bottom w:val="dotted" w:sz="12" w:space="0" w:color="000000"/>
                        </w:tcBorders>
                      </w:tcPr>
                      <w:p>
                        <w:pPr>
                          <w:rPr>
                            <w:sz w:val="2"/>
                            <w:szCs w:val="2"/>
                          </w:rPr>
                        </w:pPr>
                      </w:p>
                    </w:tc>
                    <w:tc>
                      <w:tcPr>
                        <w:tcW w:w="315" w:type="dxa"/>
                        <w:gridSpan w:val="2"/>
                        <w:vMerge/>
                        <w:tcBorders>
                          <w:top w:val="nil"/>
                        </w:tcBorders>
                      </w:tcPr>
                      <w:p>
                        <w:pPr>
                          <w:rPr>
                            <w:sz w:val="2"/>
                            <w:szCs w:val="2"/>
                          </w:rPr>
                        </w:pPr>
                      </w:p>
                    </w:tc>
                    <w:tc>
                      <w:tcPr>
                        <w:tcW w:w="315" w:type="dxa"/>
                      </w:tcPr>
                      <w:p>
                        <w:pPr>
                          <w:pStyle w:val="TableParagraph"/>
                          <w:rPr>
                            <w:rFonts w:ascii="Times New Roman"/>
                            <w:sz w:val="2"/>
                          </w:rPr>
                        </w:pPr>
                      </w:p>
                    </w:tc>
                    <w:tc>
                      <w:tcPr>
                        <w:tcW w:w="315" w:type="dxa"/>
                        <w:gridSpan w:val="2"/>
                        <w:vMerge/>
                        <w:tcBorders>
                          <w:top w:val="nil"/>
                        </w:tcBorders>
                      </w:tcPr>
                      <w:p>
                        <w:pPr>
                          <w:rPr>
                            <w:sz w:val="2"/>
                            <w:szCs w:val="2"/>
                          </w:rPr>
                        </w:pPr>
                      </w:p>
                    </w:tc>
                    <w:tc>
                      <w:tcPr>
                        <w:tcW w:w="300"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tcPr>
                      <w:p>
                        <w:pPr>
                          <w:pStyle w:val="TableParagraph"/>
                          <w:rPr>
                            <w:rFonts w:ascii="Times New Roman"/>
                            <w:sz w:val="2"/>
                          </w:rPr>
                        </w:pPr>
                      </w:p>
                    </w:tc>
                    <w:tc>
                      <w:tcPr>
                        <w:tcW w:w="150" w:type="dxa"/>
                        <w:tcBorders>
                          <w:top w:val="nil"/>
                        </w:tcBorders>
                      </w:tcPr>
                      <w:p>
                        <w:pPr>
                          <w:pStyle w:val="TableParagraph"/>
                          <w:rPr>
                            <w:rFonts w:ascii="Times New Roman"/>
                            <w:sz w:val="2"/>
                          </w:rPr>
                        </w:pPr>
                      </w:p>
                    </w:tc>
                  </w:tr>
                  <w:tr>
                    <w:trPr>
                      <w:trHeight w:val="67" w:hRule="atLeast"/>
                    </w:trPr>
                    <w:tc>
                      <w:tcPr>
                        <w:tcW w:w="150" w:type="dxa"/>
                        <w:vMerge w:val="restart"/>
                      </w:tcPr>
                      <w:p>
                        <w:pPr>
                          <w:pStyle w:val="TableParagraph"/>
                          <w:rPr>
                            <w:rFonts w:ascii="Times New Roman"/>
                            <w:sz w:val="16"/>
                          </w:rPr>
                        </w:pPr>
                      </w:p>
                    </w:tc>
                    <w:tc>
                      <w:tcPr>
                        <w:tcW w:w="315" w:type="dxa"/>
                        <w:vMerge w:val="restart"/>
                        <w:tcBorders>
                          <w:top w:val="dotted" w:sz="12" w:space="0" w:color="000000"/>
                        </w:tcBorders>
                      </w:tcPr>
                      <w:p>
                        <w:pPr>
                          <w:pStyle w:val="TableParagraph"/>
                          <w:rPr>
                            <w:rFonts w:ascii="Times New Roman"/>
                            <w:sz w:val="16"/>
                          </w:rPr>
                        </w:pPr>
                      </w:p>
                    </w:tc>
                    <w:tc>
                      <w:tcPr>
                        <w:tcW w:w="315" w:type="dxa"/>
                        <w:gridSpan w:val="2"/>
                        <w:vMerge w:val="restart"/>
                      </w:tcPr>
                      <w:p>
                        <w:pPr>
                          <w:pStyle w:val="TableParagraph"/>
                          <w:rPr>
                            <w:rFonts w:ascii="Times New Roman"/>
                            <w:sz w:val="16"/>
                          </w:rPr>
                        </w:pPr>
                      </w:p>
                    </w:tc>
                    <w:tc>
                      <w:tcPr>
                        <w:tcW w:w="315" w:type="dxa"/>
                        <w:vMerge w:val="restart"/>
                      </w:tcPr>
                      <w:p>
                        <w:pPr>
                          <w:pStyle w:val="TableParagraph"/>
                          <w:rPr>
                            <w:rFonts w:ascii="Times New Roman"/>
                            <w:sz w:val="16"/>
                          </w:rPr>
                        </w:pPr>
                      </w:p>
                    </w:tc>
                    <w:tc>
                      <w:tcPr>
                        <w:tcW w:w="315" w:type="dxa"/>
                        <w:gridSpan w:val="2"/>
                        <w:vMerge w:val="restart"/>
                      </w:tcPr>
                      <w:p>
                        <w:pPr>
                          <w:pStyle w:val="TableParagraph"/>
                          <w:rPr>
                            <w:rFonts w:ascii="Times New Roman"/>
                            <w:sz w:val="16"/>
                          </w:rPr>
                        </w:pPr>
                      </w:p>
                    </w:tc>
                    <w:tc>
                      <w:tcPr>
                        <w:tcW w:w="300" w:type="dxa"/>
                      </w:tcPr>
                      <w:p>
                        <w:pPr>
                          <w:pStyle w:val="TableParagraph"/>
                          <w:rPr>
                            <w:rFonts w:ascii="Times New Roman"/>
                            <w:sz w:val="2"/>
                          </w:rPr>
                        </w:pPr>
                      </w:p>
                    </w:tc>
                    <w:tc>
                      <w:tcPr>
                        <w:tcW w:w="315" w:type="dxa"/>
                        <w:gridSpan w:val="2"/>
                        <w:vMerge w:val="restart"/>
                      </w:tcPr>
                      <w:p>
                        <w:pPr>
                          <w:pStyle w:val="TableParagraph"/>
                          <w:rPr>
                            <w:rFonts w:ascii="Times New Roman"/>
                            <w:sz w:val="16"/>
                          </w:rPr>
                        </w:pPr>
                      </w:p>
                    </w:tc>
                    <w:tc>
                      <w:tcPr>
                        <w:tcW w:w="315" w:type="dxa"/>
                        <w:vMerge w:val="restart"/>
                      </w:tcPr>
                      <w:p>
                        <w:pPr>
                          <w:pStyle w:val="TableParagraph"/>
                          <w:spacing w:before="114"/>
                          <w:ind w:left="15"/>
                          <w:rPr>
                            <w:sz w:val="16"/>
                          </w:rPr>
                        </w:pPr>
                        <w:r>
                          <w:rPr>
                            <w:w w:val="85"/>
                            <w:sz w:val="16"/>
                          </w:rPr>
                          <w:t>28.6</w:t>
                        </w:r>
                      </w:p>
                    </w:tc>
                    <w:tc>
                      <w:tcPr>
                        <w:tcW w:w="150" w:type="dxa"/>
                        <w:vMerge w:val="restart"/>
                      </w:tcPr>
                      <w:p>
                        <w:pPr>
                          <w:pStyle w:val="TableParagraph"/>
                          <w:rPr>
                            <w:rFonts w:ascii="Times New Roman"/>
                            <w:sz w:val="16"/>
                          </w:rPr>
                        </w:pPr>
                      </w:p>
                    </w:tc>
                  </w:tr>
                  <w:tr>
                    <w:trPr>
                      <w:trHeight w:val="165" w:hRule="atLeast"/>
                    </w:trPr>
                    <w:tc>
                      <w:tcPr>
                        <w:tcW w:w="150" w:type="dxa"/>
                        <w:vMerge/>
                        <w:tcBorders>
                          <w:top w:val="nil"/>
                        </w:tcBorders>
                      </w:tcPr>
                      <w:p>
                        <w:pPr>
                          <w:rPr>
                            <w:sz w:val="2"/>
                            <w:szCs w:val="2"/>
                          </w:rPr>
                        </w:pPr>
                      </w:p>
                    </w:tc>
                    <w:tc>
                      <w:tcPr>
                        <w:tcW w:w="315"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315" w:type="dxa"/>
                        <w:gridSpan w:val="2"/>
                        <w:vMerge/>
                        <w:tcBorders>
                          <w:top w:val="nil"/>
                        </w:tcBorders>
                      </w:tcPr>
                      <w:p>
                        <w:pPr>
                          <w:rPr>
                            <w:sz w:val="2"/>
                            <w:szCs w:val="2"/>
                          </w:rPr>
                        </w:pPr>
                      </w:p>
                    </w:tc>
                    <w:tc>
                      <w:tcPr>
                        <w:tcW w:w="300" w:type="dxa"/>
                      </w:tcPr>
                      <w:p>
                        <w:pPr>
                          <w:pStyle w:val="TableParagraph"/>
                          <w:rPr>
                            <w:rFonts w:ascii="Times New Roman"/>
                            <w:sz w:val="10"/>
                          </w:rPr>
                        </w:pP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150" w:type="dxa"/>
                        <w:vMerge/>
                        <w:tcBorders>
                          <w:top w:val="nil"/>
                        </w:tcBorders>
                      </w:tcPr>
                      <w:p>
                        <w:pPr>
                          <w:rPr>
                            <w:sz w:val="2"/>
                            <w:szCs w:val="2"/>
                          </w:rPr>
                        </w:pPr>
                      </w:p>
                    </w:tc>
                  </w:tr>
                  <w:tr>
                    <w:trPr>
                      <w:trHeight w:val="105" w:hRule="atLeast"/>
                    </w:trPr>
                    <w:tc>
                      <w:tcPr>
                        <w:tcW w:w="150" w:type="dxa"/>
                        <w:vMerge w:val="restart"/>
                      </w:tcPr>
                      <w:p>
                        <w:pPr>
                          <w:pStyle w:val="TableParagraph"/>
                          <w:rPr>
                            <w:rFonts w:ascii="Times New Roman"/>
                            <w:sz w:val="16"/>
                          </w:rPr>
                        </w:pPr>
                      </w:p>
                    </w:tc>
                    <w:tc>
                      <w:tcPr>
                        <w:tcW w:w="315" w:type="dxa"/>
                        <w:tcBorders>
                          <w:bottom w:val="nil"/>
                        </w:tcBorders>
                      </w:tcPr>
                      <w:p>
                        <w:pPr>
                          <w:pStyle w:val="TableParagraph"/>
                          <w:rPr>
                            <w:rFonts w:ascii="Times New Roman"/>
                            <w:sz w:val="4"/>
                          </w:rPr>
                        </w:pPr>
                      </w:p>
                    </w:tc>
                    <w:tc>
                      <w:tcPr>
                        <w:tcW w:w="315" w:type="dxa"/>
                        <w:gridSpan w:val="2"/>
                        <w:vMerge w:val="restart"/>
                      </w:tcPr>
                      <w:p>
                        <w:pPr>
                          <w:pStyle w:val="TableParagraph"/>
                          <w:rPr>
                            <w:rFonts w:ascii="Times New Roman"/>
                            <w:sz w:val="16"/>
                          </w:rPr>
                        </w:pPr>
                      </w:p>
                    </w:tc>
                    <w:tc>
                      <w:tcPr>
                        <w:tcW w:w="315" w:type="dxa"/>
                        <w:vMerge w:val="restart"/>
                      </w:tcPr>
                      <w:p>
                        <w:pPr>
                          <w:pStyle w:val="TableParagraph"/>
                          <w:spacing w:before="196"/>
                          <w:ind w:left="15"/>
                          <w:rPr>
                            <w:sz w:val="16"/>
                          </w:rPr>
                        </w:pPr>
                        <w:r>
                          <w:rPr>
                            <w:w w:val="85"/>
                            <w:sz w:val="16"/>
                          </w:rPr>
                          <w:t>50.0</w:t>
                        </w:r>
                      </w:p>
                    </w:tc>
                    <w:tc>
                      <w:tcPr>
                        <w:tcW w:w="315" w:type="dxa"/>
                        <w:gridSpan w:val="2"/>
                        <w:vMerge w:val="restart"/>
                      </w:tcPr>
                      <w:p>
                        <w:pPr>
                          <w:pStyle w:val="TableParagraph"/>
                          <w:rPr>
                            <w:rFonts w:ascii="Times New Roman"/>
                            <w:sz w:val="16"/>
                          </w:rPr>
                        </w:pPr>
                      </w:p>
                    </w:tc>
                    <w:tc>
                      <w:tcPr>
                        <w:tcW w:w="300" w:type="dxa"/>
                        <w:vMerge w:val="restart"/>
                      </w:tcPr>
                      <w:p>
                        <w:pPr>
                          <w:pStyle w:val="TableParagraph"/>
                          <w:rPr>
                            <w:rFonts w:ascii="Times New Roman"/>
                            <w:sz w:val="16"/>
                          </w:rPr>
                        </w:pPr>
                      </w:p>
                    </w:tc>
                    <w:tc>
                      <w:tcPr>
                        <w:tcW w:w="315" w:type="dxa"/>
                        <w:gridSpan w:val="2"/>
                        <w:vMerge w:val="restart"/>
                      </w:tcPr>
                      <w:p>
                        <w:pPr>
                          <w:pStyle w:val="TableParagraph"/>
                          <w:rPr>
                            <w:rFonts w:ascii="Times New Roman"/>
                            <w:sz w:val="16"/>
                          </w:rPr>
                        </w:pPr>
                      </w:p>
                    </w:tc>
                    <w:tc>
                      <w:tcPr>
                        <w:tcW w:w="315" w:type="dxa"/>
                        <w:vMerge/>
                        <w:tcBorders>
                          <w:top w:val="nil"/>
                        </w:tcBorders>
                      </w:tcPr>
                      <w:p>
                        <w:pPr>
                          <w:rPr>
                            <w:sz w:val="2"/>
                            <w:szCs w:val="2"/>
                          </w:rPr>
                        </w:pPr>
                      </w:p>
                    </w:tc>
                    <w:tc>
                      <w:tcPr>
                        <w:tcW w:w="150" w:type="dxa"/>
                        <w:vMerge w:val="restart"/>
                      </w:tcPr>
                      <w:p>
                        <w:pPr>
                          <w:pStyle w:val="TableParagraph"/>
                          <w:rPr>
                            <w:rFonts w:ascii="Times New Roman"/>
                            <w:sz w:val="16"/>
                          </w:rPr>
                        </w:pPr>
                      </w:p>
                    </w:tc>
                  </w:tr>
                  <w:tr>
                    <w:trPr>
                      <w:trHeight w:val="135" w:hRule="atLeast"/>
                    </w:trPr>
                    <w:tc>
                      <w:tcPr>
                        <w:tcW w:w="150" w:type="dxa"/>
                        <w:vMerge/>
                        <w:tcBorders>
                          <w:top w:val="nil"/>
                        </w:tcBorders>
                      </w:tcPr>
                      <w:p>
                        <w:pPr>
                          <w:rPr>
                            <w:sz w:val="2"/>
                            <w:szCs w:val="2"/>
                          </w:rPr>
                        </w:pPr>
                      </w:p>
                    </w:tc>
                    <w:tc>
                      <w:tcPr>
                        <w:tcW w:w="315" w:type="dxa"/>
                        <w:tcBorders>
                          <w:top w:val="nil"/>
                          <w:bottom w:val="nil"/>
                        </w:tcBorders>
                        <w:shd w:val="clear" w:color="auto" w:fill="FFFFFF"/>
                      </w:tcPr>
                      <w:p>
                        <w:pPr>
                          <w:pStyle w:val="TableParagraph"/>
                          <w:spacing w:line="115" w:lineRule="exact"/>
                          <w:ind w:right="-29"/>
                          <w:jc w:val="right"/>
                          <w:rPr>
                            <w:sz w:val="16"/>
                          </w:rPr>
                        </w:pPr>
                        <w:r>
                          <w:rPr>
                            <w:w w:val="90"/>
                            <w:sz w:val="16"/>
                          </w:rPr>
                          <w:t>33.7</w:t>
                        </w: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315" w:type="dxa"/>
                        <w:gridSpan w:val="2"/>
                        <w:vMerge/>
                        <w:tcBorders>
                          <w:top w:val="nil"/>
                        </w:tcBorders>
                      </w:tcPr>
                      <w:p>
                        <w:pPr>
                          <w:rPr>
                            <w:sz w:val="2"/>
                            <w:szCs w:val="2"/>
                          </w:rPr>
                        </w:pPr>
                      </w:p>
                    </w:tc>
                    <w:tc>
                      <w:tcPr>
                        <w:tcW w:w="300"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150" w:type="dxa"/>
                        <w:vMerge/>
                        <w:tcBorders>
                          <w:top w:val="nil"/>
                        </w:tcBorders>
                      </w:tcPr>
                      <w:p>
                        <w:pPr>
                          <w:rPr>
                            <w:sz w:val="2"/>
                            <w:szCs w:val="2"/>
                          </w:rPr>
                        </w:pPr>
                      </w:p>
                    </w:tc>
                  </w:tr>
                  <w:tr>
                    <w:trPr>
                      <w:trHeight w:val="90" w:hRule="atLeast"/>
                    </w:trPr>
                    <w:tc>
                      <w:tcPr>
                        <w:tcW w:w="150" w:type="dxa"/>
                        <w:vMerge w:val="restart"/>
                      </w:tcPr>
                      <w:p>
                        <w:pPr>
                          <w:pStyle w:val="TableParagraph"/>
                          <w:rPr>
                            <w:rFonts w:ascii="Times New Roman"/>
                            <w:sz w:val="16"/>
                          </w:rPr>
                        </w:pPr>
                      </w:p>
                    </w:tc>
                    <w:tc>
                      <w:tcPr>
                        <w:tcW w:w="315" w:type="dxa"/>
                        <w:vMerge w:val="restart"/>
                        <w:tcBorders>
                          <w:top w:val="nil"/>
                        </w:tcBorders>
                      </w:tcPr>
                      <w:p>
                        <w:pPr>
                          <w:pStyle w:val="TableParagraph"/>
                          <w:rPr>
                            <w:rFonts w:ascii="Times New Roman"/>
                            <w:sz w:val="16"/>
                          </w:rPr>
                        </w:pPr>
                      </w:p>
                    </w:tc>
                    <w:tc>
                      <w:tcPr>
                        <w:tcW w:w="315" w:type="dxa"/>
                        <w:gridSpan w:val="2"/>
                        <w:vMerge w:val="restart"/>
                      </w:tcPr>
                      <w:p>
                        <w:pPr>
                          <w:pStyle w:val="TableParagraph"/>
                          <w:rPr>
                            <w:rFonts w:ascii="Times New Roman"/>
                            <w:sz w:val="16"/>
                          </w:rPr>
                        </w:pPr>
                      </w:p>
                    </w:tc>
                    <w:tc>
                      <w:tcPr>
                        <w:tcW w:w="315" w:type="dxa"/>
                        <w:vMerge/>
                        <w:tcBorders>
                          <w:top w:val="nil"/>
                        </w:tcBorders>
                      </w:tcPr>
                      <w:p>
                        <w:pPr>
                          <w:rPr>
                            <w:sz w:val="2"/>
                            <w:szCs w:val="2"/>
                          </w:rPr>
                        </w:pPr>
                      </w:p>
                    </w:tc>
                    <w:tc>
                      <w:tcPr>
                        <w:tcW w:w="315" w:type="dxa"/>
                        <w:gridSpan w:val="2"/>
                        <w:vMerge w:val="restart"/>
                      </w:tcPr>
                      <w:p>
                        <w:pPr>
                          <w:pStyle w:val="TableParagraph"/>
                          <w:rPr>
                            <w:rFonts w:ascii="Times New Roman"/>
                            <w:sz w:val="16"/>
                          </w:rPr>
                        </w:pPr>
                      </w:p>
                    </w:tc>
                    <w:tc>
                      <w:tcPr>
                        <w:tcW w:w="300" w:type="dxa"/>
                        <w:vMerge w:val="restart"/>
                      </w:tcPr>
                      <w:p>
                        <w:pPr>
                          <w:pStyle w:val="TableParagraph"/>
                          <w:spacing w:line="171" w:lineRule="exact"/>
                          <w:ind w:left="15"/>
                          <w:rPr>
                            <w:sz w:val="16"/>
                          </w:rPr>
                        </w:pPr>
                        <w:r>
                          <w:rPr>
                            <w:w w:val="85"/>
                            <w:sz w:val="16"/>
                          </w:rPr>
                          <w:t>39.2</w:t>
                        </w:r>
                      </w:p>
                    </w:tc>
                    <w:tc>
                      <w:tcPr>
                        <w:tcW w:w="315" w:type="dxa"/>
                        <w:gridSpan w:val="2"/>
                        <w:vMerge w:val="restart"/>
                      </w:tcPr>
                      <w:p>
                        <w:pPr>
                          <w:pStyle w:val="TableParagraph"/>
                          <w:rPr>
                            <w:rFonts w:ascii="Times New Roman"/>
                            <w:sz w:val="16"/>
                          </w:rPr>
                        </w:pPr>
                      </w:p>
                    </w:tc>
                    <w:tc>
                      <w:tcPr>
                        <w:tcW w:w="315" w:type="dxa"/>
                      </w:tcPr>
                      <w:p>
                        <w:pPr>
                          <w:pStyle w:val="TableParagraph"/>
                          <w:rPr>
                            <w:rFonts w:ascii="Times New Roman"/>
                            <w:sz w:val="4"/>
                          </w:rPr>
                        </w:pPr>
                      </w:p>
                    </w:tc>
                    <w:tc>
                      <w:tcPr>
                        <w:tcW w:w="150" w:type="dxa"/>
                        <w:tcBorders>
                          <w:bottom w:val="nil"/>
                        </w:tcBorders>
                      </w:tcPr>
                      <w:p>
                        <w:pPr>
                          <w:pStyle w:val="TableParagraph"/>
                          <w:rPr>
                            <w:rFonts w:ascii="Times New Roman"/>
                            <w:sz w:val="4"/>
                          </w:rPr>
                        </w:pPr>
                      </w:p>
                    </w:tc>
                  </w:tr>
                  <w:tr>
                    <w:trPr>
                      <w:trHeight w:val="150" w:hRule="atLeast"/>
                    </w:trPr>
                    <w:tc>
                      <w:tcPr>
                        <w:tcW w:w="150" w:type="dxa"/>
                        <w:vMerge/>
                        <w:tcBorders>
                          <w:top w:val="nil"/>
                        </w:tcBorders>
                      </w:tcPr>
                      <w:p>
                        <w:pPr>
                          <w:rPr>
                            <w:sz w:val="2"/>
                            <w:szCs w:val="2"/>
                          </w:rPr>
                        </w:pPr>
                      </w:p>
                    </w:tc>
                    <w:tc>
                      <w:tcPr>
                        <w:tcW w:w="315"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315" w:type="dxa"/>
                        <w:gridSpan w:val="2"/>
                        <w:vMerge/>
                        <w:tcBorders>
                          <w:top w:val="nil"/>
                        </w:tcBorders>
                      </w:tcPr>
                      <w:p>
                        <w:pPr>
                          <w:rPr>
                            <w:sz w:val="2"/>
                            <w:szCs w:val="2"/>
                          </w:rPr>
                        </w:pPr>
                      </w:p>
                    </w:tc>
                    <w:tc>
                      <w:tcPr>
                        <w:tcW w:w="300"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tcPr>
                      <w:p>
                        <w:pPr>
                          <w:pStyle w:val="TableParagraph"/>
                          <w:rPr>
                            <w:rFonts w:ascii="Times New Roman"/>
                            <w:sz w:val="8"/>
                          </w:rPr>
                        </w:pPr>
                      </w:p>
                    </w:tc>
                    <w:tc>
                      <w:tcPr>
                        <w:tcW w:w="150" w:type="dxa"/>
                        <w:tcBorders>
                          <w:top w:val="nil"/>
                        </w:tcBorders>
                      </w:tcPr>
                      <w:p>
                        <w:pPr>
                          <w:pStyle w:val="TableParagraph"/>
                          <w:rPr>
                            <w:rFonts w:ascii="Times New Roman"/>
                            <w:sz w:val="8"/>
                          </w:rPr>
                        </w:pPr>
                      </w:p>
                    </w:tc>
                  </w:tr>
                  <w:tr>
                    <w:trPr>
                      <w:trHeight w:val="105" w:hRule="atLeast"/>
                    </w:trPr>
                    <w:tc>
                      <w:tcPr>
                        <w:tcW w:w="150" w:type="dxa"/>
                        <w:tcBorders>
                          <w:bottom w:val="nil"/>
                        </w:tcBorders>
                      </w:tcPr>
                      <w:p>
                        <w:pPr>
                          <w:pStyle w:val="TableParagraph"/>
                          <w:rPr>
                            <w:rFonts w:ascii="Times New Roman"/>
                            <w:sz w:val="4"/>
                          </w:rPr>
                        </w:pPr>
                      </w:p>
                    </w:tc>
                    <w:tc>
                      <w:tcPr>
                        <w:tcW w:w="315" w:type="dxa"/>
                      </w:tcPr>
                      <w:p>
                        <w:pPr>
                          <w:pStyle w:val="TableParagraph"/>
                          <w:rPr>
                            <w:rFonts w:ascii="Times New Roman"/>
                            <w:sz w:val="4"/>
                          </w:rPr>
                        </w:pPr>
                      </w:p>
                    </w:tc>
                    <w:tc>
                      <w:tcPr>
                        <w:tcW w:w="315" w:type="dxa"/>
                        <w:gridSpan w:val="2"/>
                        <w:vMerge w:val="restart"/>
                      </w:tcPr>
                      <w:p>
                        <w:pPr>
                          <w:pStyle w:val="TableParagraph"/>
                          <w:rPr>
                            <w:rFonts w:ascii="Times New Roman"/>
                            <w:sz w:val="16"/>
                          </w:rPr>
                        </w:pPr>
                      </w:p>
                    </w:tc>
                    <w:tc>
                      <w:tcPr>
                        <w:tcW w:w="315" w:type="dxa"/>
                        <w:vMerge w:val="restart"/>
                      </w:tcPr>
                      <w:p>
                        <w:pPr>
                          <w:pStyle w:val="TableParagraph"/>
                          <w:rPr>
                            <w:rFonts w:ascii="Times New Roman"/>
                            <w:sz w:val="16"/>
                          </w:rPr>
                        </w:pPr>
                      </w:p>
                    </w:tc>
                    <w:tc>
                      <w:tcPr>
                        <w:tcW w:w="315" w:type="dxa"/>
                        <w:gridSpan w:val="2"/>
                        <w:vMerge w:val="restart"/>
                      </w:tcPr>
                      <w:p>
                        <w:pPr>
                          <w:pStyle w:val="TableParagraph"/>
                          <w:rPr>
                            <w:rFonts w:ascii="Times New Roman"/>
                            <w:sz w:val="16"/>
                          </w:rPr>
                        </w:pPr>
                      </w:p>
                    </w:tc>
                    <w:tc>
                      <w:tcPr>
                        <w:tcW w:w="300" w:type="dxa"/>
                        <w:vMerge w:val="restart"/>
                      </w:tcPr>
                      <w:p>
                        <w:pPr>
                          <w:pStyle w:val="TableParagraph"/>
                          <w:rPr>
                            <w:rFonts w:ascii="Times New Roman"/>
                            <w:sz w:val="16"/>
                          </w:rPr>
                        </w:pPr>
                      </w:p>
                    </w:tc>
                    <w:tc>
                      <w:tcPr>
                        <w:tcW w:w="315" w:type="dxa"/>
                        <w:gridSpan w:val="2"/>
                        <w:vMerge w:val="restart"/>
                      </w:tcPr>
                      <w:p>
                        <w:pPr>
                          <w:pStyle w:val="TableParagraph"/>
                          <w:rPr>
                            <w:rFonts w:ascii="Times New Roman"/>
                            <w:sz w:val="16"/>
                          </w:rPr>
                        </w:pPr>
                      </w:p>
                    </w:tc>
                    <w:tc>
                      <w:tcPr>
                        <w:tcW w:w="315" w:type="dxa"/>
                        <w:vMerge w:val="restart"/>
                      </w:tcPr>
                      <w:p>
                        <w:pPr>
                          <w:pStyle w:val="TableParagraph"/>
                          <w:rPr>
                            <w:rFonts w:ascii="Times New Roman"/>
                            <w:sz w:val="16"/>
                          </w:rPr>
                        </w:pPr>
                      </w:p>
                    </w:tc>
                    <w:tc>
                      <w:tcPr>
                        <w:tcW w:w="150" w:type="dxa"/>
                        <w:vMerge w:val="restart"/>
                      </w:tcPr>
                      <w:p>
                        <w:pPr>
                          <w:pStyle w:val="TableParagraph"/>
                          <w:rPr>
                            <w:rFonts w:ascii="Times New Roman"/>
                            <w:sz w:val="16"/>
                          </w:rPr>
                        </w:pPr>
                      </w:p>
                    </w:tc>
                  </w:tr>
                  <w:tr>
                    <w:trPr>
                      <w:trHeight w:val="135" w:hRule="atLeast"/>
                    </w:trPr>
                    <w:tc>
                      <w:tcPr>
                        <w:tcW w:w="150" w:type="dxa"/>
                        <w:tcBorders>
                          <w:top w:val="nil"/>
                        </w:tcBorders>
                      </w:tcPr>
                      <w:p>
                        <w:pPr>
                          <w:pStyle w:val="TableParagraph"/>
                          <w:rPr>
                            <w:rFonts w:ascii="Times New Roman"/>
                            <w:sz w:val="8"/>
                          </w:rPr>
                        </w:pPr>
                      </w:p>
                    </w:tc>
                    <w:tc>
                      <w:tcPr>
                        <w:tcW w:w="315" w:type="dxa"/>
                      </w:tcPr>
                      <w:p>
                        <w:pPr>
                          <w:pStyle w:val="TableParagraph"/>
                          <w:rPr>
                            <w:rFonts w:ascii="Times New Roman"/>
                            <w:sz w:val="8"/>
                          </w:rPr>
                        </w:pP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315" w:type="dxa"/>
                        <w:gridSpan w:val="2"/>
                        <w:vMerge/>
                        <w:tcBorders>
                          <w:top w:val="nil"/>
                        </w:tcBorders>
                      </w:tcPr>
                      <w:p>
                        <w:pPr>
                          <w:rPr>
                            <w:sz w:val="2"/>
                            <w:szCs w:val="2"/>
                          </w:rPr>
                        </w:pPr>
                      </w:p>
                    </w:tc>
                    <w:tc>
                      <w:tcPr>
                        <w:tcW w:w="300"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150" w:type="dxa"/>
                        <w:vMerge/>
                        <w:tcBorders>
                          <w:top w:val="nil"/>
                        </w:tcBorders>
                      </w:tcPr>
                      <w:p>
                        <w:pPr>
                          <w:rPr>
                            <w:sz w:val="2"/>
                            <w:szCs w:val="2"/>
                          </w:rPr>
                        </w:pPr>
                      </w:p>
                    </w:tc>
                  </w:tr>
                  <w:tr>
                    <w:trPr>
                      <w:trHeight w:val="165" w:hRule="atLeast"/>
                    </w:trPr>
                    <w:tc>
                      <w:tcPr>
                        <w:tcW w:w="150" w:type="dxa"/>
                        <w:vMerge w:val="restart"/>
                      </w:tcPr>
                      <w:p>
                        <w:pPr>
                          <w:pStyle w:val="TableParagraph"/>
                          <w:rPr>
                            <w:rFonts w:ascii="Times New Roman"/>
                            <w:sz w:val="16"/>
                          </w:rPr>
                        </w:pPr>
                      </w:p>
                    </w:tc>
                    <w:tc>
                      <w:tcPr>
                        <w:tcW w:w="315" w:type="dxa"/>
                        <w:vMerge w:val="restart"/>
                      </w:tcPr>
                      <w:p>
                        <w:pPr>
                          <w:pStyle w:val="TableParagraph"/>
                          <w:rPr>
                            <w:rFonts w:ascii="Times New Roman"/>
                            <w:sz w:val="16"/>
                          </w:rPr>
                        </w:pPr>
                      </w:p>
                    </w:tc>
                    <w:tc>
                      <w:tcPr>
                        <w:tcW w:w="315" w:type="dxa"/>
                        <w:gridSpan w:val="2"/>
                        <w:vMerge w:val="restart"/>
                      </w:tcPr>
                      <w:p>
                        <w:pPr>
                          <w:pStyle w:val="TableParagraph"/>
                          <w:rPr>
                            <w:rFonts w:ascii="Times New Roman"/>
                            <w:sz w:val="16"/>
                          </w:rPr>
                        </w:pPr>
                      </w:p>
                    </w:tc>
                    <w:tc>
                      <w:tcPr>
                        <w:tcW w:w="315" w:type="dxa"/>
                      </w:tcPr>
                      <w:p>
                        <w:pPr>
                          <w:pStyle w:val="TableParagraph"/>
                          <w:rPr>
                            <w:rFonts w:ascii="Times New Roman"/>
                            <w:sz w:val="10"/>
                          </w:rPr>
                        </w:pPr>
                      </w:p>
                    </w:tc>
                    <w:tc>
                      <w:tcPr>
                        <w:tcW w:w="315" w:type="dxa"/>
                        <w:gridSpan w:val="2"/>
                        <w:vMerge w:val="restart"/>
                      </w:tcPr>
                      <w:p>
                        <w:pPr>
                          <w:pStyle w:val="TableParagraph"/>
                          <w:rPr>
                            <w:rFonts w:ascii="Times New Roman"/>
                            <w:sz w:val="16"/>
                          </w:rPr>
                        </w:pPr>
                      </w:p>
                    </w:tc>
                    <w:tc>
                      <w:tcPr>
                        <w:tcW w:w="300" w:type="dxa"/>
                        <w:vMerge w:val="restart"/>
                      </w:tcPr>
                      <w:p>
                        <w:pPr>
                          <w:pStyle w:val="TableParagraph"/>
                          <w:rPr>
                            <w:rFonts w:ascii="Times New Roman"/>
                            <w:sz w:val="16"/>
                          </w:rPr>
                        </w:pPr>
                      </w:p>
                    </w:tc>
                    <w:tc>
                      <w:tcPr>
                        <w:tcW w:w="315" w:type="dxa"/>
                        <w:gridSpan w:val="2"/>
                        <w:vMerge w:val="restart"/>
                      </w:tcPr>
                      <w:p>
                        <w:pPr>
                          <w:pStyle w:val="TableParagraph"/>
                          <w:rPr>
                            <w:rFonts w:ascii="Times New Roman"/>
                            <w:sz w:val="16"/>
                          </w:rPr>
                        </w:pPr>
                      </w:p>
                    </w:tc>
                    <w:tc>
                      <w:tcPr>
                        <w:tcW w:w="315" w:type="dxa"/>
                        <w:vMerge w:val="restart"/>
                      </w:tcPr>
                      <w:p>
                        <w:pPr>
                          <w:pStyle w:val="TableParagraph"/>
                          <w:rPr>
                            <w:rFonts w:ascii="Times New Roman"/>
                            <w:sz w:val="16"/>
                          </w:rPr>
                        </w:pPr>
                      </w:p>
                    </w:tc>
                    <w:tc>
                      <w:tcPr>
                        <w:tcW w:w="150" w:type="dxa"/>
                        <w:vMerge w:val="restart"/>
                      </w:tcPr>
                      <w:p>
                        <w:pPr>
                          <w:pStyle w:val="TableParagraph"/>
                          <w:rPr>
                            <w:rFonts w:ascii="Times New Roman"/>
                            <w:sz w:val="16"/>
                          </w:rPr>
                        </w:pPr>
                      </w:p>
                    </w:tc>
                  </w:tr>
                  <w:tr>
                    <w:trPr>
                      <w:trHeight w:val="75" w:hRule="atLeast"/>
                    </w:trPr>
                    <w:tc>
                      <w:tcPr>
                        <w:tcW w:w="150" w:type="dxa"/>
                        <w:vMerge/>
                        <w:tcBorders>
                          <w:top w:val="nil"/>
                        </w:tcBorders>
                      </w:tcPr>
                      <w:p>
                        <w:pPr>
                          <w:rPr>
                            <w:sz w:val="2"/>
                            <w:szCs w:val="2"/>
                          </w:rPr>
                        </w:pPr>
                      </w:p>
                    </w:tc>
                    <w:tc>
                      <w:tcPr>
                        <w:tcW w:w="315"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tcPr>
                      <w:p>
                        <w:pPr>
                          <w:pStyle w:val="TableParagraph"/>
                          <w:rPr>
                            <w:rFonts w:ascii="Times New Roman"/>
                            <w:sz w:val="2"/>
                          </w:rPr>
                        </w:pPr>
                      </w:p>
                    </w:tc>
                    <w:tc>
                      <w:tcPr>
                        <w:tcW w:w="315" w:type="dxa"/>
                        <w:gridSpan w:val="2"/>
                        <w:vMerge/>
                        <w:tcBorders>
                          <w:top w:val="nil"/>
                        </w:tcBorders>
                      </w:tcPr>
                      <w:p>
                        <w:pPr>
                          <w:rPr>
                            <w:sz w:val="2"/>
                            <w:szCs w:val="2"/>
                          </w:rPr>
                        </w:pPr>
                      </w:p>
                    </w:tc>
                    <w:tc>
                      <w:tcPr>
                        <w:tcW w:w="300"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150" w:type="dxa"/>
                        <w:vMerge/>
                        <w:tcBorders>
                          <w:top w:val="nil"/>
                        </w:tcBorders>
                      </w:tcPr>
                      <w:p>
                        <w:pPr>
                          <w:rPr>
                            <w:sz w:val="2"/>
                            <w:szCs w:val="2"/>
                          </w:rPr>
                        </w:pPr>
                      </w:p>
                    </w:tc>
                  </w:tr>
                  <w:tr>
                    <w:trPr>
                      <w:trHeight w:val="270" w:hRule="atLeast"/>
                    </w:trPr>
                    <w:tc>
                      <w:tcPr>
                        <w:tcW w:w="150" w:type="dxa"/>
                      </w:tcPr>
                      <w:p>
                        <w:pPr>
                          <w:pStyle w:val="TableParagraph"/>
                          <w:rPr>
                            <w:rFonts w:ascii="Times New Roman"/>
                            <w:sz w:val="16"/>
                          </w:rPr>
                        </w:pPr>
                      </w:p>
                    </w:tc>
                    <w:tc>
                      <w:tcPr>
                        <w:tcW w:w="315" w:type="dxa"/>
                        <w:tcBorders>
                          <w:bottom w:val="nil"/>
                        </w:tcBorders>
                      </w:tcPr>
                      <w:p>
                        <w:pPr>
                          <w:pStyle w:val="TableParagraph"/>
                          <w:rPr>
                            <w:rFonts w:ascii="Times New Roman"/>
                            <w:sz w:val="16"/>
                          </w:rPr>
                        </w:pPr>
                      </w:p>
                    </w:tc>
                    <w:tc>
                      <w:tcPr>
                        <w:tcW w:w="315" w:type="dxa"/>
                        <w:gridSpan w:val="2"/>
                      </w:tcPr>
                      <w:p>
                        <w:pPr>
                          <w:pStyle w:val="TableParagraph"/>
                          <w:rPr>
                            <w:rFonts w:ascii="Times New Roman"/>
                            <w:sz w:val="16"/>
                          </w:rPr>
                        </w:pPr>
                      </w:p>
                    </w:tc>
                    <w:tc>
                      <w:tcPr>
                        <w:tcW w:w="315" w:type="dxa"/>
                      </w:tcPr>
                      <w:p>
                        <w:pPr>
                          <w:pStyle w:val="TableParagraph"/>
                          <w:rPr>
                            <w:rFonts w:ascii="Times New Roman"/>
                            <w:sz w:val="16"/>
                          </w:rPr>
                        </w:pPr>
                      </w:p>
                    </w:tc>
                    <w:tc>
                      <w:tcPr>
                        <w:tcW w:w="315" w:type="dxa"/>
                        <w:gridSpan w:val="2"/>
                      </w:tcPr>
                      <w:p>
                        <w:pPr>
                          <w:pStyle w:val="TableParagraph"/>
                          <w:rPr>
                            <w:rFonts w:ascii="Times New Roman"/>
                            <w:sz w:val="16"/>
                          </w:rPr>
                        </w:pPr>
                      </w:p>
                    </w:tc>
                    <w:tc>
                      <w:tcPr>
                        <w:tcW w:w="300" w:type="dxa"/>
                      </w:tcPr>
                      <w:p>
                        <w:pPr>
                          <w:pStyle w:val="TableParagraph"/>
                          <w:rPr>
                            <w:rFonts w:ascii="Times New Roman"/>
                            <w:sz w:val="16"/>
                          </w:rPr>
                        </w:pPr>
                      </w:p>
                    </w:tc>
                    <w:tc>
                      <w:tcPr>
                        <w:tcW w:w="315" w:type="dxa"/>
                        <w:gridSpan w:val="2"/>
                      </w:tcPr>
                      <w:p>
                        <w:pPr>
                          <w:pStyle w:val="TableParagraph"/>
                          <w:rPr>
                            <w:rFonts w:ascii="Times New Roman"/>
                            <w:sz w:val="16"/>
                          </w:rPr>
                        </w:pPr>
                      </w:p>
                    </w:tc>
                    <w:tc>
                      <w:tcPr>
                        <w:tcW w:w="315" w:type="dxa"/>
                      </w:tcPr>
                      <w:p>
                        <w:pPr>
                          <w:pStyle w:val="TableParagraph"/>
                          <w:spacing w:before="31"/>
                          <w:ind w:left="15"/>
                          <w:rPr>
                            <w:sz w:val="16"/>
                          </w:rPr>
                        </w:pPr>
                        <w:r>
                          <w:rPr>
                            <w:w w:val="85"/>
                            <w:sz w:val="16"/>
                          </w:rPr>
                          <w:t>64.3</w:t>
                        </w:r>
                      </w:p>
                    </w:tc>
                    <w:tc>
                      <w:tcPr>
                        <w:tcW w:w="150" w:type="dxa"/>
                      </w:tcPr>
                      <w:p>
                        <w:pPr>
                          <w:pStyle w:val="TableParagraph"/>
                          <w:rPr>
                            <w:rFonts w:ascii="Times New Roman"/>
                            <w:sz w:val="16"/>
                          </w:rPr>
                        </w:pPr>
                      </w:p>
                    </w:tc>
                  </w:tr>
                  <w:tr>
                    <w:trPr>
                      <w:trHeight w:val="105" w:hRule="atLeast"/>
                    </w:trPr>
                    <w:tc>
                      <w:tcPr>
                        <w:tcW w:w="150" w:type="dxa"/>
                        <w:vMerge w:val="restart"/>
                      </w:tcPr>
                      <w:p>
                        <w:pPr>
                          <w:pStyle w:val="TableParagraph"/>
                          <w:rPr>
                            <w:rFonts w:ascii="Times New Roman"/>
                            <w:sz w:val="16"/>
                          </w:rPr>
                        </w:pPr>
                      </w:p>
                    </w:tc>
                    <w:tc>
                      <w:tcPr>
                        <w:tcW w:w="315" w:type="dxa"/>
                        <w:tcBorders>
                          <w:top w:val="nil"/>
                          <w:bottom w:val="nil"/>
                        </w:tcBorders>
                        <w:shd w:val="clear" w:color="auto" w:fill="FFFFFF"/>
                      </w:tcPr>
                      <w:p>
                        <w:pPr>
                          <w:pStyle w:val="TableParagraph"/>
                          <w:spacing w:line="85" w:lineRule="exact"/>
                          <w:ind w:right="-29"/>
                          <w:jc w:val="right"/>
                          <w:rPr>
                            <w:sz w:val="16"/>
                          </w:rPr>
                        </w:pPr>
                        <w:r>
                          <w:rPr>
                            <w:w w:val="90"/>
                            <w:sz w:val="16"/>
                          </w:rPr>
                          <w:t>54.7</w:t>
                        </w:r>
                      </w:p>
                    </w:tc>
                    <w:tc>
                      <w:tcPr>
                        <w:tcW w:w="315" w:type="dxa"/>
                        <w:gridSpan w:val="2"/>
                        <w:vMerge w:val="restart"/>
                      </w:tcPr>
                      <w:p>
                        <w:pPr>
                          <w:pStyle w:val="TableParagraph"/>
                          <w:rPr>
                            <w:rFonts w:ascii="Times New Roman"/>
                            <w:sz w:val="16"/>
                          </w:rPr>
                        </w:pPr>
                      </w:p>
                    </w:tc>
                    <w:tc>
                      <w:tcPr>
                        <w:tcW w:w="315" w:type="dxa"/>
                        <w:vMerge w:val="restart"/>
                      </w:tcPr>
                      <w:p>
                        <w:pPr>
                          <w:pStyle w:val="TableParagraph"/>
                          <w:spacing w:line="204" w:lineRule="exact" w:before="31"/>
                          <w:ind w:left="15"/>
                          <w:rPr>
                            <w:sz w:val="16"/>
                          </w:rPr>
                        </w:pPr>
                        <w:r>
                          <w:rPr>
                            <w:w w:val="85"/>
                            <w:sz w:val="16"/>
                          </w:rPr>
                          <w:t>39.1</w:t>
                        </w:r>
                      </w:p>
                    </w:tc>
                    <w:tc>
                      <w:tcPr>
                        <w:tcW w:w="315" w:type="dxa"/>
                        <w:gridSpan w:val="2"/>
                        <w:vMerge w:val="restart"/>
                      </w:tcPr>
                      <w:p>
                        <w:pPr>
                          <w:pStyle w:val="TableParagraph"/>
                          <w:rPr>
                            <w:rFonts w:ascii="Times New Roman"/>
                            <w:sz w:val="16"/>
                          </w:rPr>
                        </w:pPr>
                      </w:p>
                    </w:tc>
                    <w:tc>
                      <w:tcPr>
                        <w:tcW w:w="300" w:type="dxa"/>
                        <w:vMerge w:val="restart"/>
                      </w:tcPr>
                      <w:p>
                        <w:pPr>
                          <w:pStyle w:val="TableParagraph"/>
                          <w:spacing w:line="201" w:lineRule="exact"/>
                          <w:ind w:left="15"/>
                          <w:rPr>
                            <w:sz w:val="16"/>
                          </w:rPr>
                        </w:pPr>
                        <w:r>
                          <w:rPr>
                            <w:w w:val="85"/>
                            <w:sz w:val="16"/>
                          </w:rPr>
                          <w:t>43.3</w:t>
                        </w:r>
                      </w:p>
                    </w:tc>
                    <w:tc>
                      <w:tcPr>
                        <w:tcW w:w="315" w:type="dxa"/>
                        <w:gridSpan w:val="2"/>
                        <w:vMerge w:val="restart"/>
                      </w:tcPr>
                      <w:p>
                        <w:pPr>
                          <w:pStyle w:val="TableParagraph"/>
                          <w:rPr>
                            <w:rFonts w:ascii="Times New Roman"/>
                            <w:sz w:val="16"/>
                          </w:rPr>
                        </w:pPr>
                      </w:p>
                    </w:tc>
                    <w:tc>
                      <w:tcPr>
                        <w:tcW w:w="315" w:type="dxa"/>
                        <w:vMerge w:val="restart"/>
                      </w:tcPr>
                      <w:p>
                        <w:pPr>
                          <w:pStyle w:val="TableParagraph"/>
                          <w:rPr>
                            <w:rFonts w:ascii="Times New Roman"/>
                            <w:sz w:val="16"/>
                          </w:rPr>
                        </w:pPr>
                      </w:p>
                    </w:tc>
                    <w:tc>
                      <w:tcPr>
                        <w:tcW w:w="150" w:type="dxa"/>
                        <w:vMerge w:val="restart"/>
                      </w:tcPr>
                      <w:p>
                        <w:pPr>
                          <w:pStyle w:val="TableParagraph"/>
                          <w:rPr>
                            <w:rFonts w:ascii="Times New Roman"/>
                            <w:sz w:val="16"/>
                          </w:rPr>
                        </w:pPr>
                      </w:p>
                    </w:tc>
                  </w:tr>
                  <w:tr>
                    <w:trPr>
                      <w:trHeight w:val="135" w:hRule="atLeast"/>
                    </w:trPr>
                    <w:tc>
                      <w:tcPr>
                        <w:tcW w:w="150" w:type="dxa"/>
                        <w:vMerge/>
                        <w:tcBorders>
                          <w:top w:val="nil"/>
                        </w:tcBorders>
                      </w:tcPr>
                      <w:p>
                        <w:pPr>
                          <w:rPr>
                            <w:sz w:val="2"/>
                            <w:szCs w:val="2"/>
                          </w:rPr>
                        </w:pPr>
                      </w:p>
                    </w:tc>
                    <w:tc>
                      <w:tcPr>
                        <w:tcW w:w="315" w:type="dxa"/>
                        <w:tcBorders>
                          <w:top w:val="nil"/>
                        </w:tcBorders>
                      </w:tcPr>
                      <w:p>
                        <w:pPr>
                          <w:pStyle w:val="TableParagraph"/>
                          <w:rPr>
                            <w:rFonts w:ascii="Times New Roman"/>
                            <w:sz w:val="8"/>
                          </w:rPr>
                        </w:pP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315" w:type="dxa"/>
                        <w:gridSpan w:val="2"/>
                        <w:vMerge/>
                        <w:tcBorders>
                          <w:top w:val="nil"/>
                        </w:tcBorders>
                      </w:tcPr>
                      <w:p>
                        <w:pPr>
                          <w:rPr>
                            <w:sz w:val="2"/>
                            <w:szCs w:val="2"/>
                          </w:rPr>
                        </w:pPr>
                      </w:p>
                    </w:tc>
                    <w:tc>
                      <w:tcPr>
                        <w:tcW w:w="300"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150" w:type="dxa"/>
                        <w:vMerge/>
                        <w:tcBorders>
                          <w:top w:val="nil"/>
                        </w:tcBorders>
                      </w:tcPr>
                      <w:p>
                        <w:pPr>
                          <w:rPr>
                            <w:sz w:val="2"/>
                            <w:szCs w:val="2"/>
                          </w:rPr>
                        </w:pPr>
                      </w:p>
                    </w:tc>
                  </w:tr>
                  <w:tr>
                    <w:trPr>
                      <w:trHeight w:val="255" w:hRule="atLeast"/>
                    </w:trPr>
                    <w:tc>
                      <w:tcPr>
                        <w:tcW w:w="150" w:type="dxa"/>
                      </w:tcPr>
                      <w:p>
                        <w:pPr>
                          <w:pStyle w:val="TableParagraph"/>
                          <w:rPr>
                            <w:rFonts w:ascii="Times New Roman"/>
                            <w:sz w:val="16"/>
                          </w:rPr>
                        </w:pPr>
                      </w:p>
                    </w:tc>
                    <w:tc>
                      <w:tcPr>
                        <w:tcW w:w="315" w:type="dxa"/>
                      </w:tcPr>
                      <w:p>
                        <w:pPr>
                          <w:pStyle w:val="TableParagraph"/>
                          <w:rPr>
                            <w:rFonts w:ascii="Times New Roman"/>
                            <w:sz w:val="16"/>
                          </w:rPr>
                        </w:pPr>
                      </w:p>
                    </w:tc>
                    <w:tc>
                      <w:tcPr>
                        <w:tcW w:w="315" w:type="dxa"/>
                        <w:gridSpan w:val="2"/>
                      </w:tcPr>
                      <w:p>
                        <w:pPr>
                          <w:pStyle w:val="TableParagraph"/>
                          <w:rPr>
                            <w:rFonts w:ascii="Times New Roman"/>
                            <w:sz w:val="16"/>
                          </w:rPr>
                        </w:pPr>
                      </w:p>
                    </w:tc>
                    <w:tc>
                      <w:tcPr>
                        <w:tcW w:w="315" w:type="dxa"/>
                      </w:tcPr>
                      <w:p>
                        <w:pPr>
                          <w:pStyle w:val="TableParagraph"/>
                          <w:rPr>
                            <w:rFonts w:ascii="Times New Roman"/>
                            <w:sz w:val="16"/>
                          </w:rPr>
                        </w:pPr>
                      </w:p>
                    </w:tc>
                    <w:tc>
                      <w:tcPr>
                        <w:tcW w:w="315" w:type="dxa"/>
                        <w:gridSpan w:val="2"/>
                      </w:tcPr>
                      <w:p>
                        <w:pPr>
                          <w:pStyle w:val="TableParagraph"/>
                          <w:rPr>
                            <w:rFonts w:ascii="Times New Roman"/>
                            <w:sz w:val="16"/>
                          </w:rPr>
                        </w:pPr>
                      </w:p>
                    </w:tc>
                    <w:tc>
                      <w:tcPr>
                        <w:tcW w:w="300" w:type="dxa"/>
                      </w:tcPr>
                      <w:p>
                        <w:pPr>
                          <w:pStyle w:val="TableParagraph"/>
                          <w:rPr>
                            <w:rFonts w:ascii="Times New Roman"/>
                            <w:sz w:val="16"/>
                          </w:rPr>
                        </w:pPr>
                      </w:p>
                    </w:tc>
                    <w:tc>
                      <w:tcPr>
                        <w:tcW w:w="315" w:type="dxa"/>
                        <w:gridSpan w:val="2"/>
                      </w:tcPr>
                      <w:p>
                        <w:pPr>
                          <w:pStyle w:val="TableParagraph"/>
                          <w:rPr>
                            <w:rFonts w:ascii="Times New Roman"/>
                            <w:sz w:val="16"/>
                          </w:rPr>
                        </w:pPr>
                      </w:p>
                    </w:tc>
                    <w:tc>
                      <w:tcPr>
                        <w:tcW w:w="315" w:type="dxa"/>
                      </w:tcPr>
                      <w:p>
                        <w:pPr>
                          <w:pStyle w:val="TableParagraph"/>
                          <w:rPr>
                            <w:rFonts w:ascii="Times New Roman"/>
                            <w:sz w:val="16"/>
                          </w:rPr>
                        </w:pPr>
                      </w:p>
                    </w:tc>
                    <w:tc>
                      <w:tcPr>
                        <w:tcW w:w="150" w:type="dxa"/>
                      </w:tcPr>
                      <w:p>
                        <w:pPr>
                          <w:pStyle w:val="TableParagraph"/>
                          <w:rPr>
                            <w:rFonts w:ascii="Times New Roman"/>
                            <w:sz w:val="16"/>
                          </w:rPr>
                        </w:pPr>
                      </w:p>
                    </w:tc>
                  </w:tr>
                  <w:tr>
                    <w:trPr>
                      <w:trHeight w:val="135" w:hRule="atLeast"/>
                    </w:trPr>
                    <w:tc>
                      <w:tcPr>
                        <w:tcW w:w="150" w:type="dxa"/>
                        <w:vMerge w:val="restart"/>
                      </w:tcPr>
                      <w:p>
                        <w:pPr>
                          <w:pStyle w:val="TableParagraph"/>
                          <w:rPr>
                            <w:rFonts w:ascii="Times New Roman"/>
                            <w:sz w:val="16"/>
                          </w:rPr>
                        </w:pPr>
                      </w:p>
                    </w:tc>
                    <w:tc>
                      <w:tcPr>
                        <w:tcW w:w="315" w:type="dxa"/>
                        <w:vMerge w:val="restart"/>
                      </w:tcPr>
                      <w:p>
                        <w:pPr>
                          <w:pStyle w:val="TableParagraph"/>
                          <w:spacing w:line="129" w:lineRule="exact" w:before="106"/>
                          <w:ind w:right="-44"/>
                          <w:rPr>
                            <w:sz w:val="16"/>
                          </w:rPr>
                        </w:pPr>
                        <w:r>
                          <w:rPr>
                            <w:spacing w:val="-3"/>
                            <w:w w:val="95"/>
                            <w:position w:val="-8"/>
                            <w:sz w:val="16"/>
                          </w:rPr>
                          <w:t>.0</w:t>
                        </w:r>
                        <w:r>
                          <w:rPr>
                            <w:spacing w:val="34"/>
                            <w:w w:val="95"/>
                            <w:position w:val="-8"/>
                            <w:sz w:val="16"/>
                          </w:rPr>
                          <w:t> </w:t>
                        </w:r>
                        <w:r>
                          <w:rPr>
                            <w:spacing w:val="5"/>
                            <w:w w:val="95"/>
                            <w:sz w:val="16"/>
                          </w:rPr>
                          <w:t>1.</w:t>
                        </w:r>
                      </w:p>
                    </w:tc>
                    <w:tc>
                      <w:tcPr>
                        <w:tcW w:w="315" w:type="dxa"/>
                        <w:gridSpan w:val="2"/>
                        <w:vMerge w:val="restart"/>
                      </w:tcPr>
                      <w:p>
                        <w:pPr>
                          <w:pStyle w:val="TableParagraph"/>
                          <w:spacing w:line="129" w:lineRule="exact" w:before="106"/>
                          <w:ind w:left="19" w:right="-29"/>
                          <w:rPr>
                            <w:sz w:val="16"/>
                          </w:rPr>
                        </w:pPr>
                        <w:r>
                          <w:rPr>
                            <w:sz w:val="16"/>
                          </w:rPr>
                          <w:t>1</w:t>
                        </w:r>
                        <w:r>
                          <w:rPr>
                            <w:spacing w:val="36"/>
                            <w:sz w:val="16"/>
                          </w:rPr>
                          <w:t> </w:t>
                        </w:r>
                        <w:r>
                          <w:rPr>
                            <w:spacing w:val="-11"/>
                            <w:position w:val="-8"/>
                            <w:sz w:val="16"/>
                          </w:rPr>
                          <w:t>0</w:t>
                        </w:r>
                      </w:p>
                    </w:tc>
                    <w:tc>
                      <w:tcPr>
                        <w:tcW w:w="315" w:type="dxa"/>
                      </w:tcPr>
                      <w:p>
                        <w:pPr>
                          <w:pStyle w:val="TableParagraph"/>
                          <w:rPr>
                            <w:rFonts w:ascii="Times New Roman"/>
                            <w:sz w:val="8"/>
                          </w:rPr>
                        </w:pPr>
                      </w:p>
                    </w:tc>
                    <w:tc>
                      <w:tcPr>
                        <w:tcW w:w="315" w:type="dxa"/>
                        <w:gridSpan w:val="2"/>
                        <w:vMerge w:val="restart"/>
                      </w:tcPr>
                      <w:p>
                        <w:pPr>
                          <w:pStyle w:val="TableParagraph"/>
                          <w:spacing w:line="159" w:lineRule="exact" w:before="76"/>
                          <w:ind w:left="-30" w:right="-29"/>
                          <w:rPr>
                            <w:sz w:val="16"/>
                          </w:rPr>
                        </w:pPr>
                        <w:r>
                          <w:rPr>
                            <w:spacing w:val="-3"/>
                            <w:w w:val="95"/>
                            <w:sz w:val="16"/>
                          </w:rPr>
                          <w:t>.3</w:t>
                        </w:r>
                        <w:r>
                          <w:rPr>
                            <w:spacing w:val="27"/>
                            <w:w w:val="95"/>
                            <w:sz w:val="16"/>
                          </w:rPr>
                          <w:t> </w:t>
                        </w:r>
                        <w:r>
                          <w:rPr>
                            <w:spacing w:val="-7"/>
                            <w:w w:val="95"/>
                            <w:position w:val="-10"/>
                            <w:sz w:val="16"/>
                          </w:rPr>
                          <w:t>1.</w:t>
                        </w:r>
                      </w:p>
                    </w:tc>
                    <w:tc>
                      <w:tcPr>
                        <w:tcW w:w="300" w:type="dxa"/>
                      </w:tcPr>
                      <w:p>
                        <w:pPr>
                          <w:pStyle w:val="TableParagraph"/>
                          <w:rPr>
                            <w:rFonts w:ascii="Times New Roman"/>
                            <w:sz w:val="8"/>
                          </w:rPr>
                        </w:pPr>
                      </w:p>
                    </w:tc>
                    <w:tc>
                      <w:tcPr>
                        <w:tcW w:w="315" w:type="dxa"/>
                        <w:gridSpan w:val="2"/>
                        <w:vMerge w:val="restart"/>
                      </w:tcPr>
                      <w:p>
                        <w:pPr>
                          <w:pStyle w:val="TableParagraph"/>
                          <w:spacing w:line="159" w:lineRule="exact" w:before="76"/>
                          <w:ind w:left="-25" w:right="-29"/>
                          <w:rPr>
                            <w:sz w:val="16"/>
                          </w:rPr>
                        </w:pPr>
                        <w:r>
                          <w:rPr>
                            <w:w w:val="95"/>
                            <w:sz w:val="16"/>
                          </w:rPr>
                          <w:t>.1</w:t>
                        </w:r>
                        <w:r>
                          <w:rPr>
                            <w:spacing w:val="7"/>
                            <w:w w:val="95"/>
                            <w:sz w:val="16"/>
                          </w:rPr>
                          <w:t> </w:t>
                        </w:r>
                        <w:r>
                          <w:rPr>
                            <w:spacing w:val="-5"/>
                            <w:w w:val="95"/>
                            <w:position w:val="-10"/>
                            <w:sz w:val="16"/>
                          </w:rPr>
                          <w:t>1</w:t>
                        </w:r>
                      </w:p>
                    </w:tc>
                    <w:tc>
                      <w:tcPr>
                        <w:tcW w:w="315" w:type="dxa"/>
                        <w:vMerge w:val="restart"/>
                      </w:tcPr>
                      <w:p>
                        <w:pPr>
                          <w:pStyle w:val="TableParagraph"/>
                          <w:spacing w:line="144" w:lineRule="exact" w:before="91"/>
                          <w:ind w:right="-15"/>
                          <w:rPr>
                            <w:sz w:val="16"/>
                          </w:rPr>
                        </w:pPr>
                        <w:r>
                          <w:rPr>
                            <w:spacing w:val="-3"/>
                            <w:w w:val="95"/>
                            <w:position w:val="-8"/>
                            <w:sz w:val="16"/>
                          </w:rPr>
                          <w:t>.0</w:t>
                        </w:r>
                        <w:r>
                          <w:rPr>
                            <w:spacing w:val="35"/>
                            <w:w w:val="95"/>
                            <w:position w:val="-8"/>
                            <w:sz w:val="16"/>
                          </w:rPr>
                          <w:t> </w:t>
                        </w:r>
                        <w:r>
                          <w:rPr>
                            <w:spacing w:val="-13"/>
                            <w:w w:val="95"/>
                            <w:sz w:val="16"/>
                          </w:rPr>
                          <w:t>1.</w:t>
                        </w:r>
                      </w:p>
                    </w:tc>
                    <w:tc>
                      <w:tcPr>
                        <w:tcW w:w="150" w:type="dxa"/>
                        <w:vMerge w:val="restart"/>
                      </w:tcPr>
                      <w:p>
                        <w:pPr>
                          <w:pStyle w:val="TableParagraph"/>
                          <w:spacing w:line="144" w:lineRule="exact" w:before="91"/>
                          <w:ind w:left="-1"/>
                          <w:rPr>
                            <w:sz w:val="16"/>
                          </w:rPr>
                        </w:pPr>
                        <w:r>
                          <w:rPr>
                            <w:spacing w:val="-5"/>
                            <w:w w:val="90"/>
                            <w:sz w:val="16"/>
                          </w:rPr>
                          <w:t>0</w:t>
                        </w:r>
                      </w:p>
                    </w:tc>
                  </w:tr>
                  <w:tr>
                    <w:trPr>
                      <w:trHeight w:val="105" w:hRule="atLeast"/>
                    </w:trPr>
                    <w:tc>
                      <w:tcPr>
                        <w:tcW w:w="150" w:type="dxa"/>
                        <w:vMerge/>
                        <w:tcBorders>
                          <w:top w:val="nil"/>
                        </w:tcBorders>
                      </w:tcPr>
                      <w:p>
                        <w:pPr>
                          <w:rPr>
                            <w:sz w:val="2"/>
                            <w:szCs w:val="2"/>
                          </w:rPr>
                        </w:pPr>
                      </w:p>
                    </w:tc>
                    <w:tc>
                      <w:tcPr>
                        <w:tcW w:w="315" w:type="dxa"/>
                        <w:vMerge/>
                        <w:tcBorders>
                          <w:top w:val="nil"/>
                        </w:tcBorders>
                      </w:tcPr>
                      <w:p>
                        <w:pPr>
                          <w:rPr>
                            <w:sz w:val="2"/>
                            <w:szCs w:val="2"/>
                          </w:rPr>
                        </w:pPr>
                      </w:p>
                    </w:tc>
                    <w:tc>
                      <w:tcPr>
                        <w:tcW w:w="315" w:type="dxa"/>
                        <w:gridSpan w:val="2"/>
                        <w:vMerge/>
                        <w:tcBorders>
                          <w:top w:val="nil"/>
                        </w:tcBorders>
                      </w:tcPr>
                      <w:p>
                        <w:pPr>
                          <w:rPr>
                            <w:sz w:val="2"/>
                            <w:szCs w:val="2"/>
                          </w:rPr>
                        </w:pPr>
                      </w:p>
                    </w:tc>
                    <w:tc>
                      <w:tcPr>
                        <w:tcW w:w="315" w:type="dxa"/>
                        <w:tcBorders>
                          <w:right w:val="nil"/>
                        </w:tcBorders>
                      </w:tcPr>
                      <w:p>
                        <w:pPr>
                          <w:pStyle w:val="TableParagraph"/>
                          <w:spacing w:line="85" w:lineRule="exact"/>
                          <w:ind w:left="10"/>
                          <w:rPr>
                            <w:sz w:val="16"/>
                          </w:rPr>
                        </w:pPr>
                        <w:r>
                          <w:rPr>
                            <w:w w:val="95"/>
                            <w:sz w:val="16"/>
                          </w:rPr>
                          <w:t>.0 </w:t>
                        </w:r>
                        <w:r>
                          <w:rPr>
                            <w:w w:val="95"/>
                            <w:position w:val="12"/>
                            <w:sz w:val="16"/>
                          </w:rPr>
                          <w:t>4</w:t>
                        </w:r>
                      </w:p>
                    </w:tc>
                    <w:tc>
                      <w:tcPr>
                        <w:tcW w:w="315" w:type="dxa"/>
                        <w:gridSpan w:val="2"/>
                        <w:vMerge/>
                        <w:tcBorders>
                          <w:top w:val="nil"/>
                        </w:tcBorders>
                      </w:tcPr>
                      <w:p>
                        <w:pPr>
                          <w:rPr>
                            <w:sz w:val="2"/>
                            <w:szCs w:val="2"/>
                          </w:rPr>
                        </w:pPr>
                      </w:p>
                    </w:tc>
                    <w:tc>
                      <w:tcPr>
                        <w:tcW w:w="300" w:type="dxa"/>
                        <w:tcBorders>
                          <w:left w:val="nil"/>
                          <w:right w:val="nil"/>
                        </w:tcBorders>
                      </w:tcPr>
                      <w:p>
                        <w:pPr>
                          <w:pStyle w:val="TableParagraph"/>
                          <w:spacing w:line="-19" w:lineRule="auto"/>
                          <w:ind w:left="16"/>
                          <w:rPr>
                            <w:sz w:val="16"/>
                          </w:rPr>
                        </w:pPr>
                        <w:r>
                          <w:rPr>
                            <w:position w:val="-10"/>
                            <w:sz w:val="16"/>
                          </w:rPr>
                          <w:t>0 </w:t>
                        </w:r>
                        <w:r>
                          <w:rPr>
                            <w:sz w:val="16"/>
                          </w:rPr>
                          <w:t>3</w:t>
                        </w:r>
                      </w:p>
                    </w:tc>
                    <w:tc>
                      <w:tcPr>
                        <w:tcW w:w="315" w:type="dxa"/>
                        <w:gridSpan w:val="2"/>
                        <w:vMerge/>
                        <w:tcBorders>
                          <w:top w:val="nil"/>
                        </w:tcBorders>
                      </w:tcPr>
                      <w:p>
                        <w:pPr>
                          <w:rPr>
                            <w:sz w:val="2"/>
                            <w:szCs w:val="2"/>
                          </w:rPr>
                        </w:pPr>
                      </w:p>
                    </w:tc>
                    <w:tc>
                      <w:tcPr>
                        <w:tcW w:w="315" w:type="dxa"/>
                        <w:vMerge/>
                        <w:tcBorders>
                          <w:top w:val="nil"/>
                        </w:tcBorders>
                      </w:tcPr>
                      <w:p>
                        <w:pPr>
                          <w:rPr>
                            <w:sz w:val="2"/>
                            <w:szCs w:val="2"/>
                          </w:rPr>
                        </w:pPr>
                      </w:p>
                    </w:tc>
                    <w:tc>
                      <w:tcPr>
                        <w:tcW w:w="150" w:type="dxa"/>
                        <w:vMerge/>
                        <w:tcBorders>
                          <w:top w:val="nil"/>
                        </w:tcBorders>
                      </w:tcPr>
                      <w:p>
                        <w:pPr>
                          <w:rPr>
                            <w:sz w:val="2"/>
                            <w:szCs w:val="2"/>
                          </w:rPr>
                        </w:pPr>
                      </w:p>
                    </w:tc>
                  </w:tr>
                  <w:tr>
                    <w:trPr>
                      <w:trHeight w:val="277" w:hRule="atLeast"/>
                    </w:trPr>
                    <w:tc>
                      <w:tcPr>
                        <w:tcW w:w="630" w:type="dxa"/>
                        <w:gridSpan w:val="3"/>
                        <w:tcBorders>
                          <w:bottom w:val="nil"/>
                        </w:tcBorders>
                      </w:tcPr>
                      <w:p>
                        <w:pPr>
                          <w:pStyle w:val="TableParagraph"/>
                          <w:spacing w:line="107" w:lineRule="exact"/>
                          <w:ind w:left="75"/>
                          <w:rPr>
                            <w:sz w:val="16"/>
                          </w:rPr>
                        </w:pPr>
                        <w:r>
                          <w:rPr>
                            <w:spacing w:val="-5"/>
                            <w:w w:val="90"/>
                            <w:sz w:val="16"/>
                          </w:rPr>
                          <w:t>0</w:t>
                        </w:r>
                      </w:p>
                      <w:p>
                        <w:pPr>
                          <w:pStyle w:val="TableParagraph"/>
                          <w:spacing w:line="151" w:lineRule="exact"/>
                          <w:ind w:left="105"/>
                          <w:rPr>
                            <w:sz w:val="15"/>
                          </w:rPr>
                        </w:pPr>
                        <w:r>
                          <w:rPr>
                            <w:sz w:val="15"/>
                          </w:rPr>
                          <w:t>１月期</w:t>
                        </w:r>
                      </w:p>
                    </w:tc>
                    <w:tc>
                      <w:tcPr>
                        <w:tcW w:w="615" w:type="dxa"/>
                        <w:gridSpan w:val="3"/>
                        <w:tcBorders>
                          <w:bottom w:val="nil"/>
                        </w:tcBorders>
                      </w:tcPr>
                      <w:p>
                        <w:pPr>
                          <w:pStyle w:val="TableParagraph"/>
                          <w:spacing w:line="185" w:lineRule="exact" w:before="72"/>
                          <w:ind w:left="104"/>
                          <w:rPr>
                            <w:sz w:val="15"/>
                          </w:rPr>
                        </w:pPr>
                        <w:r>
                          <w:rPr>
                            <w:sz w:val="15"/>
                          </w:rPr>
                          <w:t>４月期</w:t>
                        </w:r>
                      </w:p>
                    </w:tc>
                    <w:tc>
                      <w:tcPr>
                        <w:tcW w:w="630" w:type="dxa"/>
                        <w:gridSpan w:val="3"/>
                        <w:tcBorders>
                          <w:bottom w:val="nil"/>
                        </w:tcBorders>
                      </w:tcPr>
                      <w:p>
                        <w:pPr>
                          <w:pStyle w:val="TableParagraph"/>
                          <w:spacing w:line="185" w:lineRule="exact" w:before="72"/>
                          <w:ind w:left="104"/>
                          <w:rPr>
                            <w:sz w:val="15"/>
                          </w:rPr>
                        </w:pPr>
                        <w:r>
                          <w:rPr>
                            <w:sz w:val="15"/>
                          </w:rPr>
                          <w:t>７月期</w:t>
                        </w:r>
                      </w:p>
                    </w:tc>
                    <w:tc>
                      <w:tcPr>
                        <w:tcW w:w="615" w:type="dxa"/>
                        <w:gridSpan w:val="3"/>
                        <w:tcBorders>
                          <w:bottom w:val="nil"/>
                        </w:tcBorders>
                      </w:tcPr>
                      <w:p>
                        <w:pPr>
                          <w:pStyle w:val="TableParagraph"/>
                          <w:spacing w:line="185" w:lineRule="exact" w:before="72"/>
                          <w:ind w:left="59"/>
                          <w:rPr>
                            <w:sz w:val="15"/>
                          </w:rPr>
                        </w:pPr>
                        <w:r>
                          <w:rPr>
                            <w:spacing w:val="-26"/>
                            <w:sz w:val="15"/>
                          </w:rPr>
                          <w:t>１０月期</w:t>
                        </w:r>
                      </w:p>
                    </w:tc>
                  </w:tr>
                  <w:tr>
                    <w:trPr>
                      <w:trHeight w:val="255" w:hRule="atLeast"/>
                    </w:trPr>
                    <w:tc>
                      <w:tcPr>
                        <w:tcW w:w="2490" w:type="dxa"/>
                        <w:gridSpan w:val="12"/>
                        <w:tcBorders>
                          <w:top w:val="nil"/>
                          <w:bottom w:val="nil"/>
                        </w:tcBorders>
                      </w:tcPr>
                      <w:p>
                        <w:pPr>
                          <w:pStyle w:val="TableParagraph"/>
                          <w:spacing w:line="185" w:lineRule="exact" w:before="49"/>
                          <w:ind w:left="999" w:right="985"/>
                          <w:jc w:val="center"/>
                          <w:rPr>
                            <w:sz w:val="15"/>
                          </w:rPr>
                        </w:pPr>
                        <w:r>
                          <w:rPr>
                            <w:sz w:val="15"/>
                          </w:rPr>
                          <w:t>県全体</w:t>
                        </w:r>
                      </w:p>
                    </w:tc>
                  </w:tr>
                </w:tbl>
                <w:p>
                  <w:pPr>
                    <w:pStyle w:val="BodyText"/>
                  </w:pPr>
                </w:p>
              </w:txbxContent>
            </v:textbox>
            <w10:wrap type="topAndBottom"/>
          </v:shape>
        </w:pict>
      </w:r>
      <w:r>
        <w:rPr/>
        <w:pict>
          <v:group style="position:absolute;margin-left:58.125pt;margin-top:229.785995pt;width:468.75pt;height:210pt;mso-position-horizontal-relative:page;mso-position-vertical-relative:paragraph;z-index:1112;mso-wrap-distance-left:0;mso-wrap-distance-right:0" coordorigin="1163,4596" coordsize="9375,4200">
            <v:rect style="position:absolute;left:1170;top:4603;width:9360;height:4185" filled="false" stroked="true" strokeweight=".75pt" strokecolor="#000000">
              <v:stroke dashstyle="solid"/>
            </v:rect>
            <v:line style="position:absolute" from="5925,7468" to="8625,7468" stroked="true" strokeweight=".75pt" strokecolor="#000000">
              <v:stroke dashstyle="shortdot"/>
            </v:line>
            <v:line style="position:absolute" from="4890,7468" to="5655,7468" stroked="true" strokeweight=".75pt" strokecolor="#000000">
              <v:stroke dashstyle="shortdot"/>
            </v:line>
            <v:line style="position:absolute" from="3345,7468" to="4620,7468" stroked="true" strokeweight=".75pt" strokecolor="#000000">
              <v:stroke dashstyle="shortdot"/>
            </v:line>
            <v:line style="position:absolute" from="1395,7468" to="3060,7468" stroked="true" strokeweight=".75pt" strokecolor="#000000">
              <v:stroke dashstyle="shortdot"/>
            </v:line>
            <v:line style="position:absolute" from="7995,6913" to="8625,6913" stroked="true" strokeweight=".75pt" strokecolor="#000000">
              <v:stroke dashstyle="shortdot"/>
            </v:line>
            <v:line style="position:absolute" from="7485,6913" to="7725,6913" stroked="true" strokeweight=".75pt" strokecolor="#000000">
              <v:stroke dashstyle="shortdot"/>
            </v:line>
            <v:line style="position:absolute" from="6960,6913" to="7200,6913" stroked="true" strokeweight=".75pt" strokecolor="#000000">
              <v:stroke dashstyle="shortdot"/>
            </v:line>
            <v:line style="position:absolute" from="1395,6913" to="6690,6913" stroked="true" strokeweight=".75pt" strokecolor="#000000">
              <v:stroke dashstyle="shortdot"/>
            </v:line>
            <v:line style="position:absolute" from="4890,6373" to="8625,6373" stroked="true" strokeweight=".75pt" strokecolor="#000000">
              <v:stroke dashstyle="shortdot"/>
            </v:line>
            <v:line style="position:absolute" from="1395,6373" to="4620,6373" stroked="true" strokeweight=".75pt" strokecolor="#000000">
              <v:stroke dashstyle="shortdot"/>
            </v:line>
            <v:line style="position:absolute" from="8520,5833" to="8625,5833" stroked="true" strokeweight=".75pt" strokecolor="#000000">
              <v:stroke dashstyle="shortdot"/>
            </v:line>
            <v:line style="position:absolute" from="5415,5833" to="8235,5833" stroked="true" strokeweight=".75pt" strokecolor="#000000">
              <v:stroke dashstyle="shortdot"/>
            </v:line>
            <v:line style="position:absolute" from="1395,5833" to="5130,5833" stroked="true" strokeweight=".75pt" strokecolor="#000000">
              <v:stroke dashstyle="shortdot"/>
            </v:line>
            <v:line style="position:absolute" from="8475,5293" to="8625,5293" stroked="true" strokeweight=".75pt" strokecolor="#000000">
              <v:stroke dashstyle="shortdot"/>
            </v:line>
            <v:line style="position:absolute" from="7950,5293" to="8280,5293" stroked="true" strokeweight=".75pt" strokecolor="#000000">
              <v:stroke dashstyle="shortdot"/>
            </v:line>
            <v:line style="position:absolute" from="7440,5293" to="7755,5293" stroked="true" strokeweight=".75pt" strokecolor="#000000">
              <v:stroke dashstyle="shortdot"/>
            </v:line>
            <v:line style="position:absolute" from="6915,5293" to="7245,5293" stroked="true" strokeweight=".75pt" strokecolor="#000000">
              <v:stroke dashstyle="shortdot"/>
            </v:line>
            <v:line style="position:absolute" from="5880,5293" to="6735,5293" stroked="true" strokeweight=".75pt" strokecolor="#000000">
              <v:stroke dashstyle="shortdot"/>
            </v:line>
            <v:line style="position:absolute" from="5370,5293" to="5685,5293" stroked="true" strokeweight=".75pt" strokecolor="#000000">
              <v:stroke dashstyle="shortdot"/>
            </v:line>
            <v:line style="position:absolute" from="4335,5293" to="5175,5293" stroked="true" strokeweight=".75pt" strokecolor="#000000">
              <v:stroke dashstyle="shortdot"/>
            </v:line>
            <v:line style="position:absolute" from="1395,5293" to="4140,5293" stroked="true" strokeweight=".75pt" strokecolor="#000000">
              <v:stroke dashstyle="shortdot"/>
            </v:line>
            <v:rect style="position:absolute;left:1395;top:5293;width:7230;height:2715" filled="false" stroked="true" strokeweight=".75pt" strokecolor="#000000">
              <v:stroke dashstyle="shortdot"/>
            </v:rect>
            <v:line style="position:absolute" from="6750,7978" to="6900,7978" stroked="true" strokeweight="3pt" strokecolor="#000000">
              <v:stroke dashstyle="solid"/>
            </v:line>
            <v:shape style="position:absolute;left:1455;top:7888;width:357;height:105" type="#_x0000_t75" stroked="false">
              <v:imagedata r:id="rId49" o:title=""/>
            </v:shape>
            <v:rect style="position:absolute;left:1455;top:7888;width:390;height:120" filled="false" stroked="true" strokeweight=".75pt" strokecolor="#000000">
              <v:stroke dashstyle="shortdot"/>
            </v:rect>
            <v:shape style="position:absolute;left:1965;top:7858;width:371;height:135" type="#_x0000_t75" stroked="false">
              <v:imagedata r:id="rId50" o:title=""/>
            </v:shape>
            <v:rect style="position:absolute;left:1965;top:7858;width:390;height:150" filled="false" stroked="true" strokeweight=".75pt" strokecolor="#000000">
              <v:stroke dashstyle="shortdot"/>
            </v:rect>
            <v:shape style="position:absolute;left:2475;top:7873;width:371;height:120" type="#_x0000_t75" stroked="false">
              <v:imagedata r:id="rId49" o:title=""/>
            </v:shape>
            <v:rect style="position:absolute;left:2475;top:7873;width:405;height:135" filled="false" stroked="true" strokeweight=".75pt" strokecolor="#000000">
              <v:stroke dashstyle="shortdot"/>
            </v:rect>
            <v:shape style="position:absolute;left:3000;top:7753;width:371;height:240" type="#_x0000_t75" stroked="false">
              <v:imagedata r:id="rId51" o:title=""/>
            </v:shape>
            <v:rect style="position:absolute;left:3000;top:7753;width:390;height:255" filled="false" stroked="true" strokeweight=".75pt" strokecolor="#000000">
              <v:stroke dashstyle="shortdot"/>
            </v:rect>
            <v:shape style="position:absolute;left:5070;top:7858;width:371;height:135" type="#_x0000_t75" stroked="false">
              <v:imagedata r:id="rId50" o:title=""/>
            </v:shape>
            <v:rect style="position:absolute;left:5070;top:7858;width:390;height:150" filled="false" stroked="true" strokeweight=".75pt" strokecolor="#000000">
              <v:stroke dashstyle="shortdot"/>
            </v:rect>
            <v:shape style="position:absolute;left:7140;top:7963;width:357;height:30" type="#_x0000_t75" stroked="false">
              <v:imagedata r:id="rId52" o:title=""/>
            </v:shape>
            <v:shape style="position:absolute;left:7650;top:7903;width:371;height:105" type="#_x0000_t75" stroked="false">
              <v:imagedata r:id="rId53" o:title=""/>
            </v:shape>
            <v:rect style="position:absolute;left:7650;top:7903;width:405;height:105" filled="false" stroked="true" strokeweight=".75pt" strokecolor="#000000">
              <v:stroke dashstyle="shortdot"/>
            </v:rect>
            <v:shape style="position:absolute;left:1455;top:6148;width:375;height:1725" type="#_x0000_t75" stroked="false">
              <v:imagedata r:id="rId54" o:title=""/>
            </v:shape>
            <v:rect style="position:absolute;left:1455;top:6148;width:390;height:1740" filled="false" stroked="true" strokeweight=".75pt" strokecolor="#000000">
              <v:stroke dashstyle="shortdot"/>
            </v:rect>
            <v:shape style="position:absolute;left:1965;top:6718;width:390;height:1125" type="#_x0000_t75" stroked="false">
              <v:imagedata r:id="rId55" o:title=""/>
            </v:shape>
            <v:rect style="position:absolute;left:1965;top:6718;width:390;height:1140" filled="false" stroked="true" strokeweight=".75pt" strokecolor="#000000">
              <v:stroke dashstyle="shortdot"/>
            </v:rect>
            <v:shape style="position:absolute;left:2475;top:6718;width:390;height:1140" type="#_x0000_t75" stroked="false">
              <v:imagedata r:id="rId56" o:title=""/>
            </v:shape>
            <v:rect style="position:absolute;left:2475;top:6718;width:405;height:1155" filled="false" stroked="true" strokeweight=".75pt" strokecolor="#000000">
              <v:stroke dashstyle="shortdot"/>
            </v:rect>
            <v:shape style="position:absolute;left:3000;top:7228;width:390;height:525" type="#_x0000_t75" stroked="false">
              <v:imagedata r:id="rId57" o:title=""/>
            </v:shape>
            <v:rect style="position:absolute;left:3000;top:7228;width:390;height:510" filled="false" stroked="true" strokeweight=".75pt" strokecolor="#000000">
              <v:stroke dashstyle="shortdot"/>
            </v:rect>
            <v:shape style="position:absolute;left:4035;top:5998;width:390;height:1995" type="#_x0000_t75" stroked="false">
              <v:imagedata r:id="rId58" o:title=""/>
            </v:shape>
            <v:rect style="position:absolute;left:4035;top:5998;width:390;height:2010" filled="false" stroked="true" strokeweight=".75pt" strokecolor="#000000">
              <v:stroke dashstyle="shortdot"/>
            </v:rect>
            <v:shape style="position:absolute;left:4545;top:6943;width:390;height:1065" type="#_x0000_t75" stroked="false">
              <v:imagedata r:id="rId59" o:title=""/>
            </v:shape>
            <v:rect style="position:absolute;left:4545;top:6943;width:405;height:1065" filled="false" stroked="true" strokeweight=".75pt" strokecolor="#000000">
              <v:stroke dashstyle="shortdot"/>
            </v:rect>
            <v:shape style="position:absolute;left:5070;top:6283;width:390;height:1575" type="#_x0000_t75" stroked="false">
              <v:imagedata r:id="rId60" o:title=""/>
            </v:shape>
            <v:rect style="position:absolute;left:5070;top:6283;width:390;height:1575" filled="false" stroked="true" strokeweight=".75pt" strokecolor="#000000">
              <v:stroke dashstyle="shortdot"/>
            </v:rect>
            <v:shape style="position:absolute;left:5580;top:6868;width:390;height:1125" type="#_x0000_t75" stroked="false">
              <v:imagedata r:id="rId55" o:title=""/>
            </v:shape>
            <v:rect style="position:absolute;left:5580;top:6868;width:405;height:1140" filled="false" stroked="true" strokeweight=".75pt" strokecolor="#000000">
              <v:stroke dashstyle="shortdot"/>
            </v:rect>
            <v:shape style="position:absolute;left:6607;top:5818;width:420;height:2198" type="#_x0000_t75" stroked="false">
              <v:imagedata r:id="rId61" o:title=""/>
            </v:shape>
            <v:rect style="position:absolute;left:6615;top:5818;width:405;height:2130" filled="false" stroked="true" strokeweight=".75pt" strokecolor="#000000">
              <v:stroke dashstyle="shortdot"/>
            </v:rect>
            <v:shape style="position:absolute;left:7132;top:5773;width:405;height:2243" type="#_x0000_t75" stroked="false">
              <v:imagedata r:id="rId62" o:title=""/>
            </v:shape>
            <v:rect style="position:absolute;left:7140;top:5773;width:390;height:2190" filled="false" stroked="true" strokeweight=".75pt" strokecolor="#000000">
              <v:stroke dashstyle="shortdot"/>
            </v:rect>
            <v:shape style="position:absolute;left:7650;top:5908;width:390;height:1995" type="#_x0000_t75" stroked="false">
              <v:imagedata r:id="rId58" o:title=""/>
            </v:shape>
            <v:rect style="position:absolute;left:7650;top:5908;width:405;height:1995" filled="false" stroked="true" strokeweight=".75pt" strokecolor="#000000">
              <v:stroke dashstyle="shortdot"/>
            </v:rect>
            <v:shape style="position:absolute;left:8175;top:6313;width:375;height:1695" type="#_x0000_t75" stroked="false">
              <v:imagedata r:id="rId63" o:title=""/>
            </v:shape>
            <v:rect style="position:absolute;left:8175;top:6313;width:390;height:1695" filled="false" stroked="true" strokeweight=".75pt" strokecolor="#000000">
              <v:stroke dashstyle="shortdot"/>
            </v:rect>
            <v:shape style="position:absolute;left:1455;top:5788;width:375;height:360" type="#_x0000_t75" stroked="false">
              <v:imagedata r:id="rId64" o:title=""/>
            </v:shape>
            <v:rect style="position:absolute;left:1455;top:5788;width:390;height:360" filled="false" stroked="true" strokeweight=".75pt" strokecolor="#000000">
              <v:stroke dashstyle="shortdot"/>
            </v:rect>
            <v:shape style="position:absolute;left:1965;top:5578;width:390;height:1125" type="#_x0000_t75" stroked="false">
              <v:imagedata r:id="rId65" o:title=""/>
            </v:shape>
            <v:rect style="position:absolute;left:1965;top:5578;width:390;height:1140" filled="false" stroked="true" strokeweight=".75pt" strokecolor="#000000">
              <v:stroke dashstyle="shortdot"/>
            </v:rect>
            <v:shape style="position:absolute;left:2475;top:5668;width:390;height:1050" type="#_x0000_t75" stroked="false">
              <v:imagedata r:id="rId66" o:title=""/>
            </v:shape>
            <v:rect style="position:absolute;left:2475;top:5668;width:405;height:1035" filled="false" stroked="true" strokeweight=".75pt" strokecolor="#000000">
              <v:stroke dashstyle="shortdot"/>
            </v:rect>
            <v:shape style="position:absolute;left:3000;top:5938;width:390;height:1275" type="#_x0000_t75" stroked="false">
              <v:imagedata r:id="rId67" o:title=""/>
            </v:shape>
            <v:rect style="position:absolute;left:3000;top:5938;width:390;height:1290" filled="false" stroked="true" strokeweight=".75pt" strokecolor="#000000">
              <v:stroke dashstyle="shortdot"/>
            </v:rect>
            <v:shape style="position:absolute;left:4035;top:5428;width:390;height:555" type="#_x0000_t75" stroked="false">
              <v:imagedata r:id="rId68" o:title=""/>
            </v:shape>
            <v:rect style="position:absolute;left:4035;top:5428;width:390;height:570" filled="false" stroked="true" strokeweight=".75pt" strokecolor="#000000">
              <v:stroke dashstyle="shortdot"/>
            </v:rect>
            <v:shape style="position:absolute;left:4545;top:5743;width:390;height:1200" type="#_x0000_t75" stroked="false">
              <v:imagedata r:id="rId69" o:title=""/>
            </v:shape>
            <v:rect style="position:absolute;left:4545;top:5743;width:405;height:1200" filled="false" stroked="true" strokeweight=".75pt" strokecolor="#000000">
              <v:stroke dashstyle="shortdot"/>
            </v:rect>
            <v:shape style="position:absolute;left:5070;top:5428;width:390;height:840" type="#_x0000_t75" stroked="false">
              <v:imagedata r:id="rId70" o:title=""/>
            </v:shape>
            <v:rect style="position:absolute;left:5070;top:5428;width:390;height:855" filled="false" stroked="true" strokeweight=".75pt" strokecolor="#000000">
              <v:stroke dashstyle="shortdot"/>
            </v:rect>
            <v:shape style="position:absolute;left:5580;top:5428;width:390;height:1425" type="#_x0000_t75" stroked="false">
              <v:imagedata r:id="rId71" o:title=""/>
            </v:shape>
            <v:rect style="position:absolute;left:5580;top:5428;width:405;height:1425" filled="false" stroked="true" strokeweight=".75pt" strokecolor="#000000">
              <v:stroke dashstyle="shortdot"/>
            </v:rect>
            <v:shape style="position:absolute;left:6615;top:5293;width:390;height:525" type="#_x0000_t75" stroked="false">
              <v:imagedata r:id="rId72" o:title=""/>
            </v:shape>
            <v:rect style="position:absolute;left:6615;top:5293;width:405;height:525" filled="false" stroked="true" strokeweight=".75pt" strokecolor="#000000">
              <v:stroke dashstyle="shortdot"/>
            </v:rect>
            <v:shape style="position:absolute;left:7140;top:5293;width:375;height:480" type="#_x0000_t75" stroked="false">
              <v:imagedata r:id="rId73" o:title=""/>
            </v:shape>
            <v:rect style="position:absolute;left:7140;top:5293;width:390;height:480" filled="false" stroked="true" strokeweight=".75pt" strokecolor="#000000">
              <v:stroke dashstyle="shortdot"/>
            </v:rect>
            <v:shape style="position:absolute;left:7650;top:5338;width:390;height:555" type="#_x0000_t75" stroked="false">
              <v:imagedata r:id="rId68" o:title=""/>
            </v:shape>
            <v:rect style="position:absolute;left:7650;top:5338;width:405;height:570" filled="false" stroked="true" strokeweight=".75pt" strokecolor="#000000">
              <v:stroke dashstyle="shortdot"/>
            </v:rect>
            <v:shape style="position:absolute;left:8175;top:5293;width:375;height:1005" type="#_x0000_t75" stroked="false">
              <v:imagedata r:id="rId74" o:title=""/>
            </v:shape>
            <v:rect style="position:absolute;left:8175;top:5293;width:390;height:1020" filled="false" stroked="true" strokeweight=".75pt" strokecolor="#000000">
              <v:stroke dashstyle="shortdot"/>
            </v:rect>
            <v:shape style="position:absolute;left:1455;top:5293;width:375;height:480" type="#_x0000_t75" stroked="false">
              <v:imagedata r:id="rId75" o:title=""/>
            </v:shape>
            <v:rect style="position:absolute;left:1455;top:5293;width:390;height:480" filled="false" stroked="true" strokeweight=".75pt" strokecolor="#000000">
              <v:stroke dashstyle="shortdot"/>
            </v:rect>
            <v:shape style="position:absolute;left:1965;top:5293;width:390;height:255" type="#_x0000_t75" stroked="false">
              <v:imagedata r:id="rId76" o:title=""/>
            </v:shape>
            <v:rect style="position:absolute;left:1965;top:5293;width:390;height:270" filled="false" stroked="true" strokeweight=".75pt" strokecolor="#000000">
              <v:stroke dashstyle="shortdot"/>
            </v:rect>
            <v:shape style="position:absolute;left:2475;top:5293;width:390;height:375" type="#_x0000_t75" stroked="false">
              <v:imagedata r:id="rId77" o:title=""/>
            </v:shape>
            <v:rect style="position:absolute;left:2475;top:5293;width:405;height:375" filled="false" stroked="true" strokeweight=".75pt" strokecolor="#000000">
              <v:stroke dashstyle="shortdot"/>
            </v:rect>
            <v:shape style="position:absolute;left:3000;top:5293;width:390;height:630" type="#_x0000_t75" stroked="false">
              <v:imagedata r:id="rId78" o:title=""/>
            </v:shape>
            <v:rect style="position:absolute;left:3000;top:5293;width:390;height:645" filled="false" stroked="true" strokeweight=".75pt" strokecolor="#000000">
              <v:stroke dashstyle="shortdot"/>
            </v:rect>
            <v:shape style="position:absolute;left:4035;top:5293;width:390;height:120" type="#_x0000_t75" stroked="false">
              <v:imagedata r:id="rId79" o:title=""/>
            </v:shape>
            <v:rect style="position:absolute;left:4035;top:5293;width:390;height:135" filled="false" stroked="true" strokeweight=".75pt" strokecolor="#000000">
              <v:stroke dashstyle="shortdot"/>
            </v:rect>
            <v:shape style="position:absolute;left:4545;top:5293;width:390;height:435" type="#_x0000_t75" stroked="false">
              <v:imagedata r:id="rId80" o:title=""/>
            </v:shape>
            <v:rect style="position:absolute;left:4545;top:5293;width:405;height:450" filled="false" stroked="true" strokeweight=".75pt" strokecolor="#000000">
              <v:stroke dashstyle="shortdot"/>
            </v:rect>
            <v:shape style="position:absolute;left:5070;top:5293;width:390;height:120" type="#_x0000_t75" stroked="false">
              <v:imagedata r:id="rId79" o:title=""/>
            </v:shape>
            <v:rect style="position:absolute;left:5070;top:5293;width:390;height:135" filled="false" stroked="true" strokeweight=".75pt" strokecolor="#000000">
              <v:stroke dashstyle="shortdot"/>
            </v:rect>
            <v:shape style="position:absolute;left:5580;top:5293;width:390;height:120" type="#_x0000_t75" stroked="false">
              <v:imagedata r:id="rId79" o:title=""/>
            </v:shape>
            <v:rect style="position:absolute;left:5580;top:5293;width:405;height:135" filled="false" stroked="true" strokeweight=".75pt" strokecolor="#000000">
              <v:stroke dashstyle="shortdot"/>
            </v:rect>
            <v:shape style="position:absolute;left:7650;top:5293;width:390;height:30" type="#_x0000_t75" stroked="false">
              <v:imagedata r:id="rId81" o:title=""/>
            </v:shape>
            <v:rect style="position:absolute;left:7650;top:5293;width:405;height:45" filled="false" stroked="true" strokeweight=".75pt" strokecolor="#000000">
              <v:stroke dashstyle="shortdot"/>
            </v:rect>
            <v:line style="position:absolute" from="8340,8008" to="8430,8008" stroked="true" strokeweight=".75pt" strokecolor="#000000">
              <v:stroke dashstyle="shortdot"/>
            </v:line>
            <v:line style="position:absolute" from="8115,8008" to="8145,8008" stroked="true" strokeweight=".75pt" strokecolor="#000000">
              <v:stroke dashstyle="shortdot"/>
            </v:line>
            <v:line style="position:absolute" from="7815,8008" to="7920,8008" stroked="true" strokeweight=".75pt" strokecolor="#000000">
              <v:stroke dashstyle="shortdot"/>
            </v:line>
            <v:line style="position:absolute" from="7605,8008" to="7620,8008" stroked="true" strokeweight=".75pt" strokecolor="#000000">
              <v:stroke dashstyle="shortdot"/>
            </v:line>
            <v:line style="position:absolute" from="7305,8008" to="7410,8008" stroked="true" strokeweight=".75pt" strokecolor="#000000">
              <v:stroke dashstyle="shortdot"/>
            </v:line>
            <v:line style="position:absolute" from="7095,8008" to="7110,8008" stroked="true" strokeweight=".75pt" strokecolor="#000000">
              <v:stroke dashstyle="shortdot"/>
            </v:line>
            <v:line style="position:absolute" from="6750,8008" to="6900,8008" stroked="true" strokeweight=".75pt" strokecolor="#000000">
              <v:stroke dashstyle="shortdot"/>
            </v:line>
            <v:line style="position:absolute" from="6060,8008" to="6555,8008" stroked="true" strokeweight=".75pt" strokecolor="#000000">
              <v:stroke dashstyle="shortdot"/>
            </v:line>
            <v:line style="position:absolute" from="5745,8008" to="5865,8008" stroked="true" strokeweight=".75pt" strokecolor="#000000">
              <v:stroke dashstyle="shortdot"/>
            </v:line>
            <v:line style="position:absolute" from="5520,8008" to="5550,8008" stroked="true" strokeweight=".75pt" strokecolor="#000000">
              <v:stroke dashstyle="shortdot"/>
            </v:line>
            <v:line style="position:absolute" from="5280,8008" to="5325,8008" stroked="true" strokeweight=".75pt" strokecolor="#000000">
              <v:stroke dashstyle="shortdot"/>
            </v:line>
            <v:line style="position:absolute" from="5040,8008" to="5085,8008" stroked="true" strokeweight=".75pt" strokecolor="#000000">
              <v:stroke dashstyle="shortdot"/>
            </v:line>
            <v:line style="position:absolute" from="4695,8008" to="4845,8008" stroked="true" strokeweight=".75pt" strokecolor="#000000">
              <v:stroke dashstyle="shortdot"/>
            </v:line>
            <v:line style="position:absolute" from="4170,8008" to="4320,8008" stroked="true" strokeweight=".75pt" strokecolor="#000000">
              <v:stroke dashstyle="shortdot"/>
            </v:line>
            <v:line style="position:absolute" from="3165,8008" to="3975,8008" stroked="true" strokeweight=".75pt" strokecolor="#000000">
              <v:stroke dashstyle="shortdot"/>
            </v:line>
            <v:line style="position:absolute" from="2625,8008" to="2775,8008" stroked="true" strokeweight=".75pt" strokecolor="#000000">
              <v:stroke dashstyle="shortdot"/>
            </v:line>
            <v:line style="position:absolute" from="2115,8008" to="2430,8008" stroked="true" strokeweight=".75pt" strokecolor="#000000">
              <v:stroke dashstyle="shortdot"/>
            </v:line>
            <v:line style="position:absolute" from="1575,8008" to="1755,8008" stroked="true" strokeweight=".75pt" strokecolor="#000000">
              <v:stroke dashstyle="shortdot"/>
            </v:line>
            <v:line style="position:absolute" from="3465,8008" to="3465,7963" stroked="true" strokeweight=".75pt" strokecolor="#000000">
              <v:stroke dashstyle="shortdot"/>
            </v:line>
            <v:line style="position:absolute" from="3975,8008" to="3975,7963" stroked="true" strokeweight=".75pt" strokecolor="#000000">
              <v:stroke dashstyle="shortdot"/>
            </v:line>
            <v:line style="position:absolute" from="5524,7963" to="5524,8008" stroked="true" strokeweight=".375pt" strokecolor="#000000">
              <v:stroke dashstyle="shortdot"/>
            </v:line>
            <v:line style="position:absolute" from="6551,7963" to="6551,8008" stroked="true" strokeweight=".375pt" strokecolor="#000000">
              <v:stroke dashstyle="shortdot"/>
            </v:line>
            <v:line style="position:absolute" from="8119,7963" to="8119,8008" stroked="true" strokeweight=".375pt" strokecolor="#000000">
              <v:stroke dashstyle="shortdot"/>
            </v:line>
            <v:line style="position:absolute" from="8629,7963" to="8629,8008" stroked="true" strokeweight=".375pt" strokecolor="#000000">
              <v:stroke dashstyle="shortdot"/>
            </v:line>
            <v:rect style="position:absolute;left:3060;top:7408;width:285;height:165" filled="true" fillcolor="#ffffff" stroked="false">
              <v:fill type="solid"/>
            </v:rect>
            <v:rect style="position:absolute;left:5655;top:7348;width:270;height:165" filled="true" fillcolor="#ffffff" stroked="false">
              <v:fill type="solid"/>
            </v:rect>
            <v:rect style="position:absolute;left:7200;top:6793;width:285;height:150" filled="true" fillcolor="#ffffff" stroked="false">
              <v:fill type="solid"/>
            </v:rect>
            <v:rect style="position:absolute;left:8235;top:5728;width:285;height:150" filled="true" fillcolor="#ffffff" stroked="false">
              <v:fill type="solid"/>
            </v:rect>
            <v:rect style="position:absolute;left:4140;top:5278;width:195;height:165" filled="true" fillcolor="#ffffff" stroked="false">
              <v:fill type="solid"/>
            </v:rect>
            <v:rect style="position:absolute;left:5175;top:5278;width:195;height:165" filled="true" fillcolor="#ffffff" stroked="false">
              <v:fill type="solid"/>
            </v:rect>
            <v:rect style="position:absolute;left:5685;top:5278;width:195;height:165" filled="true" fillcolor="#ffffff" stroked="false">
              <v:fill type="solid"/>
            </v:rect>
            <v:rect style="position:absolute;left:6735;top:5203;width:180;height:165" filled="true" fillcolor="#ffffff" stroked="false">
              <v:fill type="solid"/>
            </v:rect>
            <v:rect style="position:absolute;left:7245;top:5203;width:195;height:165" filled="true" fillcolor="#ffffff" stroked="false">
              <v:fill type="solid"/>
            </v:rect>
            <v:rect style="position:absolute;left:7755;top:5233;width:195;height:165" filled="true" fillcolor="#ffffff" stroked="false">
              <v:fill type="solid"/>
            </v:rect>
            <v:rect style="position:absolute;left:8280;top:5203;width:195;height:165" filled="true" fillcolor="#ffffff" stroked="false">
              <v:fill type="solid"/>
            </v:rect>
            <v:rect style="position:absolute;left:7110;top:7978;width:195;height:150" filled="true" fillcolor="#ffffff" stroked="false">
              <v:fill type="solid"/>
            </v:rect>
            <v:rect style="position:absolute;left:7620;top:7978;width:195;height:165" filled="true" fillcolor="#ffffff" stroked="false">
              <v:fill type="solid"/>
            </v:rect>
            <v:rect style="position:absolute;left:8145;top:7993;width:195;height:150" filled="true" fillcolor="#ffffff" stroked="false">
              <v:fill type="solid"/>
            </v:rect>
            <v:rect style="position:absolute;left:5085;top:7978;width:195;height:150" filled="true" fillcolor="#ffffff" stroked="false">
              <v:fill type="solid"/>
            </v:rect>
            <v:rect style="position:absolute;left:2970;top:7978;width:195;height:165" filled="true" fillcolor="#ffffff" stroked="false">
              <v:fill type="solid"/>
            </v:rect>
            <v:rect style="position:absolute;left:5550;top:7993;width:195;height:165" filled="true" fillcolor="#ffffff" stroked="false">
              <v:fill type="solid"/>
            </v:rect>
            <v:rect style="position:absolute;left:6555;top:7948;width:195;height:165" filled="true" fillcolor="#ffffff" stroked="false">
              <v:fill type="solid"/>
            </v:rect>
            <v:rect style="position:absolute;left:3975;top:7978;width:195;height:165" filled="true" fillcolor="#ffffff" stroked="false">
              <v:fill type="solid"/>
            </v:rect>
            <v:rect style="position:absolute;left:4500;top:7993;width:195;height:150" filled="true" fillcolor="#ffffff" stroked="false">
              <v:fill type="solid"/>
            </v:rect>
            <v:rect style="position:absolute;left:2430;top:7978;width:195;height:165" filled="true" fillcolor="#ffffff" stroked="false">
              <v:fill type="solid"/>
            </v:rect>
            <v:rect style="position:absolute;left:1920;top:7963;width:195;height:165" filled="true" fillcolor="#ffffff" stroked="false">
              <v:fill type="solid"/>
            </v:rect>
            <v:rect style="position:absolute;left:1380;top:7963;width:195;height:165" filled="true" fillcolor="#ffffff" stroked="false">
              <v:fill type="solid"/>
            </v:rect>
            <v:rect style="position:absolute;left:7410;top:7888;width:195;height:165" filled="true" fillcolor="#ffffff" stroked="false">
              <v:fill type="solid"/>
            </v:rect>
            <v:rect style="position:absolute;left:7920;top:7858;width:195;height:165" filled="true" fillcolor="#ffffff" stroked="false">
              <v:fill type="solid"/>
            </v:rect>
            <v:rect style="position:absolute;left:8430;top:7933;width:195;height:165" filled="true" fillcolor="#ffffff" stroked="false">
              <v:fill type="solid"/>
            </v:rect>
            <v:rect style="position:absolute;left:5325;top:7873;width:195;height:150" filled="true" fillcolor="#ffffff" stroked="false">
              <v:fill type="solid"/>
            </v:rect>
            <v:rect style="position:absolute;left:5865;top:7933;width:195;height:150" filled="true" fillcolor="#ffffff" stroked="false">
              <v:fill type="solid"/>
            </v:rect>
            <v:rect style="position:absolute;left:6900;top:7873;width:195;height:150" filled="true" fillcolor="#ffffff" stroked="false">
              <v:fill type="solid"/>
            </v:rect>
            <v:rect style="position:absolute;left:4320;top:7903;width:195;height:150" filled="true" fillcolor="#ffffff" stroked="false">
              <v:fill type="solid"/>
            </v:rect>
            <v:rect style="position:absolute;left:4845;top:7918;width:195;height:165" filled="true" fillcolor="#ffffff" stroked="false">
              <v:fill type="solid"/>
            </v:rect>
            <v:rect style="position:absolute;left:2775;top:7873;width:195;height:150" filled="true" fillcolor="#ffffff" stroked="false">
              <v:fill type="solid"/>
            </v:rect>
            <v:rect style="position:absolute;left:2265;top:7858;width:195;height:150" filled="true" fillcolor="#ffffff" stroked="false">
              <v:fill type="solid"/>
            </v:rect>
            <v:rect style="position:absolute;left:1755;top:7858;width:195;height:165" filled="true" fillcolor="#ffffff" stroked="false">
              <v:fill type="solid"/>
            </v:rect>
            <v:line style="position:absolute" from="1905,8008" to="1905,8293" stroked="true" strokeweight=".75pt" strokecolor="#000000">
              <v:stroke dashstyle="shortdot"/>
            </v:line>
            <v:line style="position:absolute" from="2415,8008" to="2415,8293" stroked="true" strokeweight=".75pt" strokecolor="#000000">
              <v:stroke dashstyle="shortdot"/>
            </v:line>
            <v:line style="position:absolute" from="2940,8008" to="2940,8293" stroked="true" strokeweight=".75pt" strokecolor="#000000">
              <v:stroke dashstyle="shortdot"/>
            </v:line>
            <v:line style="position:absolute" from="4485,8008" to="4485,8293" stroked="true" strokeweight=".75pt" strokecolor="#000000">
              <v:stroke dashstyle="shortdot"/>
            </v:line>
            <v:line style="position:absolute" from="5010,8008" to="5010,8293" stroked="true" strokeweight=".75pt" strokecolor="#000000">
              <v:stroke dashstyle="shortdot"/>
            </v:line>
            <v:line style="position:absolute" from="5520,8008" to="5520,8293" stroked="true" strokeweight=".75pt" strokecolor="#000000">
              <v:stroke dashstyle="shortdot"/>
            </v:line>
            <v:line style="position:absolute" from="7080,8008" to="7080,8293" stroked="true" strokeweight=".75pt" strokecolor="#000000">
              <v:stroke dashstyle="shortdot"/>
            </v:line>
            <v:line style="position:absolute" from="7590,8008" to="7590,8293" stroked="true" strokeweight=".75pt" strokecolor="#000000">
              <v:stroke dashstyle="shortdot"/>
            </v:line>
            <v:line style="position:absolute" from="8115,8008" to="8115,8293" stroked="true" strokeweight=".75pt" strokecolor="#000000">
              <v:stroke dashstyle="shortdot"/>
            </v:line>
            <v:line style="position:absolute" from="1395,8008" to="1395,8548" stroked="true" strokeweight=".75pt" strokecolor="#000000">
              <v:stroke dashstyle="shortdot"/>
            </v:line>
            <v:line style="position:absolute" from="8625,8008" to="8625,8548" stroked="true" strokeweight=".75pt" strokecolor="#000000">
              <v:stroke dashstyle="shortdot"/>
            </v:line>
            <v:line style="position:absolute" from="3465,8008" to="3465,8548" stroked="true" strokeweight=".75pt" strokecolor="#000000">
              <v:stroke dashstyle="shortdot"/>
            </v:line>
            <v:line style="position:absolute" from="3975,8008" to="3975,8548" stroked="true" strokeweight=".75pt" strokecolor="#000000">
              <v:stroke dashstyle="shortdot"/>
            </v:line>
            <v:line style="position:absolute" from="6045,8008" to="6045,8548" stroked="true" strokeweight=".75pt" strokecolor="#000000">
              <v:stroke dashstyle="shortdot"/>
            </v:line>
            <v:line style="position:absolute" from="6555,8008" to="6555,8548" stroked="true" strokeweight=".75pt" strokecolor="#000000">
              <v:stroke dashstyle="shortdot"/>
            </v:line>
            <v:rect style="position:absolute;left:8790;top:5608;width:1605;height:2085" filled="false" stroked="true" strokeweight=".75pt" strokecolor="#000000">
              <v:stroke dashstyle="shortdot"/>
            </v:rect>
            <v:shape style="position:absolute;left:8835;top:5668;width:105;height:105" type="#_x0000_t75" stroked="false">
              <v:imagedata r:id="rId20" o:title=""/>
            </v:shape>
            <v:rect style="position:absolute;left:8835;top:5668;width:105;height:105" filled="false" stroked="true" strokeweight=".75pt" strokecolor="#000000">
              <v:stroke dashstyle="shortdot"/>
            </v:rect>
            <v:shape style="position:absolute;left:8835;top:6088;width:105;height:90" type="#_x0000_t75" stroked="false">
              <v:imagedata r:id="rId20" o:title=""/>
            </v:shape>
            <v:rect style="position:absolute;left:8835;top:6088;width:105;height:105" filled="false" stroked="true" strokeweight=".75pt" strokecolor="#000000">
              <v:stroke dashstyle="shortdot"/>
            </v:rect>
            <v:shape style="position:absolute;left:8835;top:6508;width:105;height:90" type="#_x0000_t75" stroked="false">
              <v:imagedata r:id="rId20" o:title=""/>
            </v:shape>
            <v:rect style="position:absolute;left:8835;top:6508;width:105;height:90" filled="false" stroked="true" strokeweight=".75pt" strokecolor="#000000">
              <v:stroke dashstyle="shortdot"/>
            </v:rect>
            <v:shape style="position:absolute;left:8835;top:6928;width:105;height:90" type="#_x0000_t75" stroked="false">
              <v:imagedata r:id="rId20" o:title=""/>
            </v:shape>
            <v:rect style="position:absolute;left:8835;top:6928;width:105;height:90" filled="false" stroked="true" strokeweight=".75pt" strokecolor="#000000">
              <v:stroke dashstyle="shortdot"/>
            </v:rect>
            <v:rect style="position:absolute;left:8835;top:7348;width:105;height:90" filled="true" fillcolor="#000000" stroked="false">
              <v:fill type="solid"/>
            </v:rect>
            <v:rect style="position:absolute;left:8835;top:7348;width:105;height:90" filled="false" stroked="true" strokeweight=".75pt" strokecolor="#000000">
              <v:stroke dashstyle="shortdot"/>
            </v:rect>
            <v:rect style="position:absolute;left:1170;top:4603;width:9360;height:4185" filled="false" stroked="true" strokeweight=".75pt" strokecolor="#000000">
              <v:stroke dashstyle="shortdot"/>
            </v:rect>
            <v:shape style="position:absolute;left:7139;top:8086;width:1505;height:458" type="#_x0000_t202" filled="false" stroked="false">
              <v:textbox inset="0,0,0,0">
                <w:txbxContent>
                  <w:p>
                    <w:pPr>
                      <w:spacing w:before="1"/>
                      <w:ind w:left="0" w:right="0" w:firstLine="0"/>
                      <w:jc w:val="left"/>
                      <w:rPr>
                        <w:sz w:val="15"/>
                      </w:rPr>
                    </w:pPr>
                    <w:r>
                      <w:rPr>
                        <w:spacing w:val="-13"/>
                        <w:sz w:val="15"/>
                      </w:rPr>
                      <w:t>４月期 ７月期 １０月期</w:t>
                    </w:r>
                  </w:p>
                  <w:p>
                    <w:pPr>
                      <w:spacing w:before="54"/>
                      <w:ind w:left="0" w:right="0" w:firstLine="0"/>
                      <w:jc w:val="left"/>
                      <w:rPr>
                        <w:sz w:val="15"/>
                      </w:rPr>
                    </w:pPr>
                    <w:r>
                      <w:rPr>
                        <w:sz w:val="15"/>
                      </w:rPr>
                      <w:t>県民生活関連</w:t>
                    </w:r>
                  </w:p>
                </w:txbxContent>
              </v:textbox>
              <w10:wrap type="none"/>
            </v:shape>
            <v:shape style="position:absolute;left:4034;top:8086;width:2030;height:458" type="#_x0000_t202" filled="false" stroked="false">
              <v:textbox inset="0,0,0,0">
                <w:txbxContent>
                  <w:p>
                    <w:pPr>
                      <w:spacing w:before="1"/>
                      <w:ind w:left="52" w:right="70" w:firstLine="0"/>
                      <w:jc w:val="center"/>
                      <w:rPr>
                        <w:sz w:val="15"/>
                      </w:rPr>
                    </w:pPr>
                    <w:r>
                      <w:rPr>
                        <w:spacing w:val="-13"/>
                        <w:sz w:val="15"/>
                      </w:rPr>
                      <w:t>１月期 ４月期 ７月期 １０月期</w:t>
                    </w:r>
                  </w:p>
                  <w:p>
                    <w:pPr>
                      <w:spacing w:before="54"/>
                      <w:ind w:left="52" w:right="129" w:firstLine="0"/>
                      <w:jc w:val="center"/>
                      <w:rPr>
                        <w:sz w:val="15"/>
                      </w:rPr>
                    </w:pPr>
                    <w:r>
                      <w:rPr>
                        <w:sz w:val="15"/>
                      </w:rPr>
                      <w:t>企業活動関連</w:t>
                    </w:r>
                  </w:p>
                </w:txbxContent>
              </v:textbox>
              <w10:wrap type="none"/>
            </v:shape>
            <v:shape style="position:absolute;left:2115;top:8341;width:650;height:203" type="#_x0000_t202" filled="false" stroked="false">
              <v:textbox inset="0,0,0,0">
                <w:txbxContent>
                  <w:p>
                    <w:pPr>
                      <w:spacing w:before="1"/>
                      <w:ind w:left="0" w:right="0" w:firstLine="0"/>
                      <w:jc w:val="left"/>
                      <w:rPr>
                        <w:sz w:val="15"/>
                      </w:rPr>
                    </w:pPr>
                    <w:r>
                      <w:rPr>
                        <w:sz w:val="15"/>
                      </w:rPr>
                      <w:t>観光関連</w:t>
                    </w:r>
                  </w:p>
                </w:txbxContent>
              </v:textbox>
              <w10:wrap type="none"/>
            </v:shape>
            <v:shape style="position:absolute;left:8430;top:7893;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8130;top:7953;width:215;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6614;top:7938;width:1206;height:351" type="#_x0000_t202" filled="false" stroked="false">
              <v:textbox inset="0,0,0,0">
                <w:txbxContent>
                  <w:p>
                    <w:pPr>
                      <w:tabs>
                        <w:tab w:pos="990" w:val="left" w:leader="none"/>
                      </w:tabs>
                      <w:spacing w:line="180" w:lineRule="exact" w:before="3"/>
                      <w:ind w:left="495" w:right="0" w:firstLine="0"/>
                      <w:jc w:val="left"/>
                      <w:rPr>
                        <w:sz w:val="16"/>
                      </w:rPr>
                    </w:pPr>
                    <w:r>
                      <w:rPr>
                        <w:spacing w:val="-4"/>
                        <w:w w:val="95"/>
                        <w:sz w:val="16"/>
                      </w:rPr>
                      <w:t>0.0</w:t>
                      <w:tab/>
                    </w:r>
                    <w:r>
                      <w:rPr>
                        <w:w w:val="90"/>
                        <w:sz w:val="16"/>
                      </w:rPr>
                      <w:t>0.0</w:t>
                    </w:r>
                  </w:p>
                  <w:p>
                    <w:pPr>
                      <w:spacing w:line="167" w:lineRule="exact" w:before="0"/>
                      <w:ind w:left="0" w:right="0" w:firstLine="0"/>
                      <w:jc w:val="left"/>
                      <w:rPr>
                        <w:sz w:val="15"/>
                      </w:rPr>
                    </w:pPr>
                    <w:r>
                      <w:rPr>
                        <w:sz w:val="15"/>
                      </w:rPr>
                      <w:t>１月期</w:t>
                    </w:r>
                  </w:p>
                </w:txbxContent>
              </v:textbox>
              <w10:wrap type="none"/>
            </v:shape>
            <v:shape style="position:absolute;left:6555;top:7908;width:200;height:219" type="#_x0000_t202" filled="false" stroked="false">
              <v:textbox inset="0,0,0,0">
                <w:txbxContent>
                  <w:p>
                    <w:pPr>
                      <w:spacing w:before="3"/>
                      <w:ind w:left="0" w:right="0" w:firstLine="0"/>
                      <w:jc w:val="left"/>
                      <w:rPr>
                        <w:sz w:val="16"/>
                      </w:rPr>
                    </w:pPr>
                    <w:r>
                      <w:rPr>
                        <w:spacing w:val="-5"/>
                        <w:w w:val="90"/>
                        <w:sz w:val="16"/>
                      </w:rPr>
                      <w:t>1.9</w:t>
                    </w:r>
                  </w:p>
                </w:txbxContent>
              </v:textbox>
              <w10:wrap type="none"/>
            </v:shape>
            <v:shape style="position:absolute;left:5535;top:7953;width:215;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3975;top:7938;width:1310;height:234" type="#_x0000_t202" filled="false" stroked="false">
              <v:textbox inset="0,0,0,0">
                <w:txbxContent>
                  <w:p>
                    <w:pPr>
                      <w:tabs>
                        <w:tab w:pos="509" w:val="left" w:leader="none"/>
                        <w:tab w:pos="1094" w:val="left" w:leader="none"/>
                      </w:tabs>
                      <w:spacing w:before="8"/>
                      <w:ind w:left="0" w:right="0" w:firstLine="0"/>
                      <w:jc w:val="left"/>
                      <w:rPr>
                        <w:sz w:val="16"/>
                      </w:rPr>
                    </w:pPr>
                    <w:r>
                      <w:rPr>
                        <w:spacing w:val="-4"/>
                        <w:w w:val="95"/>
                        <w:position w:val="1"/>
                        <w:sz w:val="16"/>
                      </w:rPr>
                      <w:t>0.0</w:t>
                      <w:tab/>
                    </w:r>
                    <w:r>
                      <w:rPr>
                        <w:w w:val="95"/>
                        <w:sz w:val="16"/>
                      </w:rPr>
                      <w:t>0.0</w:t>
                      <w:tab/>
                    </w:r>
                    <w:r>
                      <w:rPr>
                        <w:w w:val="90"/>
                        <w:position w:val="1"/>
                        <w:sz w:val="16"/>
                      </w:rPr>
                      <w:t>0.0</w:t>
                    </w:r>
                  </w:p>
                </w:txbxContent>
              </v:textbox>
              <w10:wrap type="none"/>
            </v:shape>
            <v:shape style="position:absolute;left:2955;top:7938;width:215;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2474;top:8086;width:995;height:203" type="#_x0000_t202" filled="false" stroked="false">
              <v:textbox inset="0,0,0,0">
                <w:txbxContent>
                  <w:p>
                    <w:pPr>
                      <w:spacing w:before="1"/>
                      <w:ind w:left="0" w:right="0" w:firstLine="0"/>
                      <w:jc w:val="left"/>
                      <w:rPr>
                        <w:sz w:val="15"/>
                      </w:rPr>
                    </w:pPr>
                    <w:r>
                      <w:rPr>
                        <w:spacing w:val="-16"/>
                        <w:sz w:val="15"/>
                      </w:rPr>
                      <w:t>７月期 １０月期</w:t>
                    </w:r>
                  </w:p>
                </w:txbxContent>
              </v:textbox>
              <w10:wrap type="none"/>
            </v:shape>
            <v:shape style="position:absolute;left:6900;top:7818;width:1250;height:249" type="#_x0000_t202" filled="false" stroked="false">
              <v:textbox inset="0,0,0,0">
                <w:txbxContent>
                  <w:p>
                    <w:pPr>
                      <w:tabs>
                        <w:tab w:pos="494" w:val="left" w:leader="none"/>
                        <w:tab w:pos="1019" w:val="left" w:leader="none"/>
                      </w:tabs>
                      <w:spacing w:before="3"/>
                      <w:ind w:left="0" w:right="0" w:firstLine="0"/>
                      <w:jc w:val="left"/>
                      <w:rPr>
                        <w:sz w:val="16"/>
                      </w:rPr>
                    </w:pPr>
                    <w:r>
                      <w:rPr>
                        <w:spacing w:val="-4"/>
                        <w:w w:val="95"/>
                        <w:position w:val="1"/>
                        <w:sz w:val="16"/>
                      </w:rPr>
                      <w:t>0.0</w:t>
                      <w:tab/>
                    </w:r>
                    <w:r>
                      <w:rPr>
                        <w:w w:val="95"/>
                        <w:sz w:val="16"/>
                      </w:rPr>
                      <w:t>1.8</w:t>
                      <w:tab/>
                    </w:r>
                    <w:r>
                      <w:rPr>
                        <w:spacing w:val="5"/>
                        <w:w w:val="90"/>
                        <w:position w:val="3"/>
                        <w:sz w:val="16"/>
                      </w:rPr>
                      <w:t>3.5</w:t>
                    </w:r>
                  </w:p>
                </w:txbxContent>
              </v:textbox>
              <w10:wrap type="none"/>
            </v:shape>
            <v:shape style="position:absolute;left:5865;top:7878;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5310;top:7833;width:215;height:219" type="#_x0000_t202" filled="false" stroked="false">
              <v:textbox inset="0,0,0,0">
                <w:txbxContent>
                  <w:p>
                    <w:pPr>
                      <w:spacing w:before="3"/>
                      <w:ind w:left="0" w:right="0" w:firstLine="0"/>
                      <w:jc w:val="left"/>
                      <w:rPr>
                        <w:sz w:val="16"/>
                      </w:rPr>
                    </w:pPr>
                    <w:r>
                      <w:rPr>
                        <w:w w:val="90"/>
                        <w:sz w:val="16"/>
                      </w:rPr>
                      <w:t>5.3</w:t>
                    </w:r>
                  </w:p>
                </w:txbxContent>
              </v:textbox>
              <w10:wrap type="none"/>
            </v:shape>
            <v:shape style="position:absolute;left:4830;top:7878;width:215;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4305;top:7848;width:215;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3255;top:7758;width:215;height:219" type="#_x0000_t202" filled="false" stroked="false">
              <v:textbox inset="0,0,0,0">
                <w:txbxContent>
                  <w:p>
                    <w:pPr>
                      <w:spacing w:before="3"/>
                      <w:ind w:left="0" w:right="0" w:firstLine="0"/>
                      <w:jc w:val="left"/>
                      <w:rPr>
                        <w:sz w:val="16"/>
                      </w:rPr>
                    </w:pPr>
                    <w:r>
                      <w:rPr>
                        <w:w w:val="90"/>
                        <w:sz w:val="16"/>
                      </w:rPr>
                      <w:t>9.5</w:t>
                    </w:r>
                  </w:p>
                </w:txbxContent>
              </v:textbox>
              <w10:wrap type="none"/>
            </v:shape>
            <v:shape style="position:absolute;left:1740;top:7818;width:1265;height:324" type="#_x0000_t202" filled="false" stroked="false">
              <v:textbox inset="0,0,0,0">
                <w:txbxContent>
                  <w:p>
                    <w:pPr>
                      <w:tabs>
                        <w:tab w:pos="1034" w:val="left" w:leader="none"/>
                      </w:tabs>
                      <w:spacing w:line="232" w:lineRule="auto" w:before="5"/>
                      <w:ind w:left="0" w:right="0" w:firstLine="0"/>
                      <w:jc w:val="left"/>
                      <w:rPr>
                        <w:sz w:val="16"/>
                      </w:rPr>
                    </w:pPr>
                    <w:r>
                      <w:rPr>
                        <w:spacing w:val="-5"/>
                        <w:w w:val="95"/>
                        <w:sz w:val="16"/>
                      </w:rPr>
                      <w:t>4.5</w:t>
                    </w:r>
                    <w:r>
                      <w:rPr>
                        <w:spacing w:val="-5"/>
                        <w:w w:val="95"/>
                        <w:position w:val="-10"/>
                        <w:sz w:val="16"/>
                      </w:rPr>
                      <w:t>0.0  </w:t>
                    </w:r>
                    <w:r>
                      <w:rPr>
                        <w:spacing w:val="21"/>
                        <w:w w:val="95"/>
                        <w:position w:val="-10"/>
                        <w:sz w:val="16"/>
                      </w:rPr>
                      <w:t> </w:t>
                    </w:r>
                    <w:r>
                      <w:rPr>
                        <w:spacing w:val="-4"/>
                        <w:w w:val="95"/>
                        <w:sz w:val="16"/>
                      </w:rPr>
                      <w:t>5.3</w:t>
                      <w:tab/>
                    </w:r>
                    <w:r>
                      <w:rPr>
                        <w:spacing w:val="5"/>
                        <w:w w:val="90"/>
                        <w:sz w:val="16"/>
                      </w:rPr>
                      <w:t>4.8</w:t>
                    </w:r>
                  </w:p>
                </w:txbxContent>
              </v:textbox>
              <w10:wrap type="none"/>
            </v:shape>
            <v:shape style="position:absolute;left:1440;top:7938;width:1190;height:351" type="#_x0000_t202" filled="false" stroked="false">
              <v:textbox inset="0,0,0,0">
                <w:txbxContent>
                  <w:p>
                    <w:pPr>
                      <w:spacing w:line="180" w:lineRule="exact" w:before="3"/>
                      <w:ind w:left="0" w:right="18" w:firstLine="0"/>
                      <w:jc w:val="right"/>
                      <w:rPr>
                        <w:sz w:val="16"/>
                      </w:rPr>
                    </w:pPr>
                    <w:r>
                      <w:rPr>
                        <w:w w:val="85"/>
                        <w:sz w:val="16"/>
                      </w:rPr>
                      <w:t>0.0</w:t>
                    </w:r>
                  </w:p>
                  <w:p>
                    <w:pPr>
                      <w:spacing w:line="167" w:lineRule="exact" w:before="0"/>
                      <w:ind w:left="0" w:right="0" w:firstLine="0"/>
                      <w:jc w:val="left"/>
                      <w:rPr>
                        <w:sz w:val="15"/>
                      </w:rPr>
                    </w:pPr>
                    <w:r>
                      <w:rPr>
                        <w:sz w:val="15"/>
                      </w:rPr>
                      <w:t>１月期 ４月期</w:t>
                    </w:r>
                  </w:p>
                </w:txbxContent>
              </v:textbox>
              <w10:wrap type="none"/>
            </v:shape>
            <v:shape style="position:absolute;left:1380;top:7923;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8985;top:5591;width:1343;height:1909" type="#_x0000_t202" filled="false" stroked="false">
              <v:textbox inset="0,0,0,0">
                <w:txbxContent>
                  <w:p>
                    <w:pPr>
                      <w:spacing w:before="0"/>
                      <w:ind w:left="0" w:right="0" w:firstLine="0"/>
                      <w:jc w:val="left"/>
                      <w:rPr>
                        <w:sz w:val="17"/>
                      </w:rPr>
                    </w:pPr>
                    <w:r>
                      <w:rPr>
                        <w:spacing w:val="-15"/>
                        <w:sz w:val="17"/>
                      </w:rPr>
                      <w:t>良い影響があった</w:t>
                    </w:r>
                  </w:p>
                  <w:p>
                    <w:pPr>
                      <w:spacing w:line="240" w:lineRule="auto" w:before="16"/>
                      <w:rPr>
                        <w:rFonts w:ascii="A-OTF Futo Go B101 Pr6N"/>
                        <w:b/>
                        <w:sz w:val="7"/>
                      </w:rPr>
                    </w:pPr>
                  </w:p>
                  <w:p>
                    <w:pPr>
                      <w:spacing w:line="189" w:lineRule="auto" w:before="0"/>
                      <w:ind w:left="0" w:right="79" w:firstLine="0"/>
                      <w:jc w:val="left"/>
                      <w:rPr>
                        <w:sz w:val="17"/>
                      </w:rPr>
                    </w:pPr>
                    <w:r>
                      <w:rPr>
                        <w:spacing w:val="-24"/>
                        <w:sz w:val="17"/>
                      </w:rPr>
                      <w:t>どちらかといえば</w:t>
                    </w:r>
                    <w:r>
                      <w:rPr>
                        <w:spacing w:val="-17"/>
                        <w:sz w:val="17"/>
                      </w:rPr>
                      <w:t>良い影響があった</w:t>
                    </w:r>
                  </w:p>
                  <w:p>
                    <w:pPr>
                      <w:spacing w:before="22"/>
                      <w:ind w:left="0" w:right="0" w:firstLine="0"/>
                      <w:jc w:val="left"/>
                      <w:rPr>
                        <w:sz w:val="17"/>
                      </w:rPr>
                    </w:pPr>
                    <w:r>
                      <w:rPr>
                        <w:spacing w:val="-26"/>
                        <w:sz w:val="17"/>
                      </w:rPr>
                      <w:t>どちらとも言えない</w:t>
                    </w:r>
                  </w:p>
                  <w:p>
                    <w:pPr>
                      <w:spacing w:line="240" w:lineRule="auto" w:before="16"/>
                      <w:rPr>
                        <w:rFonts w:ascii="A-OTF Futo Go B101 Pr6N"/>
                        <w:b/>
                        <w:sz w:val="7"/>
                      </w:rPr>
                    </w:pPr>
                  </w:p>
                  <w:p>
                    <w:pPr>
                      <w:spacing w:line="189" w:lineRule="auto" w:before="0"/>
                      <w:ind w:left="0" w:right="79" w:firstLine="0"/>
                      <w:jc w:val="left"/>
                      <w:rPr>
                        <w:sz w:val="17"/>
                      </w:rPr>
                    </w:pPr>
                    <w:r>
                      <w:rPr>
                        <w:spacing w:val="-24"/>
                        <w:sz w:val="17"/>
                      </w:rPr>
                      <w:t>どちらかといえば</w:t>
                    </w:r>
                    <w:r>
                      <w:rPr>
                        <w:spacing w:val="-17"/>
                        <w:sz w:val="17"/>
                      </w:rPr>
                      <w:t>悪い影響があった</w:t>
                    </w:r>
                  </w:p>
                  <w:p>
                    <w:pPr>
                      <w:spacing w:before="22"/>
                      <w:ind w:left="0" w:right="0" w:firstLine="0"/>
                      <w:jc w:val="left"/>
                      <w:rPr>
                        <w:sz w:val="17"/>
                      </w:rPr>
                    </w:pPr>
                    <w:r>
                      <w:rPr>
                        <w:spacing w:val="-15"/>
                        <w:sz w:val="17"/>
                      </w:rPr>
                      <w:t>悪い影響があった</w:t>
                    </w:r>
                  </w:p>
                </w:txbxContent>
              </v:textbox>
              <w10:wrap type="none"/>
            </v:shape>
            <v:shape style="position:absolute;left:5640;top:7308;width:290;height:219" type="#_x0000_t202" filled="false" stroked="false">
              <v:textbox inset="0,0,0,0">
                <w:txbxContent>
                  <w:p>
                    <w:pPr>
                      <w:spacing w:before="3"/>
                      <w:ind w:left="0" w:right="0" w:firstLine="0"/>
                      <w:jc w:val="left"/>
                      <w:rPr>
                        <w:sz w:val="16"/>
                      </w:rPr>
                    </w:pPr>
                    <w:r>
                      <w:rPr>
                        <w:w w:val="90"/>
                        <w:sz w:val="16"/>
                      </w:rPr>
                      <w:t>42.1</w:t>
                    </w:r>
                  </w:p>
                </w:txbxContent>
              </v:textbox>
              <w10:wrap type="none"/>
            </v:shape>
            <v:shape style="position:absolute;left:4605;top:7353;width:320;height:219" type="#_x0000_t202" filled="false" stroked="false">
              <v:textbox inset="0,0,0,0">
                <w:txbxContent>
                  <w:p>
                    <w:pPr>
                      <w:spacing w:before="3"/>
                      <w:ind w:left="0" w:right="0" w:firstLine="0"/>
                      <w:jc w:val="left"/>
                      <w:rPr>
                        <w:sz w:val="16"/>
                      </w:rPr>
                    </w:pPr>
                    <w:r>
                      <w:rPr>
                        <w:w w:val="90"/>
                        <w:sz w:val="16"/>
                      </w:rPr>
                      <w:t>38.9</w:t>
                    </w:r>
                  </w:p>
                </w:txbxContent>
              </v:textbox>
              <w10:wrap type="none"/>
            </v:shape>
            <v:shape style="position:absolute;left:3060;top:7368;width:290;height:219" type="#_x0000_t202" filled="false" stroked="false">
              <v:textbox inset="0,0,0,0">
                <w:txbxContent>
                  <w:p>
                    <w:pPr>
                      <w:spacing w:before="3"/>
                      <w:ind w:left="0" w:right="0" w:firstLine="0"/>
                      <w:jc w:val="left"/>
                      <w:rPr>
                        <w:sz w:val="16"/>
                      </w:rPr>
                    </w:pPr>
                    <w:r>
                      <w:rPr>
                        <w:w w:val="90"/>
                        <w:sz w:val="16"/>
                      </w:rPr>
                      <w:t>19.0</w:t>
                    </w:r>
                  </w:p>
                </w:txbxContent>
              </v:textbox>
              <w10:wrap type="none"/>
            </v:shape>
            <v:shape style="position:absolute;left:8235;top:7038;width:290;height:219" type="#_x0000_t202" filled="false" stroked="false">
              <v:textbox inset="0,0,0,0">
                <w:txbxContent>
                  <w:p>
                    <w:pPr>
                      <w:spacing w:before="3"/>
                      <w:ind w:left="0" w:right="0" w:firstLine="0"/>
                      <w:jc w:val="left"/>
                      <w:rPr>
                        <w:sz w:val="16"/>
                      </w:rPr>
                    </w:pPr>
                    <w:r>
                      <w:rPr>
                        <w:w w:val="90"/>
                        <w:sz w:val="16"/>
                      </w:rPr>
                      <w:t>62.1</w:t>
                    </w:r>
                  </w:p>
                </w:txbxContent>
              </v:textbox>
              <w10:wrap type="none"/>
            </v:shape>
            <v:shape style="position:absolute;left:2535;top:7173;width:320;height:219" type="#_x0000_t202" filled="false" stroked="false">
              <v:textbox inset="0,0,0,0">
                <w:txbxContent>
                  <w:p>
                    <w:pPr>
                      <w:spacing w:before="3"/>
                      <w:ind w:left="0" w:right="0" w:firstLine="0"/>
                      <w:jc w:val="left"/>
                      <w:rPr>
                        <w:sz w:val="16"/>
                      </w:rPr>
                    </w:pPr>
                    <w:r>
                      <w:rPr>
                        <w:w w:val="90"/>
                        <w:sz w:val="16"/>
                      </w:rPr>
                      <w:t>42.9</w:t>
                    </w:r>
                  </w:p>
                </w:txbxContent>
              </v:textbox>
              <w10:wrap type="none"/>
            </v:shape>
            <v:shape style="position:absolute;left:2025;top:7173;width:290;height:219" type="#_x0000_t202" filled="false" stroked="false">
              <v:textbox inset="0,0,0,0">
                <w:txbxContent>
                  <w:p>
                    <w:pPr>
                      <w:spacing w:before="3"/>
                      <w:ind w:left="0" w:right="0" w:firstLine="0"/>
                      <w:jc w:val="left"/>
                      <w:rPr>
                        <w:sz w:val="16"/>
                      </w:rPr>
                    </w:pPr>
                    <w:r>
                      <w:rPr>
                        <w:w w:val="90"/>
                        <w:sz w:val="16"/>
                      </w:rPr>
                      <w:t>42.1</w:t>
                    </w:r>
                  </w:p>
                </w:txbxContent>
              </v:textbox>
              <w10:wrap type="none"/>
            </v:shape>
            <v:shape style="position:absolute;left:7710;top:6783;width:290;height:219" type="#_x0000_t202" filled="false" stroked="false">
              <v:textbox inset="0,0,0,0">
                <w:txbxContent>
                  <w:p>
                    <w:pPr>
                      <w:spacing w:before="3"/>
                      <w:ind w:left="0" w:right="0" w:firstLine="0"/>
                      <w:jc w:val="left"/>
                      <w:rPr>
                        <w:sz w:val="16"/>
                      </w:rPr>
                    </w:pPr>
                    <w:r>
                      <w:rPr>
                        <w:w w:val="90"/>
                        <w:sz w:val="16"/>
                      </w:rPr>
                      <w:t>73.7</w:t>
                    </w:r>
                  </w:p>
                </w:txbxContent>
              </v:textbox>
              <w10:wrap type="none"/>
            </v:shape>
            <v:shape style="position:absolute;left:5130;top:6948;width:290;height:219" type="#_x0000_t202" filled="false" stroked="false">
              <v:textbox inset="0,0,0,0">
                <w:txbxContent>
                  <w:p>
                    <w:pPr>
                      <w:spacing w:before="3"/>
                      <w:ind w:left="0" w:right="0" w:firstLine="0"/>
                      <w:jc w:val="left"/>
                      <w:rPr>
                        <w:sz w:val="16"/>
                      </w:rPr>
                    </w:pPr>
                    <w:r>
                      <w:rPr>
                        <w:w w:val="90"/>
                        <w:sz w:val="16"/>
                      </w:rPr>
                      <w:t>57.9</w:t>
                    </w:r>
                  </w:p>
                </w:txbxContent>
              </v:textbox>
              <w10:wrap type="none"/>
            </v:shape>
            <v:shape style="position:absolute;left:6675;top:6753;width:815;height:234" type="#_x0000_t202" filled="false" stroked="false">
              <v:textbox inset="0,0,0,0">
                <w:txbxContent>
                  <w:p>
                    <w:pPr>
                      <w:tabs>
                        <w:tab w:pos="524" w:val="left" w:leader="none"/>
                      </w:tabs>
                      <w:spacing w:before="8"/>
                      <w:ind w:left="0" w:right="0" w:firstLine="0"/>
                      <w:jc w:val="left"/>
                      <w:rPr>
                        <w:sz w:val="16"/>
                      </w:rPr>
                    </w:pPr>
                    <w:r>
                      <w:rPr>
                        <w:spacing w:val="4"/>
                        <w:sz w:val="16"/>
                      </w:rPr>
                      <w:t>70.4</w:t>
                      <w:tab/>
                    </w:r>
                    <w:r>
                      <w:rPr>
                        <w:w w:val="90"/>
                        <w:position w:val="1"/>
                        <w:sz w:val="16"/>
                      </w:rPr>
                      <w:t>80.0</w:t>
                    </w:r>
                  </w:p>
                </w:txbxContent>
              </v:textbox>
              <w10:wrap type="none"/>
            </v:shape>
            <v:shape style="position:absolute;left:4095;top:6888;width:290;height:219" type="#_x0000_t202" filled="false" stroked="false">
              <v:textbox inset="0,0,0,0">
                <w:txbxContent>
                  <w:p>
                    <w:pPr>
                      <w:spacing w:before="3"/>
                      <w:ind w:left="0" w:right="0" w:firstLine="0"/>
                      <w:jc w:val="left"/>
                      <w:rPr>
                        <w:sz w:val="16"/>
                      </w:rPr>
                    </w:pPr>
                    <w:r>
                      <w:rPr>
                        <w:w w:val="90"/>
                        <w:sz w:val="16"/>
                      </w:rPr>
                      <w:t>73.7</w:t>
                    </w:r>
                  </w:p>
                </w:txbxContent>
              </v:textbox>
              <w10:wrap type="none"/>
            </v:shape>
            <v:shape style="position:absolute;left:1515;top:6903;width:305;height:219" type="#_x0000_t202" filled="false" stroked="false">
              <v:textbox inset="0,0,0,0">
                <w:txbxContent>
                  <w:p>
                    <w:pPr>
                      <w:spacing w:before="3"/>
                      <w:ind w:left="0" w:right="0" w:firstLine="0"/>
                      <w:jc w:val="left"/>
                      <w:rPr>
                        <w:sz w:val="16"/>
                      </w:rPr>
                    </w:pPr>
                    <w:r>
                      <w:rPr>
                        <w:w w:val="95"/>
                        <w:sz w:val="16"/>
                      </w:rPr>
                      <w:t>63.6</w:t>
                    </w:r>
                  </w:p>
                </w:txbxContent>
              </v:textbox>
              <w10:wrap type="none"/>
            </v:shape>
            <v:shape style="position:absolute;left:3060;top:6453;width:290;height:219" type="#_x0000_t202" filled="false" stroked="false">
              <v:textbox inset="0,0,0,0">
                <w:txbxContent>
                  <w:p>
                    <w:pPr>
                      <w:spacing w:before="3"/>
                      <w:ind w:left="0" w:right="0" w:firstLine="0"/>
                      <w:jc w:val="left"/>
                      <w:rPr>
                        <w:sz w:val="16"/>
                      </w:rPr>
                    </w:pPr>
                    <w:r>
                      <w:rPr>
                        <w:w w:val="90"/>
                        <w:sz w:val="16"/>
                      </w:rPr>
                      <w:t>47.6</w:t>
                    </w:r>
                  </w:p>
                </w:txbxContent>
              </v:textbox>
              <w10:wrap type="none"/>
            </v:shape>
            <v:shape style="position:absolute;left:4605;top:6228;width:320;height:219" type="#_x0000_t202" filled="false" stroked="false">
              <v:textbox inset="0,0,0,0">
                <w:txbxContent>
                  <w:p>
                    <w:pPr>
                      <w:spacing w:before="3"/>
                      <w:ind w:left="0" w:right="0" w:firstLine="0"/>
                      <w:jc w:val="left"/>
                      <w:rPr>
                        <w:sz w:val="16"/>
                      </w:rPr>
                    </w:pPr>
                    <w:r>
                      <w:rPr>
                        <w:w w:val="90"/>
                        <w:sz w:val="16"/>
                      </w:rPr>
                      <w:t>44.4</w:t>
                    </w:r>
                  </w:p>
                </w:txbxContent>
              </v:textbox>
              <w10:wrap type="none"/>
            </v:shape>
            <v:shape style="position:absolute;left:5640;top:6018;width:290;height:219" type="#_x0000_t202" filled="false" stroked="false">
              <v:textbox inset="0,0,0,0">
                <w:txbxContent>
                  <w:p>
                    <w:pPr>
                      <w:spacing w:before="3"/>
                      <w:ind w:left="0" w:right="0" w:firstLine="0"/>
                      <w:jc w:val="left"/>
                      <w:rPr>
                        <w:sz w:val="16"/>
                      </w:rPr>
                    </w:pPr>
                    <w:r>
                      <w:rPr>
                        <w:w w:val="90"/>
                        <w:sz w:val="16"/>
                      </w:rPr>
                      <w:t>52.6</w:t>
                    </w:r>
                  </w:p>
                </w:txbxContent>
              </v:textbox>
              <w10:wrap type="none"/>
            </v:shape>
            <v:shape style="position:absolute;left:2535;top:6063;width:320;height:219" type="#_x0000_t202" filled="false" stroked="false">
              <v:textbox inset="0,0,0,0">
                <w:txbxContent>
                  <w:p>
                    <w:pPr>
                      <w:spacing w:before="3"/>
                      <w:ind w:left="0" w:right="0" w:firstLine="0"/>
                      <w:jc w:val="left"/>
                      <w:rPr>
                        <w:sz w:val="16"/>
                      </w:rPr>
                    </w:pPr>
                    <w:r>
                      <w:rPr>
                        <w:w w:val="90"/>
                        <w:sz w:val="16"/>
                      </w:rPr>
                      <w:t>38.1</w:t>
                    </w:r>
                  </w:p>
                </w:txbxContent>
              </v:textbox>
              <w10:wrap type="none"/>
            </v:shape>
            <v:shape style="position:absolute;left:2025;top:6018;width:290;height:219" type="#_x0000_t202" filled="false" stroked="false">
              <v:textbox inset="0,0,0,0">
                <w:txbxContent>
                  <w:p>
                    <w:pPr>
                      <w:spacing w:before="3"/>
                      <w:ind w:left="0" w:right="0" w:firstLine="0"/>
                      <w:jc w:val="left"/>
                      <w:rPr>
                        <w:sz w:val="16"/>
                      </w:rPr>
                    </w:pPr>
                    <w:r>
                      <w:rPr>
                        <w:w w:val="90"/>
                        <w:sz w:val="16"/>
                      </w:rPr>
                      <w:t>42.1</w:t>
                    </w:r>
                  </w:p>
                </w:txbxContent>
              </v:textbox>
              <w10:wrap type="none"/>
            </v:shape>
            <v:shape style="position:absolute;left:8235;top:5673;width:290;height:219" type="#_x0000_t202" filled="false" stroked="false">
              <v:textbox inset="0,0,0,0">
                <w:txbxContent>
                  <w:p>
                    <w:pPr>
                      <w:spacing w:before="3"/>
                      <w:ind w:left="0" w:right="0" w:firstLine="0"/>
                      <w:jc w:val="left"/>
                      <w:rPr>
                        <w:sz w:val="16"/>
                      </w:rPr>
                    </w:pPr>
                    <w:r>
                      <w:rPr>
                        <w:w w:val="90"/>
                        <w:sz w:val="16"/>
                      </w:rPr>
                      <w:t>37.9</w:t>
                    </w:r>
                  </w:p>
                </w:txbxContent>
              </v:textbox>
              <w10:wrap type="none"/>
            </v:shape>
            <v:shape style="position:absolute;left:5130;top:5733;width:290;height:219" type="#_x0000_t202" filled="false" stroked="false">
              <v:textbox inset="0,0,0,0">
                <w:txbxContent>
                  <w:p>
                    <w:pPr>
                      <w:spacing w:before="3"/>
                      <w:ind w:left="0" w:right="0" w:firstLine="0"/>
                      <w:jc w:val="left"/>
                      <w:rPr>
                        <w:sz w:val="16"/>
                      </w:rPr>
                    </w:pPr>
                    <w:r>
                      <w:rPr>
                        <w:w w:val="90"/>
                        <w:sz w:val="16"/>
                      </w:rPr>
                      <w:t>31.6</w:t>
                    </w:r>
                  </w:p>
                </w:txbxContent>
              </v:textbox>
              <w10:wrap type="none"/>
            </v:shape>
            <v:shape style="position:absolute;left:1515;top:5838;width:305;height:219" type="#_x0000_t202" filled="false" stroked="false">
              <v:textbox inset="0,0,0,0">
                <w:txbxContent>
                  <w:p>
                    <w:pPr>
                      <w:spacing w:before="3"/>
                      <w:ind w:left="0" w:right="0" w:firstLine="0"/>
                      <w:jc w:val="left"/>
                      <w:rPr>
                        <w:sz w:val="16"/>
                      </w:rPr>
                    </w:pPr>
                    <w:r>
                      <w:rPr>
                        <w:w w:val="95"/>
                        <w:sz w:val="16"/>
                      </w:rPr>
                      <w:t>13.6</w:t>
                    </w:r>
                  </w:p>
                </w:txbxContent>
              </v:textbox>
              <w10:wrap type="none"/>
            </v:shape>
            <v:shape style="position:absolute;left:8280;top:5163;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7710;top:5193;width:290;height:519" type="#_x0000_t202" filled="false" stroked="false">
              <v:textbox inset="0,0,0,0">
                <w:txbxContent>
                  <w:p>
                    <w:pPr>
                      <w:spacing w:before="3"/>
                      <w:ind w:left="45" w:right="0" w:firstLine="0"/>
                      <w:jc w:val="left"/>
                      <w:rPr>
                        <w:sz w:val="16"/>
                      </w:rPr>
                    </w:pPr>
                    <w:r>
                      <w:rPr>
                        <w:spacing w:val="5"/>
                        <w:w w:val="95"/>
                        <w:sz w:val="16"/>
                      </w:rPr>
                      <w:t>1.8</w:t>
                    </w:r>
                  </w:p>
                  <w:p>
                    <w:pPr>
                      <w:spacing w:before="86"/>
                      <w:ind w:left="0" w:right="0" w:firstLine="0"/>
                      <w:jc w:val="left"/>
                      <w:rPr>
                        <w:sz w:val="16"/>
                      </w:rPr>
                    </w:pPr>
                    <w:r>
                      <w:rPr>
                        <w:w w:val="90"/>
                        <w:sz w:val="16"/>
                      </w:rPr>
                      <w:t>21.1</w:t>
                    </w:r>
                  </w:p>
                </w:txbxContent>
              </v:textbox>
              <w10:wrap type="none"/>
            </v:shape>
            <v:shape style="position:absolute;left:6675;top:5163;width:815;height:489" type="#_x0000_t202" filled="false" stroked="false">
              <v:textbox inset="0,0,0,0">
                <w:txbxContent>
                  <w:p>
                    <w:pPr>
                      <w:tabs>
                        <w:tab w:pos="569" w:val="left" w:leader="none"/>
                      </w:tabs>
                      <w:spacing w:before="3"/>
                      <w:ind w:left="45" w:right="0" w:firstLine="0"/>
                      <w:jc w:val="left"/>
                      <w:rPr>
                        <w:sz w:val="16"/>
                      </w:rPr>
                    </w:pPr>
                    <w:r>
                      <w:rPr>
                        <w:w w:val="95"/>
                        <w:sz w:val="16"/>
                      </w:rPr>
                      <w:t>0.0</w:t>
                      <w:tab/>
                    </w:r>
                    <w:r>
                      <w:rPr>
                        <w:spacing w:val="-5"/>
                        <w:w w:val="95"/>
                        <w:sz w:val="16"/>
                      </w:rPr>
                      <w:t>0.0</w:t>
                    </w:r>
                  </w:p>
                  <w:p>
                    <w:pPr>
                      <w:tabs>
                        <w:tab w:pos="524" w:val="left" w:leader="none"/>
                      </w:tabs>
                      <w:spacing w:before="46"/>
                      <w:ind w:left="0" w:right="0" w:firstLine="0"/>
                      <w:jc w:val="left"/>
                      <w:rPr>
                        <w:sz w:val="16"/>
                      </w:rPr>
                    </w:pPr>
                    <w:r>
                      <w:rPr>
                        <w:spacing w:val="4"/>
                        <w:sz w:val="16"/>
                      </w:rPr>
                      <w:t>17.8</w:t>
                      <w:tab/>
                    </w:r>
                    <w:r>
                      <w:rPr>
                        <w:w w:val="90"/>
                        <w:position w:val="1"/>
                        <w:sz w:val="16"/>
                      </w:rPr>
                      <w:t>18.2</w:t>
                    </w:r>
                  </w:p>
                </w:txbxContent>
              </v:textbox>
              <w10:wrap type="none"/>
            </v:shape>
            <v:shape style="position:absolute;left:4605;top:5388;width:320;height:219" type="#_x0000_t202" filled="false" stroked="false">
              <v:textbox inset="0,0,0,0">
                <w:txbxContent>
                  <w:p>
                    <w:pPr>
                      <w:spacing w:before="3"/>
                      <w:ind w:left="0" w:right="0" w:firstLine="0"/>
                      <w:jc w:val="left"/>
                      <w:rPr>
                        <w:sz w:val="16"/>
                      </w:rPr>
                    </w:pPr>
                    <w:r>
                      <w:rPr>
                        <w:w w:val="90"/>
                        <w:sz w:val="16"/>
                      </w:rPr>
                      <w:t>16.7</w:t>
                    </w:r>
                  </w:p>
                </w:txbxContent>
              </v:textbox>
              <w10:wrap type="none"/>
            </v:shape>
            <v:shape style="position:absolute;left:3060;top:5493;width:290;height:219" type="#_x0000_t202" filled="false" stroked="false">
              <v:textbox inset="0,0,0,0">
                <w:txbxContent>
                  <w:p>
                    <w:pPr>
                      <w:spacing w:before="3"/>
                      <w:ind w:left="0" w:right="0" w:firstLine="0"/>
                      <w:jc w:val="left"/>
                      <w:rPr>
                        <w:sz w:val="16"/>
                      </w:rPr>
                    </w:pPr>
                    <w:r>
                      <w:rPr>
                        <w:w w:val="90"/>
                        <w:sz w:val="16"/>
                      </w:rPr>
                      <w:t>23.8</w:t>
                    </w:r>
                  </w:p>
                </w:txbxContent>
              </v:textbox>
              <w10:wrap type="none"/>
            </v:shape>
            <v:shape style="position:absolute;left:5175;top:5238;width:740;height:219" type="#_x0000_t202" filled="false" stroked="false">
              <v:textbox inset="0,0,0,0">
                <w:txbxContent>
                  <w:p>
                    <w:pPr>
                      <w:tabs>
                        <w:tab w:pos="509" w:val="left" w:leader="none"/>
                      </w:tabs>
                      <w:spacing w:before="3"/>
                      <w:ind w:left="0" w:right="0" w:firstLine="0"/>
                      <w:jc w:val="left"/>
                      <w:rPr>
                        <w:sz w:val="16"/>
                      </w:rPr>
                    </w:pPr>
                    <w:r>
                      <w:rPr>
                        <w:spacing w:val="-4"/>
                        <w:w w:val="95"/>
                        <w:sz w:val="16"/>
                      </w:rPr>
                      <w:t>5.3</w:t>
                      <w:tab/>
                    </w:r>
                    <w:r>
                      <w:rPr>
                        <w:spacing w:val="5"/>
                        <w:w w:val="90"/>
                        <w:sz w:val="16"/>
                      </w:rPr>
                      <w:t>5.3</w:t>
                    </w:r>
                  </w:p>
                </w:txbxContent>
              </v:textbox>
              <w10:wrap type="none"/>
            </v:shape>
            <v:shape style="position:absolute;left:4095;top:5238;width:290;height:579" type="#_x0000_t202" filled="false" stroked="false">
              <v:textbox inset="0,0,0,0">
                <w:txbxContent>
                  <w:p>
                    <w:pPr>
                      <w:spacing w:before="3"/>
                      <w:ind w:left="45" w:right="0" w:firstLine="0"/>
                      <w:jc w:val="left"/>
                      <w:rPr>
                        <w:sz w:val="16"/>
                      </w:rPr>
                    </w:pPr>
                    <w:r>
                      <w:rPr>
                        <w:spacing w:val="-5"/>
                        <w:w w:val="95"/>
                        <w:sz w:val="16"/>
                      </w:rPr>
                      <w:t>5.3</w:t>
                    </w:r>
                  </w:p>
                  <w:p>
                    <w:pPr>
                      <w:spacing w:before="146"/>
                      <w:ind w:left="0" w:right="0" w:firstLine="0"/>
                      <w:jc w:val="left"/>
                      <w:rPr>
                        <w:sz w:val="16"/>
                      </w:rPr>
                    </w:pPr>
                    <w:r>
                      <w:rPr>
                        <w:w w:val="90"/>
                        <w:sz w:val="16"/>
                      </w:rPr>
                      <w:t>21.1</w:t>
                    </w:r>
                  </w:p>
                </w:txbxContent>
              </v:textbox>
              <w10:wrap type="none"/>
            </v:shape>
            <v:shape style="position:absolute;left:2535;top:5358;width:320;height:219" type="#_x0000_t202" filled="false" stroked="false">
              <v:textbox inset="0,0,0,0">
                <w:txbxContent>
                  <w:p>
                    <w:pPr>
                      <w:spacing w:before="3"/>
                      <w:ind w:left="0" w:right="0" w:firstLine="0"/>
                      <w:jc w:val="left"/>
                      <w:rPr>
                        <w:sz w:val="16"/>
                      </w:rPr>
                    </w:pPr>
                    <w:r>
                      <w:rPr>
                        <w:w w:val="90"/>
                        <w:sz w:val="16"/>
                      </w:rPr>
                      <w:t>14.3</w:t>
                    </w:r>
                  </w:p>
                </w:txbxContent>
              </v:textbox>
              <w10:wrap type="none"/>
            </v:shape>
            <v:shape style="position:absolute;left:2025;top:5298;width:290;height:219" type="#_x0000_t202" filled="false" stroked="false">
              <v:textbox inset="0,0,0,0">
                <w:txbxContent>
                  <w:p>
                    <w:pPr>
                      <w:spacing w:before="3"/>
                      <w:ind w:left="0" w:right="0" w:firstLine="0"/>
                      <w:jc w:val="left"/>
                      <w:rPr>
                        <w:sz w:val="16"/>
                      </w:rPr>
                    </w:pPr>
                    <w:r>
                      <w:rPr>
                        <w:w w:val="90"/>
                        <w:sz w:val="16"/>
                      </w:rPr>
                      <w:t>10.5</w:t>
                    </w:r>
                  </w:p>
                </w:txbxContent>
              </v:textbox>
              <w10:wrap type="none"/>
            </v:shape>
            <v:shape style="position:absolute;left:1515;top:5418;width:305;height:219" type="#_x0000_t202" filled="false" stroked="false">
              <v:textbox inset="0,0,0,0">
                <w:txbxContent>
                  <w:p>
                    <w:pPr>
                      <w:spacing w:before="3"/>
                      <w:ind w:left="0" w:right="0" w:firstLine="0"/>
                      <w:jc w:val="left"/>
                      <w:rPr>
                        <w:sz w:val="16"/>
                      </w:rPr>
                    </w:pPr>
                    <w:r>
                      <w:rPr>
                        <w:w w:val="95"/>
                        <w:sz w:val="16"/>
                      </w:rPr>
                      <w:t>18.2</w:t>
                    </w:r>
                  </w:p>
                </w:txbxContent>
              </v:textbox>
              <w10:wrap type="none"/>
            </v:shape>
            <v:shape style="position:absolute;left:4260;top:4732;width:3290;height:319"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3"/>
                        <w:w w:val="98"/>
                        <w:sz w:val="21"/>
                      </w:rPr>
                      <w:t>現在の景気への影響</w:t>
                    </w:r>
                    <w:r>
                      <w:rPr>
                        <w:rFonts w:ascii="A-OTF Futo Go B101 Pr6N" w:eastAsia="A-OTF Futo Go B101 Pr6N" w:hint="eastAsia"/>
                        <w:b/>
                        <w:spacing w:val="-87"/>
                        <w:w w:val="98"/>
                        <w:sz w:val="21"/>
                      </w:rPr>
                      <w:t>（</w:t>
                    </w:r>
                    <w:r>
                      <w:rPr>
                        <w:rFonts w:ascii="A-OTF Futo Go B101 Pr6N" w:eastAsia="A-OTF Futo Go B101 Pr6N" w:hint="eastAsia"/>
                        <w:b/>
                        <w:spacing w:val="3"/>
                        <w:w w:val="98"/>
                        <w:sz w:val="21"/>
                      </w:rPr>
                      <w:t>業種別</w:t>
                    </w:r>
                    <w:r>
                      <w:rPr>
                        <w:rFonts w:ascii="A-OTF Futo Go B101 Pr6N" w:eastAsia="A-OTF Futo Go B101 Pr6N" w:hint="eastAsia"/>
                        <w:b/>
                        <w:spacing w:val="-102"/>
                        <w:w w:val="98"/>
                        <w:sz w:val="21"/>
                      </w:rPr>
                      <w:t>）（</w:t>
                    </w:r>
                    <w:r>
                      <w:rPr>
                        <w:rFonts w:ascii="A-OTF Futo Go B101 Pr6N" w:eastAsia="A-OTF Futo Go B101 Pr6N" w:hint="eastAsia"/>
                        <w:b/>
                        <w:spacing w:val="3"/>
                        <w:w w:val="98"/>
                        <w:sz w:val="21"/>
                      </w:rPr>
                      <w:t>％）</w:t>
                    </w:r>
                  </w:p>
                </w:txbxContent>
              </v:textbox>
              <w10:wrap type="none"/>
            </v:shape>
            <w10:wrap type="topAndBottom"/>
          </v:group>
        </w:pict>
      </w:r>
      <w:r>
        <w:rPr/>
        <w:pict>
          <v:group style="position:absolute;margin-left:58.125pt;margin-top:451.786011pt;width:468.75pt;height:207.75pt;mso-position-horizontal-relative:page;mso-position-vertical-relative:paragraph;z-index:2384;mso-wrap-distance-left:0;mso-wrap-distance-right:0" coordorigin="1163,9036" coordsize="9375,4155">
            <v:rect style="position:absolute;left:1170;top:9043;width:9360;height:4140" filled="false" stroked="true" strokeweight=".75pt" strokecolor="#000000">
              <v:stroke dashstyle="shortdot"/>
            </v:rect>
            <v:line style="position:absolute" from="5415,11863" to="8625,11863" stroked="true" strokeweight=".75pt" strokecolor="#000000">
              <v:stroke dashstyle="shortdot"/>
            </v:line>
            <v:line style="position:absolute" from="1395,11863" to="5130,11863" stroked="true" strokeweight=".75pt" strokecolor="#000000">
              <v:stroke dashstyle="shortdot"/>
            </v:line>
            <v:line style="position:absolute" from="1395,11323" to="8625,11323" stroked="true" strokeweight=".75pt" strokecolor="#000000">
              <v:stroke dashstyle="shortdot"/>
            </v:line>
            <v:line style="position:absolute" from="2820,10798" to="8625,10798" stroked="true" strokeweight=".75pt" strokecolor="#000000">
              <v:stroke dashstyle="shortdot"/>
            </v:line>
            <v:line style="position:absolute" from="1395,10798" to="2550,10798" stroked="true" strokeweight=".75pt" strokecolor="#000000">
              <v:stroke dashstyle="shortdot"/>
            </v:line>
            <v:line style="position:absolute" from="1395,10258" to="8625,10258" stroked="true" strokeweight=".75pt" strokecolor="#000000">
              <v:stroke dashstyle="shortdot"/>
            </v:line>
            <v:line style="position:absolute" from="8415,9718" to="8625,9718" stroked="true" strokeweight=".75pt" strokecolor="#000000">
              <v:stroke dashstyle="shortdot"/>
            </v:line>
            <v:line style="position:absolute" from="7440,9718" to="8325,9718" stroked="true" strokeweight=".75pt" strokecolor="#000000">
              <v:stroke dashstyle="shortdot"/>
            </v:line>
            <v:line style="position:absolute" from="1395,9718" to="7245,9718" stroked="true" strokeweight=".75pt" strokecolor="#000000">
              <v:stroke dashstyle="shortdot"/>
            </v:line>
            <v:rect style="position:absolute;left:1395;top:9718;width:7230;height:2685" filled="false" stroked="true" strokeweight=".75pt" strokecolor="#000000">
              <v:stroke dashstyle="shortdot"/>
            </v:rect>
            <v:line style="position:absolute" from="3210,12336" to="3390,12336" stroked="true" strokeweight=".75pt" strokecolor="#000000">
              <v:stroke dashstyle="solid"/>
            </v:line>
            <v:line style="position:absolute" from="3008,12268" to="3008,12403" stroked="true" strokeweight=".75pt" strokecolor="#000000">
              <v:stroke dashstyle="solid"/>
            </v:line>
            <v:rect style="position:absolute;left:3000;top:12268;width:390;height:135" filled="false" stroked="true" strokeweight=".75pt" strokecolor="#000000">
              <v:stroke dashstyle="shortdot"/>
            </v:rect>
            <v:line style="position:absolute" from="7830,12381" to="8055,12381" stroked="true" strokeweight="2.25pt" strokecolor="#000000">
              <v:stroke dashstyle="solid"/>
            </v:line>
            <v:shape style="position:absolute;left:3000;top:12148;width:371;height:105" type="#_x0000_t75" stroked="false">
              <v:imagedata r:id="rId49" o:title=""/>
            </v:shape>
            <v:rect style="position:absolute;left:3000;top:12148;width:390;height:120" filled="false" stroked="true" strokeweight=".75pt" strokecolor="#000000">
              <v:stroke dashstyle="shortdot"/>
            </v:rect>
            <v:shape style="position:absolute;left:4545;top:12253;width:371;height:135" type="#_x0000_t75" stroked="false">
              <v:imagedata r:id="rId50" o:title=""/>
            </v:shape>
            <v:rect style="position:absolute;left:4545;top:12253;width:405;height:150" filled="false" stroked="true" strokeweight=".75pt" strokecolor="#000000">
              <v:stroke dashstyle="shortdot"/>
            </v:rect>
            <v:shape style="position:absolute;left:5070;top:12253;width:371;height:135" type="#_x0000_t75" stroked="false">
              <v:imagedata r:id="rId50" o:title=""/>
            </v:shape>
            <v:rect style="position:absolute;left:5070;top:12253;width:390;height:150" filled="false" stroked="true" strokeweight=".75pt" strokecolor="#000000">
              <v:stroke dashstyle="shortdot"/>
            </v:rect>
            <v:shape style="position:absolute;left:6615;top:12343;width:371;height:45" type="#_x0000_t75" stroked="false">
              <v:imagedata r:id="rId52" o:title=""/>
            </v:shape>
            <v:shape style="position:absolute;left:7140;top:12253;width:357;height:135" type="#_x0000_t75" stroked="false">
              <v:imagedata r:id="rId50" o:title=""/>
            </v:shape>
            <v:rect style="position:absolute;left:7140;top:12253;width:390;height:150" filled="false" stroked="true" strokeweight=".75pt" strokecolor="#000000">
              <v:stroke dashstyle="shortdot"/>
            </v:rect>
            <v:shape style="position:absolute;left:7642;top:12253;width:420;height:158" type="#_x0000_t75" stroked="false">
              <v:imagedata r:id="rId82" o:title=""/>
            </v:shape>
            <v:shape style="position:absolute;left:1455;top:11068;width:375;height:1320" type="#_x0000_t75" stroked="false">
              <v:imagedata r:id="rId83" o:title=""/>
            </v:shape>
            <v:rect style="position:absolute;left:1455;top:11068;width:390;height:1335" filled="false" stroked="true" strokeweight=".75pt" strokecolor="#000000">
              <v:stroke dashstyle="shortdot"/>
            </v:rect>
            <v:shape style="position:absolute;left:1984;top:12137;width:371;height:251" type="#_x0000_t75" stroked="false">
              <v:imagedata r:id="rId84" o:title=""/>
            </v:shape>
            <v:rect style="position:absolute;left:1965;top:12118;width:390;height:285" filled="false" stroked="true" strokeweight=".75pt" strokecolor="#000000">
              <v:stroke dashstyle="shortdot"/>
            </v:rect>
            <v:shape style="position:absolute;left:2475;top:11503;width:390;height:885" type="#_x0000_t75" stroked="false">
              <v:imagedata r:id="rId85" o:title=""/>
            </v:shape>
            <v:rect style="position:absolute;left:2475;top:11503;width:405;height:900" filled="false" stroked="true" strokeweight=".75pt" strokecolor="#000000">
              <v:stroke dashstyle="shortdot"/>
            </v:rect>
            <v:shape style="position:absolute;left:3000;top:10738;width:390;height:1410" type="#_x0000_t75" stroked="false">
              <v:imagedata r:id="rId86" o:title=""/>
            </v:shape>
            <v:rect style="position:absolute;left:3000;top:10738;width:390;height:1410" filled="false" stroked="true" strokeweight=".75pt" strokecolor="#000000">
              <v:stroke dashstyle="shortdot"/>
            </v:rect>
            <v:shape style="position:absolute;left:4035;top:10993;width:390;height:1395" type="#_x0000_t75" stroked="false">
              <v:imagedata r:id="rId86" o:title=""/>
            </v:shape>
            <v:rect style="position:absolute;left:4035;top:10993;width:390;height:1410" filled="false" stroked="true" strokeweight=".75pt" strokecolor="#000000">
              <v:stroke dashstyle="shortdot"/>
            </v:rect>
            <v:shape style="position:absolute;left:4545;top:11203;width:390;height:1035" type="#_x0000_t75" stroked="false">
              <v:imagedata r:id="rId87" o:title=""/>
            </v:shape>
            <v:rect style="position:absolute;left:4545;top:11203;width:405;height:1050" filled="false" stroked="true" strokeweight=".75pt" strokecolor="#000000">
              <v:stroke dashstyle="shortdot"/>
            </v:rect>
            <v:shape style="position:absolute;left:5070;top:11413;width:390;height:840" type="#_x0000_t75" stroked="false">
              <v:imagedata r:id="rId88" o:title=""/>
            </v:shape>
            <v:rect style="position:absolute;left:5070;top:11413;width:390;height:840" filled="false" stroked="true" strokeweight=".75pt" strokecolor="#000000">
              <v:stroke dashstyle="shortdot"/>
            </v:rect>
            <v:shape style="position:absolute;left:5580;top:10993;width:390;height:1395" type="#_x0000_t75" stroked="false">
              <v:imagedata r:id="rId86" o:title=""/>
            </v:shape>
            <v:rect style="position:absolute;left:5580;top:10993;width:405;height:1410" filled="false" stroked="true" strokeweight=".75pt" strokecolor="#000000">
              <v:stroke dashstyle="shortdot"/>
            </v:rect>
            <v:shape style="position:absolute;left:6607;top:10813;width:420;height:1598" type="#_x0000_t75" stroked="false">
              <v:imagedata r:id="rId89" o:title=""/>
            </v:shape>
            <v:rect style="position:absolute;left:6615;top:10813;width:405;height:1530" filled="false" stroked="true" strokeweight=".75pt" strokecolor="#000000">
              <v:stroke dashstyle="shortdot"/>
            </v:rect>
            <v:shape style="position:absolute;left:7140;top:10933;width:375;height:1305" type="#_x0000_t75" stroked="false">
              <v:imagedata r:id="rId90" o:title=""/>
            </v:shape>
            <v:rect style="position:absolute;left:7140;top:10933;width:390;height:1320" filled="false" stroked="true" strokeweight=".75pt" strokecolor="#000000">
              <v:stroke dashstyle="shortdot"/>
            </v:rect>
            <v:shape style="position:absolute;left:7642;top:10903;width:420;height:1448" type="#_x0000_t75" stroked="false">
              <v:imagedata r:id="rId91" o:title=""/>
            </v:shape>
            <v:rect style="position:absolute;left:7650;top:10903;width:405;height:1350" filled="false" stroked="true" strokeweight=".75pt" strokecolor="#000000">
              <v:stroke dashstyle="shortdot"/>
            </v:rect>
            <v:shape style="position:absolute;left:8175;top:10453;width:375;height:1950" type="#_x0000_t75" stroked="false">
              <v:imagedata r:id="rId92" o:title=""/>
            </v:shape>
            <v:rect style="position:absolute;left:8175;top:10453;width:390;height:1950" filled="false" stroked="true" strokeweight=".75pt" strokecolor="#000000">
              <v:stroke dashstyle="shortdot"/>
            </v:rect>
            <v:shape style="position:absolute;left:1455;top:10093;width:375;height:945" type="#_x0000_t75" stroked="false">
              <v:imagedata r:id="rId93" o:title=""/>
            </v:shape>
            <v:rect style="position:absolute;left:1455;top:10093;width:390;height:960" filled="false" stroked="true" strokeweight=".75pt" strokecolor="#000000">
              <v:stroke dashstyle="shortdot"/>
            </v:rect>
            <v:shape style="position:absolute;left:1965;top:10003;width:390;height:2115" type="#_x0000_t75" stroked="false">
              <v:imagedata r:id="rId94" o:title=""/>
            </v:shape>
            <v:rect style="position:absolute;left:1965;top:10003;width:390;height:2115" filled="false" stroked="true" strokeweight=".75pt" strokecolor="#000000">
              <v:stroke dashstyle="shortdot"/>
            </v:rect>
            <v:shape style="position:absolute;left:2475;top:10108;width:390;height:1395" type="#_x0000_t75" stroked="false">
              <v:imagedata r:id="rId95" o:title=""/>
            </v:shape>
            <v:rect style="position:absolute;left:2475;top:10108;width:405;height:1395" filled="false" stroked="true" strokeweight=".75pt" strokecolor="#000000">
              <v:stroke dashstyle="shortdot"/>
            </v:rect>
            <v:shape style="position:absolute;left:3000;top:10108;width:390;height:630" type="#_x0000_t75" stroked="false">
              <v:imagedata r:id="rId96" o:title=""/>
            </v:shape>
            <v:rect style="position:absolute;left:3000;top:10108;width:390;height:630" filled="false" stroked="true" strokeweight=".75pt" strokecolor="#000000">
              <v:stroke dashstyle="shortdot"/>
            </v:rect>
            <v:shape style="position:absolute;left:4035;top:10288;width:390;height:690" type="#_x0000_t75" stroked="false">
              <v:imagedata r:id="rId97" o:title=""/>
            </v:shape>
            <v:rect style="position:absolute;left:4035;top:10288;width:390;height:705" filled="false" stroked="true" strokeweight=".75pt" strokecolor="#000000">
              <v:stroke dashstyle="shortdot"/>
            </v:rect>
            <v:shape style="position:absolute;left:4545;top:10168;width:390;height:1035" type="#_x0000_t75" stroked="false">
              <v:imagedata r:id="rId66" o:title=""/>
            </v:shape>
            <v:rect style="position:absolute;left:4545;top:10168;width:405;height:1035" filled="false" stroked="true" strokeweight=".75pt" strokecolor="#000000">
              <v:stroke dashstyle="shortdot"/>
            </v:rect>
            <v:shape style="position:absolute;left:5070;top:10423;width:390;height:975" type="#_x0000_t75" stroked="false">
              <v:imagedata r:id="rId98" o:title=""/>
            </v:shape>
            <v:rect style="position:absolute;left:5070;top:10423;width:390;height:990" filled="false" stroked="true" strokeweight=".75pt" strokecolor="#000000">
              <v:stroke dashstyle="shortdot"/>
            </v:rect>
            <v:shape style="position:absolute;left:5580;top:10003;width:390;height:975" type="#_x0000_t75" stroked="false">
              <v:imagedata r:id="rId98" o:title=""/>
            </v:shape>
            <v:rect style="position:absolute;left:5580;top:10003;width:405;height:990" filled="false" stroked="true" strokeweight=".75pt" strokecolor="#000000">
              <v:stroke dashstyle="shortdot"/>
            </v:rect>
            <v:shape style="position:absolute;left:6615;top:9868;width:390;height:945" type="#_x0000_t75" stroked="false">
              <v:imagedata r:id="rId99" o:title=""/>
            </v:shape>
            <v:rect style="position:absolute;left:6615;top:9868;width:405;height:945" filled="false" stroked="true" strokeweight=".75pt" strokecolor="#000000">
              <v:stroke dashstyle="shortdot"/>
            </v:rect>
            <v:shape style="position:absolute;left:7140;top:9763;width:375;height:1155" type="#_x0000_t75" stroked="false">
              <v:imagedata r:id="rId100" o:title=""/>
            </v:shape>
            <v:rect style="position:absolute;left:7140;top:9763;width:390;height:1170" filled="false" stroked="true" strokeweight=".75pt" strokecolor="#000000">
              <v:stroke dashstyle="shortdot"/>
            </v:rect>
            <v:shape style="position:absolute;left:7650;top:9958;width:390;height:945" type="#_x0000_t75" stroked="false">
              <v:imagedata r:id="rId99" o:title=""/>
            </v:shape>
            <v:rect style="position:absolute;left:7650;top:9958;width:405;height:930" filled="false" stroked="true" strokeweight=".75pt" strokecolor="#000000">
              <v:stroke dashstyle="shortdot"/>
            </v:rect>
            <v:shape style="position:absolute;left:8175;top:9718;width:375;height:735" type="#_x0000_t75" stroked="false">
              <v:imagedata r:id="rId101" o:title=""/>
            </v:shape>
            <v:rect style="position:absolute;left:8175;top:9718;width:390;height:735" filled="false" stroked="true" strokeweight=".75pt" strokecolor="#000000">
              <v:stroke dashstyle="shortdot"/>
            </v:rect>
            <v:shape style="position:absolute;left:1455;top:9718;width:375;height:375" type="#_x0000_t75" stroked="false">
              <v:imagedata r:id="rId102" o:title=""/>
            </v:shape>
            <v:rect style="position:absolute;left:1455;top:9718;width:390;height:360" filled="false" stroked="true" strokeweight=".75pt" strokecolor="#000000">
              <v:stroke dashstyle="shortdot"/>
            </v:rect>
            <v:shape style="position:absolute;left:1965;top:9718;width:390;height:270" type="#_x0000_t75" stroked="false">
              <v:imagedata r:id="rId76" o:title=""/>
            </v:shape>
            <v:rect style="position:absolute;left:1965;top:9718;width:390;height:285" filled="false" stroked="true" strokeweight=".75pt" strokecolor="#000000">
              <v:stroke dashstyle="shortdot"/>
            </v:rect>
            <v:shape style="position:absolute;left:2475;top:9718;width:390;height:390" type="#_x0000_t75" stroked="false">
              <v:imagedata r:id="rId77" o:title=""/>
            </v:shape>
            <v:rect style="position:absolute;left:2475;top:9718;width:405;height:390" filled="false" stroked="true" strokeweight=".75pt" strokecolor="#000000">
              <v:stroke dashstyle="shortdot"/>
            </v:rect>
            <v:shape style="position:absolute;left:3000;top:9718;width:390;height:390" type="#_x0000_t75" stroked="false">
              <v:imagedata r:id="rId77" o:title=""/>
            </v:shape>
            <v:rect style="position:absolute;left:3000;top:9718;width:390;height:390" filled="false" stroked="true" strokeweight=".75pt" strokecolor="#000000">
              <v:stroke dashstyle="shortdot"/>
            </v:rect>
            <v:shape style="position:absolute;left:4035;top:9718;width:390;height:555" type="#_x0000_t75" stroked="false">
              <v:imagedata r:id="rId103" o:title=""/>
            </v:shape>
            <v:rect style="position:absolute;left:4035;top:9718;width:390;height:570" filled="false" stroked="true" strokeweight=".75pt" strokecolor="#000000">
              <v:stroke dashstyle="shortdot"/>
            </v:rect>
            <v:shape style="position:absolute;left:4545;top:9718;width:390;height:450" type="#_x0000_t75" stroked="false">
              <v:imagedata r:id="rId80" o:title=""/>
            </v:shape>
            <v:rect style="position:absolute;left:4545;top:9718;width:405;height:450" filled="false" stroked="true" strokeweight=".75pt" strokecolor="#000000">
              <v:stroke dashstyle="shortdot"/>
            </v:rect>
            <v:shape style="position:absolute;left:5070;top:9718;width:390;height:690" type="#_x0000_t75" stroked="false">
              <v:imagedata r:id="rId104" o:title=""/>
            </v:shape>
            <v:rect style="position:absolute;left:5070;top:9718;width:390;height:705" filled="false" stroked="true" strokeweight=".75pt" strokecolor="#000000">
              <v:stroke dashstyle="shortdot"/>
            </v:rect>
            <v:shape style="position:absolute;left:5580;top:9718;width:390;height:270" type="#_x0000_t75" stroked="false">
              <v:imagedata r:id="rId76" o:title=""/>
            </v:shape>
            <v:rect style="position:absolute;left:5580;top:9718;width:405;height:285" filled="false" stroked="true" strokeweight=".75pt" strokecolor="#000000">
              <v:stroke dashstyle="shortdot"/>
            </v:rect>
            <v:shape style="position:absolute;left:6615;top:9718;width:390;height:135" type="#_x0000_t75" stroked="false">
              <v:imagedata r:id="rId79" o:title=""/>
            </v:shape>
            <v:rect style="position:absolute;left:6615;top:9718;width:405;height:150" filled="false" stroked="true" strokeweight=".75pt" strokecolor="#000000">
              <v:stroke dashstyle="shortdot"/>
            </v:rect>
            <v:shape style="position:absolute;left:7140;top:9718;width:375;height:45" type="#_x0000_t75" stroked="false">
              <v:imagedata r:id="rId81" o:title=""/>
            </v:shape>
            <v:rect style="position:absolute;left:7140;top:9718;width:390;height:45" filled="false" stroked="true" strokeweight=".75pt" strokecolor="#000000">
              <v:stroke dashstyle="shortdot"/>
            </v:rect>
            <v:shape style="position:absolute;left:7650;top:9718;width:390;height:240" type="#_x0000_t75" stroked="false">
              <v:imagedata r:id="rId105" o:title=""/>
            </v:shape>
            <v:rect style="position:absolute;left:7650;top:9718;width:405;height:240" filled="false" stroked="true" strokeweight=".75pt" strokecolor="#000000">
              <v:stroke dashstyle="shortdot"/>
            </v:rect>
            <v:line style="position:absolute" from="8610,12403" to="8625,12403" stroked="true" strokeweight=".75pt" strokecolor="#000000">
              <v:stroke dashstyle="shortdot"/>
            </v:line>
            <v:line style="position:absolute" from="8325,12403" to="8415,12403" stroked="true" strokeweight=".75pt" strokecolor="#000000">
              <v:stroke dashstyle="shortdot"/>
            </v:line>
            <v:line style="position:absolute" from="7830,12403" to="8130,12403" stroked="true" strokeweight=".75pt" strokecolor="#000000">
              <v:stroke dashstyle="shortdot"/>
            </v:line>
            <v:line style="position:absolute" from="7305,12403" to="7635,12403" stroked="true" strokeweight=".75pt" strokecolor="#000000">
              <v:stroke dashstyle="shortdot"/>
            </v:line>
            <v:line style="position:absolute" from="6765,12403" to="6915,12403" stroked="true" strokeweight=".75pt" strokecolor="#000000">
              <v:stroke dashstyle="shortdot"/>
            </v:line>
            <v:line style="position:absolute" from="6075,12403" to="6570,12403" stroked="true" strokeweight=".75pt" strokecolor="#000000">
              <v:stroke dashstyle="shortdot"/>
            </v:line>
            <v:line style="position:absolute" from="5730,12403" to="5880,12403" stroked="true" strokeweight=".75pt" strokecolor="#000000">
              <v:stroke dashstyle="shortdot"/>
            </v:line>
            <v:line style="position:absolute" from="5250,12403" to="5535,12403" stroked="true" strokeweight=".75pt" strokecolor="#000000">
              <v:stroke dashstyle="shortdot"/>
            </v:line>
            <v:line style="position:absolute" from="4995,12403" to="5055,12403" stroked="true" strokeweight=".75pt" strokecolor="#000000">
              <v:stroke dashstyle="shortdot"/>
            </v:line>
            <v:line style="position:absolute" from="4710,12403" to="4800,12403" stroked="true" strokeweight=".75pt" strokecolor="#000000">
              <v:stroke dashstyle="shortdot"/>
            </v:line>
            <v:line style="position:absolute" from="4485,12403" to="4515,12403" stroked="true" strokeweight=".75pt" strokecolor="#000000">
              <v:stroke dashstyle="shortdot"/>
            </v:line>
            <v:line style="position:absolute" from="4185,12403" to="4290,12403" stroked="true" strokeweight=".75pt" strokecolor="#000000">
              <v:stroke dashstyle="shortdot"/>
            </v:line>
            <v:line style="position:absolute" from="3210,12403" to="3990,12403" stroked="true" strokeweight=".75pt" strokecolor="#000000">
              <v:stroke dashstyle="shortdot"/>
            </v:line>
            <v:line style="position:absolute" from="2955,12403" to="3015,12403" stroked="true" strokeweight=".75pt" strokecolor="#000000">
              <v:stroke dashstyle="shortdot"/>
            </v:line>
            <v:line style="position:absolute" from="2625,12403" to="2760,12403" stroked="true" strokeweight=".75pt" strokecolor="#000000">
              <v:stroke dashstyle="shortdot"/>
            </v:line>
            <v:line style="position:absolute" from="2415,12403" to="2430,12403" stroked="true" strokeweight=".75pt" strokecolor="#000000">
              <v:stroke dashstyle="shortdot"/>
            </v:line>
            <v:line style="position:absolute" from="2100,12403" to="2220,12403" stroked="true" strokeweight=".75pt" strokecolor="#000000">
              <v:stroke dashstyle="shortdot"/>
            </v:line>
            <v:line style="position:absolute" from="1590,12403" to="1710,12403" stroked="true" strokeweight=".75pt" strokecolor="#000000">
              <v:stroke dashstyle="shortdot"/>
            </v:line>
            <v:line style="position:absolute" from="1395,12403" to="1395,12358" stroked="true" strokeweight=".75pt" strokecolor="#000000">
              <v:stroke dashstyle="shortdot"/>
            </v:line>
            <v:line style="position:absolute" from="1909,12358" to="1909,12403" stroked="true" strokeweight=".375pt" strokecolor="#000000">
              <v:stroke dashstyle="shortdot"/>
            </v:line>
            <v:line style="position:absolute" from="2419,12358" to="2419,12403" stroked="true" strokeweight=".375pt" strokecolor="#000000">
              <v:stroke dashstyle="shortdot"/>
            </v:line>
            <v:line style="position:absolute" from="3465,12403" to="3465,12358" stroked="true" strokeweight=".75pt" strokecolor="#000000">
              <v:stroke dashstyle="shortdot"/>
            </v:line>
            <v:line style="position:absolute" from="3975,12403" to="3975,12358" stroked="true" strokeweight=".75pt" strokecolor="#000000">
              <v:stroke dashstyle="shortdot"/>
            </v:line>
            <v:line style="position:absolute" from="4489,12358" to="4489,12403" stroked="true" strokeweight=".375pt" strokecolor="#000000">
              <v:stroke dashstyle="shortdot"/>
            </v:line>
            <v:line style="position:absolute" from="5010,12403" to="5010,12358" stroked="true" strokeweight=".75pt" strokecolor="#000000">
              <v:stroke dashstyle="shortdot"/>
            </v:line>
            <v:line style="position:absolute" from="5520,12403" to="5520,12358" stroked="true" strokeweight=".75pt" strokecolor="#000000">
              <v:stroke dashstyle="shortdot"/>
            </v:line>
            <v:line style="position:absolute" from="6555,12403" to="6555,12358" stroked="true" strokeweight=".75pt" strokecolor="#000000">
              <v:stroke dashstyle="shortdot"/>
            </v:line>
            <v:line style="position:absolute" from="7590,12403" to="7590,12358" stroked="true" strokeweight=".75pt" strokecolor="#000000">
              <v:stroke dashstyle="shortdot"/>
            </v:line>
            <v:line style="position:absolute" from="8115,12403" to="8115,12358" stroked="true" strokeweight=".75pt" strokecolor="#000000">
              <v:stroke dashstyle="shortdot"/>
            </v:line>
            <v:line style="position:absolute" from="8625,12403" to="8625,12358" stroked="true" strokeweight=".75pt" strokecolor="#000000">
              <v:stroke dashstyle="shortdot"/>
            </v:line>
            <v:rect style="position:absolute;left:2550;top:10723;width:270;height:165" filled="true" fillcolor="#ffffff" stroked="false">
              <v:fill type="solid"/>
            </v:rect>
            <v:rect style="position:absolute;left:6735;top:9718;width:180;height:165" filled="true" fillcolor="#ffffff" stroked="false">
              <v:fill type="solid"/>
            </v:rect>
            <v:rect style="position:absolute;left:7245;top:9658;width:195;height:165" filled="true" fillcolor="#ffffff" stroked="false">
              <v:fill type="solid"/>
            </v:rect>
            <v:line style="position:absolute" from="8370,9628" to="8370,9808" stroked="true" strokeweight="4.5pt" strokecolor="#ffffff">
              <v:stroke dashstyle="solid"/>
            </v:line>
            <v:rect style="position:absolute;left:5055;top:12358;width:195;height:165" filled="true" fillcolor="#ffffff" stroked="false">
              <v:fill type="solid"/>
            </v:rect>
            <v:rect style="position:absolute;left:3015;top:12268;width:195;height:150" filled="true" fillcolor="#ffffff" stroked="false">
              <v:fill type="solid"/>
            </v:rect>
            <v:rect style="position:absolute;left:2430;top:12358;width:195;height:165" filled="true" fillcolor="#ffffff" stroked="false">
              <v:fill type="solid"/>
            </v:rect>
            <v:rect style="position:absolute;left:1905;top:12373;width:195;height:165" filled="true" fillcolor="#ffffff" stroked="false">
              <v:fill type="solid"/>
            </v:rect>
            <v:rect style="position:absolute;left:1395;top:12373;width:195;height:165" filled="true" fillcolor="#ffffff" stroked="false">
              <v:fill type="solid"/>
            </v:rect>
            <v:rect style="position:absolute;left:3990;top:12373;width:195;height:165" filled="true" fillcolor="#ffffff" stroked="false">
              <v:fill type="solid"/>
            </v:rect>
            <v:rect style="position:absolute;left:4515;top:12373;width:195;height:165" filled="true" fillcolor="#ffffff" stroked="false">
              <v:fill type="solid"/>
            </v:rect>
            <v:rect style="position:absolute;left:5535;top:12358;width:195;height:165" filled="true" fillcolor="#ffffff" stroked="false">
              <v:fill type="solid"/>
            </v:rect>
            <v:rect style="position:absolute;left:6570;top:12388;width:195;height:165" filled="true" fillcolor="#ffffff" stroked="false">
              <v:fill type="solid"/>
            </v:rect>
            <v:rect style="position:absolute;left:8130;top:12388;width:195;height:165" filled="true" fillcolor="#ffffff" stroked="false">
              <v:fill type="solid"/>
            </v:rect>
            <v:rect style="position:absolute;left:7635;top:12358;width:195;height:150" filled="true" fillcolor="#ffffff" stroked="false">
              <v:fill type="solid"/>
            </v:rect>
            <v:rect style="position:absolute;left:7110;top:12373;width:195;height:165" filled="true" fillcolor="#ffffff" stroked="false">
              <v:fill type="solid"/>
            </v:rect>
            <v:rect style="position:absolute;left:5310;top:12253;width:195;height:150" filled="true" fillcolor="#ffffff" stroked="false">
              <v:fill type="solid"/>
            </v:rect>
            <v:rect style="position:absolute;left:3195;top:12133;width:195;height:150" filled="true" fillcolor="#ffffff" stroked="false">
              <v:fill type="solid"/>
            </v:rect>
            <v:rect style="position:absolute;left:2760;top:12298;width:195;height:150" filled="true" fillcolor="#ffffff" stroked="false">
              <v:fill type="solid"/>
            </v:rect>
            <v:rect style="position:absolute;left:2220;top:12313;width:195;height:165" filled="true" fillcolor="#ffffff" stroked="false">
              <v:fill type="solid"/>
            </v:rect>
            <v:rect style="position:absolute;left:1710;top:12298;width:195;height:165" filled="true" fillcolor="#ffffff" stroked="false">
              <v:fill type="solid"/>
            </v:rect>
            <v:rect style="position:absolute;left:4290;top:12328;width:195;height:165" filled="true" fillcolor="#ffffff" stroked="false">
              <v:fill type="solid"/>
            </v:rect>
            <v:rect style="position:absolute;left:4800;top:12253;width:195;height:165" filled="true" fillcolor="#ffffff" stroked="false">
              <v:fill type="solid"/>
            </v:rect>
            <v:rect style="position:absolute;left:5880;top:12268;width:195;height:165" filled="true" fillcolor="#ffffff" stroked="false">
              <v:fill type="solid"/>
            </v:rect>
            <v:rect style="position:absolute;left:6915;top:12298;width:195;height:150" filled="true" fillcolor="#ffffff" stroked="false">
              <v:fill type="solid"/>
            </v:rect>
            <v:rect style="position:absolute;left:8415;top:12298;width:195;height:165" filled="true" fillcolor="#ffffff" stroked="false">
              <v:fill type="solid"/>
            </v:rect>
            <v:rect style="position:absolute;left:7905;top:12208;width:180;height:165" filled="true" fillcolor="#ffffff" stroked="false">
              <v:fill type="solid"/>
            </v:rect>
            <v:rect style="position:absolute;left:7380;top:12253;width:195;height:150" filled="true" fillcolor="#ffffff" stroked="false">
              <v:fill type="solid"/>
            </v:rect>
            <v:line style="position:absolute" from="1905,12403" to="1905,12688" stroked="true" strokeweight=".75pt" strokecolor="#000000">
              <v:stroke dashstyle="shortdot"/>
            </v:line>
            <v:line style="position:absolute" from="2415,12403" to="2415,12688" stroked="true" strokeweight=".75pt" strokecolor="#000000">
              <v:stroke dashstyle="shortdot"/>
            </v:line>
            <v:line style="position:absolute" from="2940,12403" to="2940,12688" stroked="true" strokeweight=".75pt" strokecolor="#000000">
              <v:stroke dashstyle="shortdot"/>
            </v:line>
            <v:line style="position:absolute" from="4485,12403" to="4485,12688" stroked="true" strokeweight=".75pt" strokecolor="#000000">
              <v:stroke dashstyle="shortdot"/>
            </v:line>
            <v:line style="position:absolute" from="5010,12403" to="5010,12688" stroked="true" strokeweight=".75pt" strokecolor="#000000">
              <v:stroke dashstyle="shortdot"/>
            </v:line>
            <v:line style="position:absolute" from="5520,12403" to="5520,12688" stroked="true" strokeweight=".75pt" strokecolor="#000000">
              <v:stroke dashstyle="shortdot"/>
            </v:line>
            <v:line style="position:absolute" from="7080,12403" to="7080,12688" stroked="true" strokeweight=".75pt" strokecolor="#000000">
              <v:stroke dashstyle="shortdot"/>
            </v:line>
            <v:line style="position:absolute" from="7590,12403" to="7590,12688" stroked="true" strokeweight=".75pt" strokecolor="#000000">
              <v:stroke dashstyle="shortdot"/>
            </v:line>
            <v:line style="position:absolute" from="8115,12403" to="8115,12688" stroked="true" strokeweight=".75pt" strokecolor="#000000">
              <v:stroke dashstyle="shortdot"/>
            </v:line>
            <v:line style="position:absolute" from="1395,12403" to="1395,12943" stroked="true" strokeweight=".75pt" strokecolor="#000000">
              <v:stroke dashstyle="shortdot"/>
            </v:line>
            <v:line style="position:absolute" from="8625,12403" to="8625,12943" stroked="true" strokeweight=".75pt" strokecolor="#000000">
              <v:stroke dashstyle="shortdot"/>
            </v:line>
            <v:line style="position:absolute" from="3465,12403" to="3465,12943" stroked="true" strokeweight=".75pt" strokecolor="#000000">
              <v:stroke dashstyle="shortdot"/>
            </v:line>
            <v:line style="position:absolute" from="3975,12403" to="3975,12943" stroked="true" strokeweight=".75pt" strokecolor="#000000">
              <v:stroke dashstyle="shortdot"/>
            </v:line>
            <v:line style="position:absolute" from="6045,12403" to="6045,12943" stroked="true" strokeweight=".75pt" strokecolor="#000000">
              <v:stroke dashstyle="shortdot"/>
            </v:line>
            <v:line style="position:absolute" from="6555,12403" to="6555,12943" stroked="true" strokeweight=".75pt" strokecolor="#000000">
              <v:stroke dashstyle="shortdot"/>
            </v:line>
            <v:rect style="position:absolute;left:8790;top:10018;width:1605;height:2085" filled="false" stroked="true" strokeweight=".75pt" strokecolor="#000000">
              <v:stroke dashstyle="shortdot"/>
            </v:rect>
            <v:shape style="position:absolute;left:8835;top:10093;width:105;height:90" type="#_x0000_t75" stroked="false">
              <v:imagedata r:id="rId20" o:title=""/>
            </v:shape>
            <v:rect style="position:absolute;left:8835;top:10093;width:105;height:90" filled="false" stroked="true" strokeweight=".75pt" strokecolor="#000000">
              <v:stroke dashstyle="shortdot"/>
            </v:rect>
            <v:shape style="position:absolute;left:8835;top:10513;width:105;height:90" type="#_x0000_t75" stroked="false">
              <v:imagedata r:id="rId20" o:title=""/>
            </v:shape>
            <v:rect style="position:absolute;left:8835;top:10513;width:105;height:90" filled="false" stroked="true" strokeweight=".75pt" strokecolor="#000000">
              <v:stroke dashstyle="shortdot"/>
            </v:rect>
            <v:shape style="position:absolute;left:8835;top:10918;width:105;height:105" type="#_x0000_t75" stroked="false">
              <v:imagedata r:id="rId20" o:title=""/>
            </v:shape>
            <v:rect style="position:absolute;left:8835;top:10918;width:105;height:105" filled="false" stroked="true" strokeweight=".75pt" strokecolor="#000000">
              <v:stroke dashstyle="shortdot"/>
            </v:rect>
            <v:shape style="position:absolute;left:8835;top:11338;width:105;height:105" type="#_x0000_t75" stroked="false">
              <v:imagedata r:id="rId20" o:title=""/>
            </v:shape>
            <v:rect style="position:absolute;left:8835;top:11338;width:105;height:105" filled="false" stroked="true" strokeweight=".75pt" strokecolor="#000000">
              <v:stroke dashstyle="shortdot"/>
            </v:rect>
            <v:rect style="position:absolute;left:8835;top:11758;width:105;height:105" filled="true" fillcolor="#000000" stroked="false">
              <v:fill type="solid"/>
            </v:rect>
            <v:rect style="position:absolute;left:8835;top:11758;width:105;height:105" filled="false" stroked="true" strokeweight=".75pt" strokecolor="#000000">
              <v:stroke dashstyle="shortdot"/>
            </v:rect>
            <v:rect style="position:absolute;left:1170;top:9043;width:9360;height:4140" filled="false" stroked="true" strokeweight=".75pt" strokecolor="#000000">
              <v:stroke dashstyle="shortdot"/>
            </v:rect>
            <v:shape style="position:absolute;left:8115;top:12348;width:215;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7620;top:12303;width:215;height:219" type="#_x0000_t202" filled="false" stroked="false">
              <v:textbox inset="0,0,0,0">
                <w:txbxContent>
                  <w:p>
                    <w:pPr>
                      <w:spacing w:before="3"/>
                      <w:ind w:left="0" w:right="0" w:firstLine="0"/>
                      <w:jc w:val="left"/>
                      <w:rPr>
                        <w:sz w:val="16"/>
                      </w:rPr>
                    </w:pPr>
                    <w:r>
                      <w:rPr>
                        <w:w w:val="90"/>
                        <w:sz w:val="16"/>
                      </w:rPr>
                      <w:t>1.8</w:t>
                    </w:r>
                  </w:p>
                </w:txbxContent>
              </v:textbox>
              <w10:wrap type="none"/>
            </v:shape>
            <v:shape style="position:absolute;left:7110;top:12333;width:230;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6614;top:12481;width:2030;height:458" type="#_x0000_t202" filled="false" stroked="false">
              <v:textbox inset="0,0,0,0">
                <w:txbxContent>
                  <w:p>
                    <w:pPr>
                      <w:spacing w:before="1"/>
                      <w:ind w:left="52" w:right="70" w:firstLine="0"/>
                      <w:jc w:val="center"/>
                      <w:rPr>
                        <w:sz w:val="15"/>
                      </w:rPr>
                    </w:pPr>
                    <w:r>
                      <w:rPr>
                        <w:spacing w:val="-14"/>
                        <w:sz w:val="15"/>
                      </w:rPr>
                      <w:t>１月期 ４月期 ７月期 １０月期</w:t>
                    </w:r>
                  </w:p>
                  <w:p>
                    <w:pPr>
                      <w:spacing w:before="54"/>
                      <w:ind w:left="8" w:right="70" w:firstLine="0"/>
                      <w:jc w:val="center"/>
                      <w:rPr>
                        <w:sz w:val="15"/>
                      </w:rPr>
                    </w:pPr>
                    <w:r>
                      <w:rPr>
                        <w:sz w:val="15"/>
                      </w:rPr>
                      <w:t>県民生活関連</w:t>
                    </w:r>
                  </w:p>
                </w:txbxContent>
              </v:textbox>
              <w10:wrap type="none"/>
            </v:shape>
            <v:shape style="position:absolute;left:6570;top:12348;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5055;top:12318;width:710;height:219" type="#_x0000_t202" filled="false" stroked="false">
              <v:textbox inset="0,0,0,0">
                <w:txbxContent>
                  <w:p>
                    <w:pPr>
                      <w:tabs>
                        <w:tab w:pos="479" w:val="left" w:leader="none"/>
                      </w:tabs>
                      <w:spacing w:before="3"/>
                      <w:ind w:left="0" w:right="0" w:firstLine="0"/>
                      <w:jc w:val="left"/>
                      <w:rPr>
                        <w:sz w:val="16"/>
                      </w:rPr>
                    </w:pPr>
                    <w:r>
                      <w:rPr>
                        <w:spacing w:val="-4"/>
                        <w:w w:val="95"/>
                        <w:sz w:val="16"/>
                      </w:rPr>
                      <w:t>0.0</w:t>
                      <w:tab/>
                    </w:r>
                    <w:r>
                      <w:rPr>
                        <w:spacing w:val="5"/>
                        <w:w w:val="90"/>
                        <w:sz w:val="16"/>
                      </w:rPr>
                      <w:t>0.0</w:t>
                    </w:r>
                  </w:p>
                </w:txbxContent>
              </v:textbox>
              <w10:wrap type="none"/>
            </v:shape>
            <v:shape style="position:absolute;left:4034;top:12481;width:2030;height:458" type="#_x0000_t202" filled="false" stroked="false">
              <v:textbox inset="0,0,0,0">
                <w:txbxContent>
                  <w:p>
                    <w:pPr>
                      <w:spacing w:before="1"/>
                      <w:ind w:left="52" w:right="70" w:firstLine="0"/>
                      <w:jc w:val="center"/>
                      <w:rPr>
                        <w:sz w:val="15"/>
                      </w:rPr>
                    </w:pPr>
                    <w:r>
                      <w:rPr>
                        <w:spacing w:val="-13"/>
                        <w:sz w:val="15"/>
                      </w:rPr>
                      <w:t>１月期 ４月期 ７月期 １０月期</w:t>
                    </w:r>
                  </w:p>
                  <w:p>
                    <w:pPr>
                      <w:spacing w:before="54"/>
                      <w:ind w:left="52" w:right="129" w:firstLine="0"/>
                      <w:jc w:val="center"/>
                      <w:rPr>
                        <w:sz w:val="15"/>
                      </w:rPr>
                    </w:pPr>
                    <w:r>
                      <w:rPr>
                        <w:sz w:val="15"/>
                      </w:rPr>
                      <w:t>企業活動関連</w:t>
                    </w:r>
                  </w:p>
                </w:txbxContent>
              </v:textbox>
              <w10:wrap type="none"/>
            </v:shape>
            <v:shape style="position:absolute;left:8415;top:12258;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6915;top:12258;width:200;height:219" type="#_x0000_t202" filled="false" stroked="false">
              <v:textbox inset="0,0,0,0">
                <w:txbxContent>
                  <w:p>
                    <w:pPr>
                      <w:spacing w:before="3"/>
                      <w:ind w:left="0" w:right="0" w:firstLine="0"/>
                      <w:jc w:val="left"/>
                      <w:rPr>
                        <w:sz w:val="16"/>
                      </w:rPr>
                    </w:pPr>
                    <w:r>
                      <w:rPr>
                        <w:spacing w:val="-5"/>
                        <w:w w:val="90"/>
                        <w:sz w:val="16"/>
                      </w:rPr>
                      <w:t>1.9</w:t>
                    </w:r>
                  </w:p>
                </w:txbxContent>
              </v:textbox>
              <w10:wrap type="none"/>
            </v:shape>
            <v:shape style="position:absolute;left:5310;top:12213;width:770;height:234" type="#_x0000_t202" filled="false" stroked="false">
              <v:textbox inset="0,0,0,0">
                <w:txbxContent>
                  <w:p>
                    <w:pPr>
                      <w:tabs>
                        <w:tab w:pos="554" w:val="left" w:leader="none"/>
                      </w:tabs>
                      <w:spacing w:before="8"/>
                      <w:ind w:left="0" w:right="0" w:firstLine="0"/>
                      <w:jc w:val="left"/>
                      <w:rPr>
                        <w:sz w:val="16"/>
                      </w:rPr>
                    </w:pPr>
                    <w:r>
                      <w:rPr>
                        <w:spacing w:val="-4"/>
                        <w:w w:val="95"/>
                        <w:position w:val="1"/>
                        <w:sz w:val="16"/>
                      </w:rPr>
                      <w:t>5.3</w:t>
                      <w:tab/>
                    </w:r>
                    <w:r>
                      <w:rPr>
                        <w:w w:val="90"/>
                        <w:sz w:val="16"/>
                      </w:rPr>
                      <w:t>0.0</w:t>
                    </w:r>
                  </w:p>
                </w:txbxContent>
              </v:textbox>
              <w10:wrap type="none"/>
            </v:shape>
            <v:shape style="position:absolute;left:3990;top:12288;width:755;height:264" type="#_x0000_t202" filled="false" stroked="false">
              <v:textbox inset="0,0,0,0">
                <w:txbxContent>
                  <w:p>
                    <w:pPr>
                      <w:spacing w:before="8"/>
                      <w:ind w:left="0" w:right="0" w:firstLine="0"/>
                      <w:jc w:val="left"/>
                      <w:rPr>
                        <w:sz w:val="16"/>
                      </w:rPr>
                    </w:pPr>
                    <w:r>
                      <w:rPr>
                        <w:w w:val="95"/>
                        <w:sz w:val="16"/>
                      </w:rPr>
                      <w:t>0.0 </w:t>
                    </w:r>
                    <w:r>
                      <w:rPr>
                        <w:w w:val="95"/>
                        <w:position w:val="4"/>
                        <w:sz w:val="16"/>
                      </w:rPr>
                      <w:t>0.0 </w:t>
                    </w:r>
                    <w:r>
                      <w:rPr>
                        <w:w w:val="95"/>
                        <w:sz w:val="16"/>
                      </w:rPr>
                      <w:t>0.0</w:t>
                    </w:r>
                  </w:p>
                </w:txbxContent>
              </v:textbox>
              <w10:wrap type="none"/>
            </v:shape>
            <v:shape style="position:absolute;left:1440;top:12481;width:2030;height:458" type="#_x0000_t202" filled="false" stroked="false">
              <v:textbox inset="0,0,0,0">
                <w:txbxContent>
                  <w:p>
                    <w:pPr>
                      <w:spacing w:before="1"/>
                      <w:ind w:left="52" w:right="70" w:firstLine="0"/>
                      <w:jc w:val="center"/>
                      <w:rPr>
                        <w:sz w:val="15"/>
                      </w:rPr>
                    </w:pPr>
                    <w:r>
                      <w:rPr>
                        <w:spacing w:val="-14"/>
                        <w:sz w:val="15"/>
                      </w:rPr>
                      <w:t>１月期 ４月期 ７月期 １０月期</w:t>
                    </w:r>
                  </w:p>
                  <w:p>
                    <w:pPr>
                      <w:spacing w:before="54"/>
                      <w:ind w:left="23" w:right="70" w:firstLine="0"/>
                      <w:jc w:val="center"/>
                      <w:rPr>
                        <w:sz w:val="15"/>
                      </w:rPr>
                    </w:pPr>
                    <w:r>
                      <w:rPr>
                        <w:sz w:val="15"/>
                      </w:rPr>
                      <w:t>観光関連</w:t>
                    </w:r>
                  </w:p>
                </w:txbxContent>
              </v:textbox>
              <w10:wrap type="none"/>
            </v:shape>
            <v:shape style="position:absolute;left:7380;top:12168;width:725;height:249" type="#_x0000_t202" filled="false" stroked="false">
              <v:textbox inset="0,0,0,0">
                <w:txbxContent>
                  <w:p>
                    <w:pPr>
                      <w:tabs>
                        <w:tab w:pos="509" w:val="left" w:leader="none"/>
                      </w:tabs>
                      <w:spacing w:before="3"/>
                      <w:ind w:left="0" w:right="0" w:firstLine="0"/>
                      <w:jc w:val="left"/>
                      <w:rPr>
                        <w:sz w:val="16"/>
                      </w:rPr>
                    </w:pPr>
                    <w:r>
                      <w:rPr>
                        <w:spacing w:val="-4"/>
                        <w:w w:val="95"/>
                        <w:position w:val="-2"/>
                        <w:sz w:val="16"/>
                      </w:rPr>
                      <w:t>5.5</w:t>
                      <w:tab/>
                    </w:r>
                    <w:r>
                      <w:rPr>
                        <w:w w:val="90"/>
                        <w:sz w:val="16"/>
                      </w:rPr>
                      <w:t>3.5</w:t>
                    </w:r>
                  </w:p>
                </w:txbxContent>
              </v:textbox>
              <w10:wrap type="none"/>
            </v:shape>
            <v:shape style="position:absolute;left:4785;top:12213;width:215;height:219" type="#_x0000_t202" filled="false" stroked="false">
              <v:textbox inset="0,0,0,0">
                <w:txbxContent>
                  <w:p>
                    <w:pPr>
                      <w:spacing w:before="3"/>
                      <w:ind w:left="0" w:right="0" w:firstLine="0"/>
                      <w:jc w:val="left"/>
                      <w:rPr>
                        <w:sz w:val="16"/>
                      </w:rPr>
                    </w:pPr>
                    <w:r>
                      <w:rPr>
                        <w:w w:val="90"/>
                        <w:sz w:val="16"/>
                      </w:rPr>
                      <w:t>5.6</w:t>
                    </w:r>
                  </w:p>
                </w:txbxContent>
              </v:textbox>
              <w10:wrap type="none"/>
            </v:shape>
            <v:shape style="position:absolute;left:3180;top:12078;width:215;height:219" type="#_x0000_t202" filled="false" stroked="false">
              <v:textbox inset="0,0,0,0">
                <w:txbxContent>
                  <w:p>
                    <w:pPr>
                      <w:spacing w:before="3"/>
                      <w:ind w:left="0" w:right="0" w:firstLine="0"/>
                      <w:jc w:val="left"/>
                      <w:rPr>
                        <w:sz w:val="16"/>
                      </w:rPr>
                    </w:pPr>
                    <w:r>
                      <w:rPr>
                        <w:w w:val="90"/>
                        <w:sz w:val="16"/>
                      </w:rPr>
                      <w:t>4.8</w:t>
                    </w:r>
                  </w:p>
                </w:txbxContent>
              </v:textbox>
              <w10:wrap type="none"/>
            </v:shape>
            <v:shape style="position:absolute;left:3000;top:12213;width:215;height:219" type="#_x0000_t202" filled="false" stroked="false">
              <v:textbox inset="0,0,0,0">
                <w:txbxContent>
                  <w:p>
                    <w:pPr>
                      <w:spacing w:before="3"/>
                      <w:ind w:left="0" w:right="0" w:firstLine="0"/>
                      <w:jc w:val="left"/>
                      <w:rPr>
                        <w:sz w:val="16"/>
                      </w:rPr>
                    </w:pPr>
                    <w:r>
                      <w:rPr>
                        <w:w w:val="90"/>
                        <w:sz w:val="16"/>
                      </w:rPr>
                      <w:t>4.8</w:t>
                    </w:r>
                  </w:p>
                </w:txbxContent>
              </v:textbox>
              <w10:wrap type="none"/>
            </v:shape>
            <v:shape style="position:absolute;left:2745;top:12243;width:215;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1710;top:12093;width:605;height:384" type="#_x0000_t202" filled="false" stroked="false">
              <v:textbox inset="0,0,0,0">
                <w:txbxContent>
                  <w:p>
                    <w:pPr>
                      <w:spacing w:line="190" w:lineRule="exact" w:before="3"/>
                      <w:ind w:left="315" w:right="0" w:firstLine="0"/>
                      <w:jc w:val="left"/>
                      <w:rPr>
                        <w:sz w:val="16"/>
                      </w:rPr>
                    </w:pPr>
                    <w:r>
                      <w:rPr>
                        <w:w w:val="90"/>
                        <w:sz w:val="16"/>
                      </w:rPr>
                      <w:t>10.5</w:t>
                    </w:r>
                  </w:p>
                  <w:p>
                    <w:pPr>
                      <w:spacing w:line="190" w:lineRule="exact" w:before="0"/>
                      <w:ind w:left="0" w:right="0" w:firstLine="0"/>
                      <w:jc w:val="left"/>
                      <w:rPr>
                        <w:sz w:val="16"/>
                      </w:rPr>
                    </w:pPr>
                    <w:r>
                      <w:rPr>
                        <w:w w:val="95"/>
                        <w:sz w:val="16"/>
                      </w:rPr>
                      <w:t>0.0</w:t>
                    </w:r>
                  </w:p>
                </w:txbxContent>
              </v:textbox>
              <w10:wrap type="none"/>
            </v:shape>
            <v:shape style="position:absolute;left:1380;top:12273;width:1250;height:279" type="#_x0000_t202" filled="false" stroked="false">
              <v:textbox inset="0,0,0,0">
                <w:txbxContent>
                  <w:p>
                    <w:pPr>
                      <w:tabs>
                        <w:tab w:pos="509" w:val="left" w:leader="none"/>
                      </w:tabs>
                      <w:spacing w:before="3"/>
                      <w:ind w:left="0" w:right="0" w:firstLine="0"/>
                      <w:jc w:val="left"/>
                      <w:rPr>
                        <w:sz w:val="16"/>
                      </w:rPr>
                    </w:pPr>
                    <w:r>
                      <w:rPr>
                        <w:w w:val="95"/>
                        <w:sz w:val="16"/>
                      </w:rPr>
                      <w:t>0.0</w:t>
                      <w:tab/>
                      <w:t>0.0 </w:t>
                    </w:r>
                    <w:r>
                      <w:rPr>
                        <w:spacing w:val="-4"/>
                        <w:w w:val="95"/>
                        <w:position w:val="6"/>
                        <w:sz w:val="16"/>
                      </w:rPr>
                      <w:t>0.0</w:t>
                    </w:r>
                    <w:r>
                      <w:rPr>
                        <w:spacing w:val="-11"/>
                        <w:w w:val="95"/>
                        <w:position w:val="6"/>
                        <w:sz w:val="16"/>
                      </w:rPr>
                      <w:t> </w:t>
                    </w:r>
                    <w:r>
                      <w:rPr>
                        <w:spacing w:val="-5"/>
                        <w:w w:val="95"/>
                        <w:position w:val="1"/>
                        <w:sz w:val="16"/>
                      </w:rPr>
                      <w:t>0.0</w:t>
                    </w:r>
                  </w:p>
                </w:txbxContent>
              </v:textbox>
              <w10:wrap type="none"/>
            </v:shape>
            <v:shape style="position:absolute;left:8985;top:10016;width:1343;height:1894" type="#_x0000_t202" filled="false" stroked="false">
              <v:textbox inset="0,0,0,0">
                <w:txbxContent>
                  <w:p>
                    <w:pPr>
                      <w:spacing w:before="0"/>
                      <w:ind w:left="0" w:right="0" w:firstLine="0"/>
                      <w:jc w:val="left"/>
                      <w:rPr>
                        <w:sz w:val="17"/>
                      </w:rPr>
                    </w:pPr>
                    <w:r>
                      <w:rPr>
                        <w:spacing w:val="-10"/>
                        <w:sz w:val="17"/>
                      </w:rPr>
                      <w:t>良い影響がある</w:t>
                    </w:r>
                  </w:p>
                  <w:p>
                    <w:pPr>
                      <w:spacing w:line="240" w:lineRule="auto" w:before="16"/>
                      <w:rPr>
                        <w:rFonts w:ascii="A-OTF Futo Go B101 Pr6N"/>
                        <w:b/>
                        <w:sz w:val="7"/>
                      </w:rPr>
                    </w:pPr>
                  </w:p>
                  <w:p>
                    <w:pPr>
                      <w:spacing w:line="189" w:lineRule="auto" w:before="0"/>
                      <w:ind w:left="0" w:right="153" w:firstLine="0"/>
                      <w:jc w:val="left"/>
                      <w:rPr>
                        <w:sz w:val="17"/>
                      </w:rPr>
                    </w:pPr>
                    <w:r>
                      <w:rPr>
                        <w:spacing w:val="-26"/>
                        <w:sz w:val="17"/>
                      </w:rPr>
                      <w:t>どちらかといえば</w:t>
                    </w:r>
                    <w:r>
                      <w:rPr>
                        <w:spacing w:val="-10"/>
                        <w:sz w:val="17"/>
                      </w:rPr>
                      <w:t>良い影響がある</w:t>
                    </w:r>
                  </w:p>
                  <w:p>
                    <w:pPr>
                      <w:spacing w:before="22"/>
                      <w:ind w:left="0" w:right="0" w:firstLine="0"/>
                      <w:jc w:val="left"/>
                      <w:rPr>
                        <w:sz w:val="17"/>
                      </w:rPr>
                    </w:pPr>
                    <w:r>
                      <w:rPr>
                        <w:spacing w:val="-26"/>
                        <w:sz w:val="17"/>
                      </w:rPr>
                      <w:t>どちらとも言えない</w:t>
                    </w:r>
                  </w:p>
                  <w:p>
                    <w:pPr>
                      <w:spacing w:line="220" w:lineRule="auto" w:before="192"/>
                      <w:ind w:left="0" w:right="153" w:firstLine="0"/>
                      <w:jc w:val="both"/>
                      <w:rPr>
                        <w:sz w:val="17"/>
                      </w:rPr>
                    </w:pPr>
                    <w:r>
                      <w:rPr>
                        <w:spacing w:val="-26"/>
                        <w:sz w:val="17"/>
                      </w:rPr>
                      <w:t>どちらかといえば</w:t>
                    </w:r>
                    <w:r>
                      <w:rPr>
                        <w:spacing w:val="-10"/>
                        <w:sz w:val="17"/>
                      </w:rPr>
                      <w:t>悪い影響がある悪い影響がある</w:t>
                    </w:r>
                  </w:p>
                </w:txbxContent>
              </v:textbox>
              <w10:wrap type="none"/>
            </v:shape>
            <v:shape style="position:absolute;left:5640;top:11568;width:290;height:219" type="#_x0000_t202" filled="false" stroked="false">
              <v:textbox inset="0,0,0,0">
                <w:txbxContent>
                  <w:p>
                    <w:pPr>
                      <w:spacing w:before="3"/>
                      <w:ind w:left="0" w:right="0" w:firstLine="0"/>
                      <w:jc w:val="left"/>
                      <w:rPr>
                        <w:sz w:val="16"/>
                      </w:rPr>
                    </w:pPr>
                    <w:r>
                      <w:rPr>
                        <w:w w:val="90"/>
                        <w:sz w:val="16"/>
                      </w:rPr>
                      <w:t>52.6</w:t>
                    </w:r>
                  </w:p>
                </w:txbxContent>
              </v:textbox>
              <w10:wrap type="none"/>
            </v:shape>
            <v:shape style="position:absolute;left:5130;top:11718;width:290;height:219" type="#_x0000_t202" filled="false" stroked="false">
              <v:textbox inset="0,0,0,0">
                <w:txbxContent>
                  <w:p>
                    <w:pPr>
                      <w:spacing w:before="3"/>
                      <w:ind w:left="0" w:right="0" w:firstLine="0"/>
                      <w:jc w:val="left"/>
                      <w:rPr>
                        <w:sz w:val="16"/>
                      </w:rPr>
                    </w:pPr>
                    <w:r>
                      <w:rPr>
                        <w:w w:val="90"/>
                        <w:sz w:val="16"/>
                      </w:rPr>
                      <w:t>31.6</w:t>
                    </w:r>
                  </w:p>
                </w:txbxContent>
              </v:textbox>
              <w10:wrap type="none"/>
            </v:shape>
            <v:shape style="position:absolute;left:2535;top:11838;width:320;height:219" type="#_x0000_t202" filled="false" stroked="false">
              <v:textbox inset="0,0,0,0">
                <w:txbxContent>
                  <w:p>
                    <w:pPr>
                      <w:spacing w:before="3"/>
                      <w:ind w:left="0" w:right="0" w:firstLine="0"/>
                      <w:jc w:val="left"/>
                      <w:rPr>
                        <w:sz w:val="16"/>
                      </w:rPr>
                    </w:pPr>
                    <w:r>
                      <w:rPr>
                        <w:w w:val="90"/>
                        <w:sz w:val="16"/>
                      </w:rPr>
                      <w:t>33.3</w:t>
                    </w:r>
                  </w:p>
                </w:txbxContent>
              </v:textbox>
              <w10:wrap type="none"/>
            </v:shape>
            <v:shape style="position:absolute;left:8235;top:11313;width:290;height:219" type="#_x0000_t202" filled="false" stroked="false">
              <v:textbox inset="0,0,0,0">
                <w:txbxContent>
                  <w:p>
                    <w:pPr>
                      <w:spacing w:before="3"/>
                      <w:ind w:left="0" w:right="0" w:firstLine="0"/>
                      <w:jc w:val="left"/>
                      <w:rPr>
                        <w:sz w:val="16"/>
                      </w:rPr>
                    </w:pPr>
                    <w:r>
                      <w:rPr>
                        <w:w w:val="90"/>
                        <w:sz w:val="16"/>
                      </w:rPr>
                      <w:t>72.4</w:t>
                    </w:r>
                  </w:p>
                </w:txbxContent>
              </v:textbox>
              <w10:wrap type="none"/>
            </v:shape>
            <v:shape style="position:absolute;left:7710;top:11463;width:290;height:219" type="#_x0000_t202" filled="false" stroked="false">
              <v:textbox inset="0,0,0,0">
                <w:txbxContent>
                  <w:p>
                    <w:pPr>
                      <w:spacing w:before="3"/>
                      <w:ind w:left="0" w:right="0" w:firstLine="0"/>
                      <w:jc w:val="left"/>
                      <w:rPr>
                        <w:sz w:val="16"/>
                      </w:rPr>
                    </w:pPr>
                    <w:r>
                      <w:rPr>
                        <w:w w:val="90"/>
                        <w:sz w:val="16"/>
                      </w:rPr>
                      <w:t>50.9</w:t>
                    </w:r>
                  </w:p>
                </w:txbxContent>
              </v:textbox>
              <w10:wrap type="none"/>
            </v:shape>
            <v:shape style="position:absolute;left:6675;top:11463;width:815;height:234" type="#_x0000_t202" filled="false" stroked="false">
              <v:textbox inset="0,0,0,0">
                <w:txbxContent>
                  <w:p>
                    <w:pPr>
                      <w:tabs>
                        <w:tab w:pos="524" w:val="left" w:leader="none"/>
                      </w:tabs>
                      <w:spacing w:before="8"/>
                      <w:ind w:left="0" w:right="0" w:firstLine="0"/>
                      <w:jc w:val="left"/>
                      <w:rPr>
                        <w:sz w:val="16"/>
                      </w:rPr>
                    </w:pPr>
                    <w:r>
                      <w:rPr>
                        <w:spacing w:val="4"/>
                        <w:position w:val="1"/>
                        <w:sz w:val="16"/>
                      </w:rPr>
                      <w:t>57.4</w:t>
                      <w:tab/>
                    </w:r>
                    <w:r>
                      <w:rPr>
                        <w:w w:val="90"/>
                        <w:sz w:val="16"/>
                      </w:rPr>
                      <w:t>49.1</w:t>
                    </w:r>
                  </w:p>
                </w:txbxContent>
              </v:textbox>
              <w10:wrap type="none"/>
            </v:shape>
            <v:shape style="position:absolute;left:4605;top:11613;width:320;height:219" type="#_x0000_t202" filled="false" stroked="false">
              <v:textbox inset="0,0,0,0">
                <w:txbxContent>
                  <w:p>
                    <w:pPr>
                      <w:spacing w:before="3"/>
                      <w:ind w:left="0" w:right="0" w:firstLine="0"/>
                      <w:jc w:val="left"/>
                      <w:rPr>
                        <w:sz w:val="16"/>
                      </w:rPr>
                    </w:pPr>
                    <w:r>
                      <w:rPr>
                        <w:w w:val="90"/>
                        <w:sz w:val="16"/>
                      </w:rPr>
                      <w:t>38.9</w:t>
                    </w:r>
                  </w:p>
                </w:txbxContent>
              </v:textbox>
              <w10:wrap type="none"/>
            </v:shape>
            <v:shape style="position:absolute;left:4095;top:11568;width:290;height:219" type="#_x0000_t202" filled="false" stroked="false">
              <v:textbox inset="0,0,0,0">
                <w:txbxContent>
                  <w:p>
                    <w:pPr>
                      <w:spacing w:before="3"/>
                      <w:ind w:left="0" w:right="0" w:firstLine="0"/>
                      <w:jc w:val="left"/>
                      <w:rPr>
                        <w:sz w:val="16"/>
                      </w:rPr>
                    </w:pPr>
                    <w:r>
                      <w:rPr>
                        <w:w w:val="90"/>
                        <w:sz w:val="16"/>
                      </w:rPr>
                      <w:t>52.6</w:t>
                    </w:r>
                  </w:p>
                </w:txbxContent>
              </v:textbox>
              <w10:wrap type="none"/>
            </v:shape>
            <v:shape style="position:absolute;left:1515;top:11613;width:305;height:219" type="#_x0000_t202" filled="false" stroked="false">
              <v:textbox inset="0,0,0,0">
                <w:txbxContent>
                  <w:p>
                    <w:pPr>
                      <w:spacing w:before="3"/>
                      <w:ind w:left="0" w:right="0" w:firstLine="0"/>
                      <w:jc w:val="left"/>
                      <w:rPr>
                        <w:sz w:val="16"/>
                      </w:rPr>
                    </w:pPr>
                    <w:r>
                      <w:rPr>
                        <w:w w:val="95"/>
                        <w:sz w:val="16"/>
                      </w:rPr>
                      <w:t>50.0</w:t>
                    </w:r>
                  </w:p>
                </w:txbxContent>
              </v:textbox>
              <w10:wrap type="none"/>
            </v:shape>
            <v:shape style="position:absolute;left:3060;top:11313;width:290;height:219" type="#_x0000_t202" filled="false" stroked="false">
              <v:textbox inset="0,0,0,0">
                <w:txbxContent>
                  <w:p>
                    <w:pPr>
                      <w:spacing w:before="3"/>
                      <w:ind w:left="0" w:right="0" w:firstLine="0"/>
                      <w:jc w:val="left"/>
                      <w:rPr>
                        <w:sz w:val="16"/>
                      </w:rPr>
                    </w:pPr>
                    <w:r>
                      <w:rPr>
                        <w:w w:val="90"/>
                        <w:sz w:val="16"/>
                      </w:rPr>
                      <w:t>52.4</w:t>
                    </w:r>
                  </w:p>
                </w:txbxContent>
              </v:textbox>
              <w10:wrap type="none"/>
            </v:shape>
            <v:shape style="position:absolute;left:5130;top:10803;width:290;height:219" type="#_x0000_t202" filled="false" stroked="false">
              <v:textbox inset="0,0,0,0">
                <w:txbxContent>
                  <w:p>
                    <w:pPr>
                      <w:spacing w:before="3"/>
                      <w:ind w:left="0" w:right="0" w:firstLine="0"/>
                      <w:jc w:val="left"/>
                      <w:rPr>
                        <w:sz w:val="16"/>
                      </w:rPr>
                    </w:pPr>
                    <w:r>
                      <w:rPr>
                        <w:w w:val="90"/>
                        <w:sz w:val="16"/>
                      </w:rPr>
                      <w:t>36.8</w:t>
                    </w:r>
                  </w:p>
                </w:txbxContent>
              </v:textbox>
              <w10:wrap type="none"/>
            </v:shape>
            <v:shape style="position:absolute;left:2025;top:10938;width:290;height:219" type="#_x0000_t202" filled="false" stroked="false">
              <v:textbox inset="0,0,0,0">
                <w:txbxContent>
                  <w:p>
                    <w:pPr>
                      <w:spacing w:before="3"/>
                      <w:ind w:left="0" w:right="0" w:firstLine="0"/>
                      <w:jc w:val="left"/>
                      <w:rPr>
                        <w:sz w:val="16"/>
                      </w:rPr>
                    </w:pPr>
                    <w:r>
                      <w:rPr>
                        <w:w w:val="90"/>
                        <w:sz w:val="16"/>
                      </w:rPr>
                      <w:t>78.9</w:t>
                    </w:r>
                  </w:p>
                </w:txbxContent>
              </v:textbox>
              <w10:wrap type="none"/>
            </v:shape>
            <v:shape style="position:absolute;left:4605;top:10563;width:320;height:219" type="#_x0000_t202" filled="false" stroked="false">
              <v:textbox inset="0,0,0,0">
                <w:txbxContent>
                  <w:p>
                    <w:pPr>
                      <w:spacing w:before="3"/>
                      <w:ind w:left="0" w:right="0" w:firstLine="0"/>
                      <w:jc w:val="left"/>
                      <w:rPr>
                        <w:sz w:val="16"/>
                      </w:rPr>
                    </w:pPr>
                    <w:r>
                      <w:rPr>
                        <w:w w:val="90"/>
                        <w:sz w:val="16"/>
                      </w:rPr>
                      <w:t>38.9</w:t>
                    </w:r>
                  </w:p>
                </w:txbxContent>
              </v:textbox>
              <w10:wrap type="none"/>
            </v:shape>
            <v:shape style="position:absolute;left:7710;top:10308;width:290;height:219" type="#_x0000_t202" filled="false" stroked="false">
              <v:textbox inset="0,0,0,0">
                <w:txbxContent>
                  <w:p>
                    <w:pPr>
                      <w:spacing w:before="3"/>
                      <w:ind w:left="0" w:right="0" w:firstLine="0"/>
                      <w:jc w:val="left"/>
                      <w:rPr>
                        <w:sz w:val="16"/>
                      </w:rPr>
                    </w:pPr>
                    <w:r>
                      <w:rPr>
                        <w:w w:val="90"/>
                        <w:sz w:val="16"/>
                      </w:rPr>
                      <w:t>35.1</w:t>
                    </w:r>
                  </w:p>
                </w:txbxContent>
              </v:textbox>
              <w10:wrap type="none"/>
            </v:shape>
            <v:shape style="position:absolute;left:5640;top:10368;width:290;height:219" type="#_x0000_t202" filled="false" stroked="false">
              <v:textbox inset="0,0,0,0">
                <w:txbxContent>
                  <w:p>
                    <w:pPr>
                      <w:spacing w:before="3"/>
                      <w:ind w:left="0" w:right="0" w:firstLine="0"/>
                      <w:jc w:val="left"/>
                      <w:rPr>
                        <w:sz w:val="16"/>
                      </w:rPr>
                    </w:pPr>
                    <w:r>
                      <w:rPr>
                        <w:w w:val="90"/>
                        <w:sz w:val="16"/>
                      </w:rPr>
                      <w:t>36.8</w:t>
                    </w:r>
                  </w:p>
                </w:txbxContent>
              </v:textbox>
              <w10:wrap type="none"/>
            </v:shape>
            <v:shape style="position:absolute;left:4095;top:10518;width:290;height:219" type="#_x0000_t202" filled="false" stroked="false">
              <v:textbox inset="0,0,0,0">
                <w:txbxContent>
                  <w:p>
                    <w:pPr>
                      <w:spacing w:before="3"/>
                      <w:ind w:left="0" w:right="0" w:firstLine="0"/>
                      <w:jc w:val="left"/>
                      <w:rPr>
                        <w:sz w:val="16"/>
                      </w:rPr>
                    </w:pPr>
                    <w:r>
                      <w:rPr>
                        <w:w w:val="90"/>
                        <w:sz w:val="16"/>
                      </w:rPr>
                      <w:t>26.3</w:t>
                    </w:r>
                  </w:p>
                </w:txbxContent>
              </v:textbox>
              <w10:wrap type="none"/>
            </v:shape>
            <v:shape style="position:absolute;left:2535;top:10683;width:320;height:219" type="#_x0000_t202" filled="false" stroked="false">
              <v:textbox inset="0,0,0,0">
                <w:txbxContent>
                  <w:p>
                    <w:pPr>
                      <w:spacing w:before="3"/>
                      <w:ind w:left="0" w:right="0" w:firstLine="0"/>
                      <w:jc w:val="left"/>
                      <w:rPr>
                        <w:sz w:val="16"/>
                      </w:rPr>
                    </w:pPr>
                    <w:r>
                      <w:rPr>
                        <w:w w:val="90"/>
                        <w:sz w:val="16"/>
                      </w:rPr>
                      <w:t>52.4</w:t>
                    </w:r>
                  </w:p>
                </w:txbxContent>
              </v:textbox>
              <w10:wrap type="none"/>
            </v:shape>
            <v:shape style="position:absolute;left:6675;top:10218;width:815;height:234" type="#_x0000_t202" filled="false" stroked="false">
              <v:textbox inset="0,0,0,0">
                <w:txbxContent>
                  <w:p>
                    <w:pPr>
                      <w:tabs>
                        <w:tab w:pos="524" w:val="left" w:leader="none"/>
                      </w:tabs>
                      <w:spacing w:before="8"/>
                      <w:ind w:left="0" w:right="0" w:firstLine="0"/>
                      <w:jc w:val="left"/>
                      <w:rPr>
                        <w:sz w:val="16"/>
                      </w:rPr>
                    </w:pPr>
                    <w:r>
                      <w:rPr>
                        <w:spacing w:val="4"/>
                        <w:position w:val="1"/>
                        <w:sz w:val="16"/>
                      </w:rPr>
                      <w:t>35.2</w:t>
                      <w:tab/>
                    </w:r>
                    <w:r>
                      <w:rPr>
                        <w:w w:val="90"/>
                        <w:sz w:val="16"/>
                      </w:rPr>
                      <w:t>43.6</w:t>
                    </w:r>
                  </w:p>
                </w:txbxContent>
              </v:textbox>
              <w10:wrap type="none"/>
            </v:shape>
            <v:shape style="position:absolute;left:3060;top:10293;width:290;height:219" type="#_x0000_t202" filled="false" stroked="false">
              <v:textbox inset="0,0,0,0">
                <w:txbxContent>
                  <w:p>
                    <w:pPr>
                      <w:spacing w:before="3"/>
                      <w:ind w:left="0" w:right="0" w:firstLine="0"/>
                      <w:jc w:val="left"/>
                      <w:rPr>
                        <w:sz w:val="16"/>
                      </w:rPr>
                    </w:pPr>
                    <w:r>
                      <w:rPr>
                        <w:w w:val="90"/>
                        <w:sz w:val="16"/>
                      </w:rPr>
                      <w:t>23.8</w:t>
                    </w:r>
                  </w:p>
                </w:txbxContent>
              </v:textbox>
              <w10:wrap type="none"/>
            </v:shape>
            <v:shape style="position:absolute;left:1515;top:10458;width:305;height:219" type="#_x0000_t202" filled="false" stroked="false">
              <v:textbox inset="0,0,0,0">
                <w:txbxContent>
                  <w:p>
                    <w:pPr>
                      <w:spacing w:before="3"/>
                      <w:ind w:left="0" w:right="0" w:firstLine="0"/>
                      <w:jc w:val="left"/>
                      <w:rPr>
                        <w:sz w:val="16"/>
                      </w:rPr>
                    </w:pPr>
                    <w:r>
                      <w:rPr>
                        <w:w w:val="95"/>
                        <w:sz w:val="16"/>
                      </w:rPr>
                      <w:t>36.4</w:t>
                    </w:r>
                  </w:p>
                </w:txbxContent>
              </v:textbox>
              <w10:wrap type="none"/>
            </v:shape>
            <v:shape style="position:absolute;left:8235;top:9963;width:290;height:219" type="#_x0000_t202" filled="false" stroked="false">
              <v:textbox inset="0,0,0,0">
                <w:txbxContent>
                  <w:p>
                    <w:pPr>
                      <w:spacing w:before="3"/>
                      <w:ind w:left="0" w:right="0" w:firstLine="0"/>
                      <w:jc w:val="left"/>
                      <w:rPr>
                        <w:sz w:val="16"/>
                      </w:rPr>
                    </w:pPr>
                    <w:r>
                      <w:rPr>
                        <w:w w:val="90"/>
                        <w:sz w:val="16"/>
                      </w:rPr>
                      <w:t>27.6</w:t>
                    </w:r>
                  </w:p>
                </w:txbxContent>
              </v:textbox>
              <w10:wrap type="none"/>
            </v:shape>
            <v:shape style="position:absolute;left:5130;top:9948;width:290;height:219" type="#_x0000_t202" filled="false" stroked="false">
              <v:textbox inset="0,0,0,0">
                <w:txbxContent>
                  <w:p>
                    <w:pPr>
                      <w:spacing w:before="3"/>
                      <w:ind w:left="0" w:right="0" w:firstLine="0"/>
                      <w:jc w:val="left"/>
                      <w:rPr>
                        <w:sz w:val="16"/>
                      </w:rPr>
                    </w:pPr>
                    <w:r>
                      <w:rPr>
                        <w:w w:val="90"/>
                        <w:sz w:val="16"/>
                      </w:rPr>
                      <w:t>26.3</w:t>
                    </w:r>
                  </w:p>
                </w:txbxContent>
              </v:textbox>
              <w10:wrap type="none"/>
            </v:shape>
            <v:shape style="position:absolute;left:8325;top:9603;width:101;height:219" type="#_x0000_t202" filled="false" stroked="false">
              <v:textbox inset="0,0,0,0">
                <w:txbxContent>
                  <w:p>
                    <w:pPr>
                      <w:spacing w:before="3"/>
                      <w:ind w:left="0" w:right="0" w:firstLine="0"/>
                      <w:jc w:val="left"/>
                      <w:rPr>
                        <w:sz w:val="16"/>
                      </w:rPr>
                    </w:pPr>
                    <w:r>
                      <w:rPr>
                        <w:w w:val="90"/>
                        <w:sz w:val="16"/>
                      </w:rPr>
                      <w:t>0</w:t>
                    </w:r>
                  </w:p>
                </w:txbxContent>
              </v:textbox>
              <w10:wrap type="none"/>
            </v:shape>
            <v:shape style="position:absolute;left:7755;top:9723;width:230;height:219" type="#_x0000_t202" filled="false" stroked="false">
              <v:textbox inset="0,0,0,0">
                <w:txbxContent>
                  <w:p>
                    <w:pPr>
                      <w:spacing w:before="3"/>
                      <w:ind w:left="0" w:right="0" w:firstLine="0"/>
                      <w:jc w:val="left"/>
                      <w:rPr>
                        <w:sz w:val="16"/>
                      </w:rPr>
                    </w:pPr>
                    <w:r>
                      <w:rPr>
                        <w:w w:val="90"/>
                        <w:sz w:val="16"/>
                      </w:rPr>
                      <w:t>8.8</w:t>
                    </w:r>
                  </w:p>
                </w:txbxContent>
              </v:textbox>
              <w10:wrap type="none"/>
            </v:shape>
            <v:shape style="position:absolute;left:6720;top:9678;width:215;height:219" type="#_x0000_t202" filled="false" stroked="false">
              <v:textbox inset="0,0,0,0">
                <w:txbxContent>
                  <w:p>
                    <w:pPr>
                      <w:spacing w:before="3"/>
                      <w:ind w:left="0" w:right="0" w:firstLine="0"/>
                      <w:jc w:val="left"/>
                      <w:rPr>
                        <w:sz w:val="16"/>
                      </w:rPr>
                    </w:pPr>
                    <w:r>
                      <w:rPr>
                        <w:w w:val="90"/>
                        <w:sz w:val="16"/>
                      </w:rPr>
                      <w:t>5.6</w:t>
                    </w:r>
                  </w:p>
                </w:txbxContent>
              </v:textbox>
              <w10:wrap type="none"/>
            </v:shape>
            <v:shape style="position:absolute;left:5640;top:9738;width:290;height:219" type="#_x0000_t202" filled="false" stroked="false">
              <v:textbox inset="0,0,0,0">
                <w:txbxContent>
                  <w:p>
                    <w:pPr>
                      <w:spacing w:before="3"/>
                      <w:ind w:left="0" w:right="0" w:firstLine="0"/>
                      <w:jc w:val="left"/>
                      <w:rPr>
                        <w:sz w:val="16"/>
                      </w:rPr>
                    </w:pPr>
                    <w:r>
                      <w:rPr>
                        <w:w w:val="90"/>
                        <w:sz w:val="16"/>
                      </w:rPr>
                      <w:t>10.5</w:t>
                    </w:r>
                  </w:p>
                </w:txbxContent>
              </v:textbox>
              <w10:wrap type="none"/>
            </v:shape>
            <v:shape style="position:absolute;left:4605;top:9828;width:320;height:219" type="#_x0000_t202" filled="false" stroked="false">
              <v:textbox inset="0,0,0,0">
                <w:txbxContent>
                  <w:p>
                    <w:pPr>
                      <w:spacing w:before="3"/>
                      <w:ind w:left="0" w:right="0" w:firstLine="0"/>
                      <w:jc w:val="left"/>
                      <w:rPr>
                        <w:sz w:val="16"/>
                      </w:rPr>
                    </w:pPr>
                    <w:r>
                      <w:rPr>
                        <w:w w:val="90"/>
                        <w:sz w:val="16"/>
                      </w:rPr>
                      <w:t>16.7</w:t>
                    </w:r>
                  </w:p>
                </w:txbxContent>
              </v:textbox>
              <w10:wrap type="none"/>
            </v:shape>
            <v:shape style="position:absolute;left:4095;top:9888;width:290;height:219" type="#_x0000_t202" filled="false" stroked="false">
              <v:textbox inset="0,0,0,0">
                <w:txbxContent>
                  <w:p>
                    <w:pPr>
                      <w:spacing w:before="3"/>
                      <w:ind w:left="0" w:right="0" w:firstLine="0"/>
                      <w:jc w:val="left"/>
                      <w:rPr>
                        <w:sz w:val="16"/>
                      </w:rPr>
                    </w:pPr>
                    <w:r>
                      <w:rPr>
                        <w:w w:val="90"/>
                        <w:sz w:val="16"/>
                      </w:rPr>
                      <w:t>21.1</w:t>
                    </w:r>
                  </w:p>
                </w:txbxContent>
              </v:textbox>
              <w10:wrap type="none"/>
            </v:shape>
            <v:shape style="position:absolute;left:2535;top:9798;width:815;height:219" type="#_x0000_t202" filled="false" stroked="false">
              <v:textbox inset="0,0,0,0">
                <w:txbxContent>
                  <w:p>
                    <w:pPr>
                      <w:tabs>
                        <w:tab w:pos="524" w:val="left" w:leader="none"/>
                      </w:tabs>
                      <w:spacing w:before="3"/>
                      <w:ind w:left="0" w:right="0" w:firstLine="0"/>
                      <w:jc w:val="left"/>
                      <w:rPr>
                        <w:sz w:val="16"/>
                      </w:rPr>
                    </w:pPr>
                    <w:r>
                      <w:rPr>
                        <w:spacing w:val="4"/>
                        <w:sz w:val="16"/>
                      </w:rPr>
                      <w:t>14.3</w:t>
                      <w:tab/>
                    </w:r>
                    <w:r>
                      <w:rPr>
                        <w:w w:val="90"/>
                        <w:sz w:val="16"/>
                      </w:rPr>
                      <w:t>14.3</w:t>
                    </w:r>
                  </w:p>
                </w:txbxContent>
              </v:textbox>
              <w10:wrap type="none"/>
            </v:shape>
            <v:shape style="position:absolute;left:4080;top:9157;width:3650;height:681"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2"/>
                        <w:w w:val="98"/>
                        <w:sz w:val="21"/>
                      </w:rPr>
                      <w:t>３か月先の景気への影響</w:t>
                    </w:r>
                    <w:r>
                      <w:rPr>
                        <w:rFonts w:ascii="A-OTF Futo Go B101 Pr6N" w:eastAsia="A-OTF Futo Go B101 Pr6N" w:hint="eastAsia"/>
                        <w:b/>
                        <w:spacing w:val="-102"/>
                        <w:w w:val="98"/>
                        <w:sz w:val="21"/>
                      </w:rPr>
                      <w:t>（</w:t>
                    </w:r>
                    <w:r>
                      <w:rPr>
                        <w:rFonts w:ascii="A-OTF Futo Go B101 Pr6N" w:eastAsia="A-OTF Futo Go B101 Pr6N" w:hint="eastAsia"/>
                        <w:b/>
                        <w:spacing w:val="8"/>
                        <w:w w:val="98"/>
                        <w:sz w:val="21"/>
                      </w:rPr>
                      <w:t>業種別</w:t>
                    </w:r>
                    <w:r>
                      <w:rPr>
                        <w:rFonts w:ascii="A-OTF Futo Go B101 Pr6N" w:eastAsia="A-OTF Futo Go B101 Pr6N" w:hint="eastAsia"/>
                        <w:b/>
                        <w:spacing w:val="-102"/>
                        <w:w w:val="98"/>
                        <w:sz w:val="21"/>
                      </w:rPr>
                      <w:t>）（</w:t>
                    </w:r>
                    <w:r>
                      <w:rPr>
                        <w:rFonts w:ascii="A-OTF Futo Go B101 Pr6N" w:eastAsia="A-OTF Futo Go B101 Pr6N" w:hint="eastAsia"/>
                        <w:b/>
                        <w:spacing w:val="3"/>
                        <w:w w:val="98"/>
                        <w:sz w:val="21"/>
                      </w:rPr>
                      <w:t>％）</w:t>
                    </w:r>
                  </w:p>
                  <w:p>
                    <w:pPr>
                      <w:spacing w:before="145"/>
                      <w:ind w:left="0" w:right="302" w:firstLine="0"/>
                      <w:jc w:val="right"/>
                      <w:rPr>
                        <w:sz w:val="16"/>
                      </w:rPr>
                    </w:pPr>
                    <w:r>
                      <w:rPr>
                        <w:w w:val="85"/>
                        <w:sz w:val="16"/>
                      </w:rPr>
                      <w:t>1.8</w:t>
                    </w:r>
                  </w:p>
                </w:txbxContent>
              </v:textbox>
              <w10:wrap type="none"/>
            </v:shape>
            <v:shape style="position:absolute;left:2025;top:9738;width:290;height:219" type="#_x0000_t202" filled="false" stroked="false">
              <v:textbox inset="0,0,0,0">
                <w:txbxContent>
                  <w:p>
                    <w:pPr>
                      <w:spacing w:before="3"/>
                      <w:ind w:left="0" w:right="0" w:firstLine="0"/>
                      <w:jc w:val="left"/>
                      <w:rPr>
                        <w:sz w:val="16"/>
                      </w:rPr>
                    </w:pPr>
                    <w:r>
                      <w:rPr>
                        <w:w w:val="90"/>
                        <w:sz w:val="16"/>
                      </w:rPr>
                      <w:t>10.5</w:t>
                    </w:r>
                  </w:p>
                </w:txbxContent>
              </v:textbox>
              <w10:wrap type="none"/>
            </v:shape>
            <v:shape style="position:absolute;left:1515;top:9783;width:305;height:219" type="#_x0000_t202" filled="false" stroked="false">
              <v:textbox inset="0,0,0,0">
                <w:txbxContent>
                  <w:p>
                    <w:pPr>
                      <w:spacing w:before="3"/>
                      <w:ind w:left="0" w:right="0" w:firstLine="0"/>
                      <w:jc w:val="left"/>
                      <w:rPr>
                        <w:sz w:val="16"/>
                      </w:rPr>
                    </w:pPr>
                    <w:r>
                      <w:rPr>
                        <w:w w:val="95"/>
                        <w:sz w:val="16"/>
                      </w:rPr>
                      <w:t>13.6</w:t>
                    </w:r>
                  </w:p>
                </w:txbxContent>
              </v:textbox>
              <w10:wrap type="none"/>
            </v:shape>
            <w10:wrap type="topAndBottom"/>
          </v:group>
        </w:pict>
      </w:r>
    </w:p>
    <w:p>
      <w:pPr>
        <w:pStyle w:val="BodyText"/>
        <w:spacing w:before="18"/>
        <w:rPr>
          <w:rFonts w:ascii="A-OTF Futo Go B101 Pr6N"/>
          <w:b/>
          <w:sz w:val="4"/>
        </w:rPr>
      </w:pPr>
    </w:p>
    <w:p>
      <w:pPr>
        <w:pStyle w:val="BodyText"/>
        <w:spacing w:before="18"/>
        <w:rPr>
          <w:rFonts w:ascii="A-OTF Futo Go B101 Pr6N"/>
          <w:b/>
          <w:sz w:val="5"/>
        </w:rPr>
      </w:pPr>
    </w:p>
    <w:p>
      <w:pPr>
        <w:spacing w:after="0"/>
        <w:rPr>
          <w:rFonts w:ascii="A-OTF Futo Go B101 Pr6N"/>
          <w:sz w:val="5"/>
        </w:rPr>
        <w:sectPr>
          <w:pgSz w:w="11920" w:h="16840"/>
          <w:pgMar w:header="0" w:footer="781" w:top="1280" w:bottom="1040" w:left="1020" w:right="1140"/>
        </w:sectPr>
      </w:pPr>
    </w:p>
    <w:p>
      <w:pPr>
        <w:spacing w:before="91"/>
        <w:ind w:left="165" w:right="0" w:firstLine="0"/>
        <w:jc w:val="left"/>
        <w:rPr>
          <w:sz w:val="27"/>
        </w:rPr>
      </w:pPr>
      <w:r>
        <w:rPr>
          <w:w w:val="105"/>
          <w:sz w:val="27"/>
        </w:rPr>
        <w:t>３．統計表</w:t>
      </w:r>
    </w:p>
    <w:p>
      <w:pPr>
        <w:tabs>
          <w:tab w:pos="1358" w:val="left" w:leader="none"/>
        </w:tabs>
        <w:spacing w:before="251"/>
        <w:ind w:left="644" w:right="0" w:firstLine="0"/>
        <w:jc w:val="left"/>
        <w:rPr>
          <w:sz w:val="23"/>
        </w:rPr>
      </w:pPr>
      <w:r>
        <w:rPr>
          <w:w w:val="105"/>
          <w:sz w:val="23"/>
          <w:u w:val="single"/>
        </w:rPr>
        <w:t>表１</w:t>
        <w:tab/>
      </w:r>
      <w:r>
        <w:rPr>
          <w:spacing w:val="-1"/>
          <w:sz w:val="23"/>
          <w:u w:val="single"/>
        </w:rPr>
        <w:t>新幹線開業が現</w:t>
      </w:r>
      <w:r>
        <w:rPr>
          <w:sz w:val="23"/>
          <w:u w:val="single"/>
        </w:rPr>
        <w:t>在の景気に与えた影響</w:t>
      </w:r>
    </w:p>
    <w:p>
      <w:pPr>
        <w:pStyle w:val="BodyText"/>
        <w:rPr>
          <w:sz w:val="26"/>
        </w:rPr>
      </w:pPr>
      <w:r>
        <w:rPr/>
        <w:br w:type="column"/>
      </w:r>
      <w:r>
        <w:rPr>
          <w:sz w:val="26"/>
        </w:rPr>
      </w:r>
    </w:p>
    <w:p>
      <w:pPr>
        <w:pStyle w:val="BodyText"/>
        <w:rPr>
          <w:sz w:val="26"/>
        </w:rPr>
      </w:pPr>
    </w:p>
    <w:p>
      <w:pPr>
        <w:pStyle w:val="BodyText"/>
        <w:spacing w:before="6"/>
        <w:rPr>
          <w:sz w:val="26"/>
        </w:rPr>
      </w:pPr>
    </w:p>
    <w:p>
      <w:pPr>
        <w:spacing w:before="0"/>
        <w:ind w:left="165" w:right="0" w:firstLine="0"/>
        <w:jc w:val="left"/>
        <w:rPr>
          <w:sz w:val="20"/>
        </w:rPr>
      </w:pPr>
      <w:r>
        <w:rPr>
          <w:spacing w:val="-110"/>
          <w:w w:val="100"/>
          <w:sz w:val="20"/>
        </w:rPr>
        <w:t>（</w:t>
      </w:r>
      <w:r>
        <w:rPr>
          <w:spacing w:val="9"/>
          <w:w w:val="100"/>
          <w:sz w:val="20"/>
        </w:rPr>
        <w:t>％）</w:t>
      </w:r>
    </w:p>
    <w:p>
      <w:pPr>
        <w:spacing w:after="0"/>
        <w:jc w:val="left"/>
        <w:rPr>
          <w:sz w:val="20"/>
        </w:rPr>
        <w:sectPr>
          <w:pgSz w:w="11920" w:h="16840"/>
          <w:pgMar w:header="0" w:footer="781" w:top="1340" w:bottom="1040" w:left="1020" w:right="1140"/>
          <w:cols w:num="2" w:equalWidth="0">
            <w:col w:w="5441" w:space="3514"/>
            <w:col w:w="80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20" w:hRule="atLeast"/>
        </w:trPr>
        <w:tc>
          <w:tcPr>
            <w:tcW w:w="1598" w:type="dxa"/>
            <w:tcBorders>
              <w:top w:val="nil"/>
              <w:left w:val="nil"/>
              <w:right w:val="single" w:sz="12" w:space="0" w:color="000000"/>
            </w:tcBorders>
          </w:tcPr>
          <w:p>
            <w:pPr>
              <w:pStyle w:val="TableParagraph"/>
              <w:spacing w:before="50"/>
              <w:ind w:left="240"/>
              <w:rPr>
                <w:sz w:val="22"/>
              </w:rPr>
            </w:pPr>
            <w:r>
              <w:rPr>
                <w:sz w:val="22"/>
              </w:rPr>
              <w:t>n= 98</w:t>
            </w:r>
          </w:p>
        </w:tc>
        <w:tc>
          <w:tcPr>
            <w:tcW w:w="1703" w:type="dxa"/>
            <w:tcBorders>
              <w:left w:val="single" w:sz="12" w:space="0" w:color="000000"/>
            </w:tcBorders>
            <w:shd w:val="clear" w:color="auto" w:fill="CCFFCC"/>
          </w:tcPr>
          <w:p>
            <w:pPr>
              <w:pStyle w:val="TableParagraph"/>
              <w:spacing w:line="358" w:lineRule="exact"/>
              <w:ind w:right="5"/>
              <w:jc w:val="right"/>
              <w:rPr>
                <w:rFonts w:ascii="A-OTF Futo Go B101 Pr6N" w:eastAsia="A-OTF Futo Go B101 Pr6N" w:hint="eastAsia"/>
                <w:b/>
                <w:sz w:val="21"/>
              </w:rPr>
            </w:pPr>
            <w:r>
              <w:rPr>
                <w:rFonts w:ascii="A-OTF Futo Go B101 Pr6N" w:eastAsia="A-OTF Futo Go B101 Pr6N" w:hint="eastAsia"/>
                <w:b/>
                <w:spacing w:val="-12"/>
                <w:sz w:val="21"/>
              </w:rPr>
              <w:t>良い影響があった</w:t>
            </w:r>
          </w:p>
        </w:tc>
        <w:tc>
          <w:tcPr>
            <w:tcW w:w="1531" w:type="dxa"/>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6"/>
              <w:rPr>
                <w:rFonts w:ascii="A-OTF Futo Go B101 Pr6N" w:eastAsia="A-OTF Futo Go B101 Pr6N" w:hint="eastAsia"/>
                <w:b/>
                <w:sz w:val="17"/>
              </w:rPr>
            </w:pPr>
            <w:r>
              <w:rPr>
                <w:rFonts w:ascii="A-OTF Futo Go B101 Pr6N" w:eastAsia="A-OTF Futo Go B101 Pr6N" w:hint="eastAsia"/>
                <w:b/>
                <w:spacing w:val="-5"/>
                <w:w w:val="105"/>
                <w:sz w:val="17"/>
              </w:rPr>
              <w:t>良い影響があった</w:t>
            </w:r>
          </w:p>
        </w:tc>
        <w:tc>
          <w:tcPr>
            <w:tcW w:w="1531" w:type="dxa"/>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4"/>
              <w:rPr>
                <w:rFonts w:ascii="A-OTF Futo Go B101 Pr6N" w:eastAsia="A-OTF Futo Go B101 Pr6N" w:hint="eastAsia"/>
                <w:b/>
                <w:sz w:val="17"/>
              </w:rPr>
            </w:pPr>
            <w:r>
              <w:rPr>
                <w:rFonts w:ascii="A-OTF Futo Go B101 Pr6N" w:eastAsia="A-OTF Futo Go B101 Pr6N" w:hint="eastAsia"/>
                <w:b/>
                <w:spacing w:val="-5"/>
                <w:w w:val="105"/>
                <w:sz w:val="17"/>
              </w:rPr>
              <w:t>悪い影響があった</w:t>
            </w:r>
          </w:p>
        </w:tc>
        <w:tc>
          <w:tcPr>
            <w:tcW w:w="1531" w:type="dxa"/>
            <w:shd w:val="clear" w:color="auto" w:fill="CCFFCC"/>
          </w:tcPr>
          <w:p>
            <w:pPr>
              <w:pStyle w:val="TableParagraph"/>
              <w:spacing w:line="351" w:lineRule="exact"/>
              <w:ind w:left="48"/>
              <w:rPr>
                <w:rFonts w:ascii="A-OTF Futo Go B101 Pr6N" w:eastAsia="A-OTF Futo Go B101 Pr6N" w:hint="eastAsia"/>
                <w:b/>
                <w:sz w:val="19"/>
              </w:rPr>
            </w:pPr>
            <w:r>
              <w:rPr>
                <w:rFonts w:ascii="A-OTF Futo Go B101 Pr6N" w:eastAsia="A-OTF Futo Go B101 Pr6N" w:hint="eastAsia"/>
                <w:b/>
                <w:spacing w:val="-8"/>
                <w:sz w:val="19"/>
              </w:rPr>
              <w:t>悪い影響があった</w:t>
            </w:r>
          </w:p>
        </w:tc>
      </w:tr>
      <w:tr>
        <w:trPr>
          <w:trHeight w:val="255" w:hRule="atLeast"/>
        </w:trPr>
        <w:tc>
          <w:tcPr>
            <w:tcW w:w="1598" w:type="dxa"/>
            <w:tcBorders>
              <w:right w:val="single" w:sz="12" w:space="0" w:color="000000"/>
            </w:tcBorders>
            <w:shd w:val="clear" w:color="auto" w:fill="CCFFCC"/>
          </w:tcPr>
          <w:p>
            <w:pPr>
              <w:pStyle w:val="TableParagraph"/>
              <w:spacing w:line="235" w:lineRule="exact"/>
              <w:ind w:left="97"/>
              <w:rPr>
                <w:sz w:val="23"/>
              </w:rPr>
            </w:pPr>
            <w:r>
              <w:rPr>
                <w:sz w:val="23"/>
              </w:rPr>
              <w:t>平成15年 1月</w:t>
            </w:r>
          </w:p>
        </w:tc>
        <w:tc>
          <w:tcPr>
            <w:tcW w:w="1703" w:type="dxa"/>
            <w:tcBorders>
              <w:left w:val="single" w:sz="12" w:space="0" w:color="000000"/>
            </w:tcBorders>
          </w:tcPr>
          <w:p>
            <w:pPr>
              <w:pStyle w:val="TableParagraph"/>
              <w:spacing w:line="235" w:lineRule="exact"/>
              <w:ind w:right="141"/>
              <w:jc w:val="right"/>
              <w:rPr>
                <w:sz w:val="23"/>
              </w:rPr>
            </w:pPr>
            <w:r>
              <w:rPr>
                <w:w w:val="110"/>
                <w:sz w:val="23"/>
              </w:rPr>
              <w:t>5.3</w:t>
            </w:r>
          </w:p>
        </w:tc>
        <w:tc>
          <w:tcPr>
            <w:tcW w:w="1531" w:type="dxa"/>
          </w:tcPr>
          <w:p>
            <w:pPr>
              <w:pStyle w:val="TableParagraph"/>
              <w:spacing w:line="235" w:lineRule="exact"/>
              <w:ind w:right="142"/>
              <w:jc w:val="right"/>
              <w:rPr>
                <w:sz w:val="23"/>
              </w:rPr>
            </w:pPr>
            <w:r>
              <w:rPr>
                <w:w w:val="105"/>
                <w:sz w:val="23"/>
              </w:rPr>
              <w:t>23.2</w:t>
            </w:r>
          </w:p>
        </w:tc>
        <w:tc>
          <w:tcPr>
            <w:tcW w:w="1531" w:type="dxa"/>
          </w:tcPr>
          <w:p>
            <w:pPr>
              <w:pStyle w:val="TableParagraph"/>
              <w:spacing w:line="235" w:lineRule="exact"/>
              <w:ind w:left="890"/>
              <w:rPr>
                <w:sz w:val="23"/>
              </w:rPr>
            </w:pPr>
            <w:r>
              <w:rPr>
                <w:w w:val="105"/>
                <w:sz w:val="23"/>
              </w:rPr>
              <w:t>69.5</w:t>
            </w:r>
          </w:p>
        </w:tc>
        <w:tc>
          <w:tcPr>
            <w:tcW w:w="1531" w:type="dxa"/>
          </w:tcPr>
          <w:p>
            <w:pPr>
              <w:pStyle w:val="TableParagraph"/>
              <w:spacing w:line="235" w:lineRule="exact"/>
              <w:ind w:right="144"/>
              <w:jc w:val="right"/>
              <w:rPr>
                <w:sz w:val="23"/>
              </w:rPr>
            </w:pPr>
            <w:r>
              <w:rPr>
                <w:w w:val="110"/>
                <w:sz w:val="23"/>
              </w:rPr>
              <w:t>1.1</w:t>
            </w:r>
          </w:p>
        </w:tc>
        <w:tc>
          <w:tcPr>
            <w:tcW w:w="1531" w:type="dxa"/>
          </w:tcPr>
          <w:p>
            <w:pPr>
              <w:pStyle w:val="TableParagraph"/>
              <w:spacing w:line="235" w:lineRule="exact"/>
              <w:ind w:left="1008"/>
              <w:rPr>
                <w:sz w:val="23"/>
              </w:rPr>
            </w:pPr>
            <w:r>
              <w:rPr>
                <w:w w:val="110"/>
                <w:sz w:val="23"/>
              </w:rPr>
              <w:t>1.1</w:t>
            </w:r>
          </w:p>
        </w:tc>
      </w:tr>
      <w:tr>
        <w:trPr>
          <w:trHeight w:val="240" w:hRule="atLeast"/>
        </w:trPr>
        <w:tc>
          <w:tcPr>
            <w:tcW w:w="1598" w:type="dxa"/>
            <w:tcBorders>
              <w:bottom w:val="single" w:sz="12" w:space="0" w:color="000000"/>
              <w:right w:val="single" w:sz="12" w:space="0" w:color="000000"/>
            </w:tcBorders>
            <w:shd w:val="clear" w:color="auto" w:fill="CCFFCC"/>
          </w:tcPr>
          <w:p>
            <w:pPr>
              <w:pStyle w:val="TableParagraph"/>
              <w:spacing w:line="220" w:lineRule="exact"/>
              <w:ind w:left="97"/>
              <w:rPr>
                <w:sz w:val="23"/>
              </w:rPr>
            </w:pPr>
            <w:r>
              <w:rPr>
                <w:sz w:val="23"/>
              </w:rPr>
              <w:t>平成15年 4月</w:t>
            </w:r>
          </w:p>
        </w:tc>
        <w:tc>
          <w:tcPr>
            <w:tcW w:w="1703" w:type="dxa"/>
            <w:tcBorders>
              <w:left w:val="single" w:sz="12" w:space="0" w:color="000000"/>
              <w:bottom w:val="single" w:sz="12" w:space="0" w:color="000000"/>
            </w:tcBorders>
          </w:tcPr>
          <w:p>
            <w:pPr>
              <w:pStyle w:val="TableParagraph"/>
              <w:spacing w:line="220" w:lineRule="exact"/>
              <w:ind w:right="141"/>
              <w:jc w:val="right"/>
              <w:rPr>
                <w:sz w:val="23"/>
              </w:rPr>
            </w:pPr>
            <w:r>
              <w:rPr>
                <w:w w:val="110"/>
                <w:sz w:val="23"/>
              </w:rPr>
              <w:t>5.4</w:t>
            </w:r>
          </w:p>
        </w:tc>
        <w:tc>
          <w:tcPr>
            <w:tcW w:w="1531" w:type="dxa"/>
            <w:tcBorders>
              <w:bottom w:val="single" w:sz="12" w:space="0" w:color="000000"/>
            </w:tcBorders>
          </w:tcPr>
          <w:p>
            <w:pPr>
              <w:pStyle w:val="TableParagraph"/>
              <w:spacing w:line="220" w:lineRule="exact"/>
              <w:ind w:right="142"/>
              <w:jc w:val="right"/>
              <w:rPr>
                <w:sz w:val="23"/>
              </w:rPr>
            </w:pPr>
            <w:r>
              <w:rPr>
                <w:w w:val="105"/>
                <w:sz w:val="23"/>
              </w:rPr>
              <w:t>28.3</w:t>
            </w:r>
          </w:p>
        </w:tc>
        <w:tc>
          <w:tcPr>
            <w:tcW w:w="1531" w:type="dxa"/>
            <w:tcBorders>
              <w:bottom w:val="single" w:sz="12" w:space="0" w:color="000000"/>
            </w:tcBorders>
          </w:tcPr>
          <w:p>
            <w:pPr>
              <w:pStyle w:val="TableParagraph"/>
              <w:spacing w:line="220" w:lineRule="exact"/>
              <w:ind w:left="890"/>
              <w:rPr>
                <w:sz w:val="23"/>
              </w:rPr>
            </w:pPr>
            <w:r>
              <w:rPr>
                <w:w w:val="105"/>
                <w:sz w:val="23"/>
              </w:rPr>
              <w:t>64.1</w:t>
            </w:r>
          </w:p>
        </w:tc>
        <w:tc>
          <w:tcPr>
            <w:tcW w:w="1531" w:type="dxa"/>
            <w:tcBorders>
              <w:bottom w:val="single" w:sz="12" w:space="0" w:color="000000"/>
            </w:tcBorders>
          </w:tcPr>
          <w:p>
            <w:pPr>
              <w:pStyle w:val="TableParagraph"/>
              <w:spacing w:line="220" w:lineRule="exact"/>
              <w:ind w:right="144"/>
              <w:jc w:val="right"/>
              <w:rPr>
                <w:sz w:val="23"/>
              </w:rPr>
            </w:pPr>
            <w:r>
              <w:rPr>
                <w:w w:val="110"/>
                <w:sz w:val="23"/>
              </w:rPr>
              <w:t>2.2</w:t>
            </w:r>
          </w:p>
        </w:tc>
        <w:tc>
          <w:tcPr>
            <w:tcW w:w="1531" w:type="dxa"/>
            <w:tcBorders>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97"/>
              <w:rPr>
                <w:sz w:val="23"/>
              </w:rPr>
            </w:pPr>
            <w:r>
              <w:rPr>
                <w:sz w:val="23"/>
              </w:rPr>
              <w:t>平成15年 7月</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10"/>
                <w:sz w:val="23"/>
              </w:rPr>
              <w:t>5.2</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26.8</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63.9</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4.1</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82"/>
              <w:rPr>
                <w:rFonts w:ascii="A-OTF Futo Go B101 Pr6N" w:eastAsia="A-OTF Futo Go B101 Pr6N" w:hint="eastAsia"/>
                <w:b/>
                <w:sz w:val="23"/>
              </w:rPr>
            </w:pPr>
            <w:r>
              <w:rPr>
                <w:rFonts w:ascii="A-OTF Futo Go B101 Pr6N" w:eastAsia="A-OTF Futo Go B101 Pr6N" w:hint="eastAsia"/>
                <w:b/>
                <w:sz w:val="23"/>
              </w:rPr>
              <w:t>平成15年10月</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rFonts w:ascii="A-OTF Futo Go B101 Pr6N"/>
                <w:b/>
                <w:sz w:val="23"/>
              </w:rPr>
            </w:pPr>
            <w:r>
              <w:rPr>
                <w:rFonts w:ascii="A-OTF Futo Go B101 Pr6N"/>
                <w:b/>
                <w:w w:val="110"/>
                <w:sz w:val="23"/>
              </w:rPr>
              <w:t>6.1</w:t>
            </w:r>
          </w:p>
        </w:tc>
        <w:tc>
          <w:tcPr>
            <w:tcW w:w="1531" w:type="dxa"/>
            <w:tcBorders>
              <w:top w:val="single" w:sz="12" w:space="0" w:color="000000"/>
              <w:bottom w:val="single" w:sz="12" w:space="0" w:color="000000"/>
            </w:tcBorders>
          </w:tcPr>
          <w:p>
            <w:pPr>
              <w:pStyle w:val="TableParagraph"/>
              <w:spacing w:line="220" w:lineRule="exact"/>
              <w:ind w:right="142"/>
              <w:jc w:val="right"/>
              <w:rPr>
                <w:rFonts w:ascii="A-OTF Futo Go B101 Pr6N"/>
                <w:b/>
                <w:sz w:val="23"/>
              </w:rPr>
            </w:pPr>
            <w:r>
              <w:rPr>
                <w:rFonts w:ascii="A-OTF Futo Go B101 Pr6N"/>
                <w:b/>
                <w:w w:val="105"/>
                <w:sz w:val="23"/>
              </w:rPr>
              <w:t>42.9</w:t>
            </w:r>
          </w:p>
        </w:tc>
        <w:tc>
          <w:tcPr>
            <w:tcW w:w="1531" w:type="dxa"/>
            <w:tcBorders>
              <w:top w:val="single" w:sz="12" w:space="0" w:color="000000"/>
              <w:bottom w:val="single" w:sz="12" w:space="0" w:color="000000"/>
            </w:tcBorders>
          </w:tcPr>
          <w:p>
            <w:pPr>
              <w:pStyle w:val="TableParagraph"/>
              <w:spacing w:line="220" w:lineRule="exact"/>
              <w:ind w:left="875"/>
              <w:rPr>
                <w:rFonts w:ascii="A-OTF Futo Go B101 Pr6N"/>
                <w:b/>
                <w:sz w:val="23"/>
              </w:rPr>
            </w:pPr>
            <w:r>
              <w:rPr>
                <w:rFonts w:ascii="A-OTF Futo Go B101 Pr6N"/>
                <w:b/>
                <w:w w:val="110"/>
                <w:sz w:val="23"/>
              </w:rPr>
              <w:t>49.0</w:t>
            </w:r>
          </w:p>
        </w:tc>
        <w:tc>
          <w:tcPr>
            <w:tcW w:w="1531" w:type="dxa"/>
            <w:tcBorders>
              <w:top w:val="single" w:sz="12" w:space="0" w:color="000000"/>
              <w:bottom w:val="single" w:sz="12" w:space="0" w:color="000000"/>
            </w:tcBorders>
          </w:tcPr>
          <w:p>
            <w:pPr>
              <w:pStyle w:val="TableParagraph"/>
              <w:spacing w:line="220" w:lineRule="exact"/>
              <w:ind w:right="130"/>
              <w:jc w:val="right"/>
              <w:rPr>
                <w:rFonts w:ascii="A-OTF Futo Go B101 Pr6N"/>
                <w:b/>
                <w:sz w:val="23"/>
              </w:rPr>
            </w:pPr>
            <w:r>
              <w:rPr>
                <w:rFonts w:ascii="A-OTF Futo Go B101 Pr6N"/>
                <w:b/>
                <w:w w:val="110"/>
                <w:sz w:val="23"/>
              </w:rPr>
              <w:t>2.0</w:t>
            </w:r>
          </w:p>
        </w:tc>
        <w:tc>
          <w:tcPr>
            <w:tcW w:w="1531" w:type="dxa"/>
            <w:tcBorders>
              <w:top w:val="single" w:sz="12" w:space="0" w:color="000000"/>
              <w:bottom w:val="single" w:sz="12" w:space="0" w:color="000000"/>
            </w:tcBorders>
          </w:tcPr>
          <w:p>
            <w:pPr>
              <w:pStyle w:val="TableParagraph"/>
              <w:spacing w:line="220" w:lineRule="exact"/>
              <w:ind w:left="993"/>
              <w:rPr>
                <w:rFonts w:ascii="A-OTF Futo Go B101 Pr6N"/>
                <w:b/>
                <w:sz w:val="23"/>
              </w:rPr>
            </w:pPr>
            <w:r>
              <w:rPr>
                <w:rFonts w:ascii="A-OTF Futo Go B101 Pr6N"/>
                <w:b/>
                <w:w w:val="115"/>
                <w:sz w:val="23"/>
              </w:rPr>
              <w:t>0.0</w:t>
            </w:r>
          </w:p>
        </w:tc>
      </w:tr>
    </w:tbl>
    <w:p>
      <w:pPr>
        <w:pStyle w:val="BodyText"/>
        <w:rPr>
          <w:sz w:val="20"/>
        </w:rPr>
      </w:pPr>
    </w:p>
    <w:p>
      <w:pPr>
        <w:pStyle w:val="BodyText"/>
        <w:spacing w:before="9"/>
        <w:rPr>
          <w:sz w:val="16"/>
        </w:rPr>
      </w:pPr>
    </w:p>
    <w:p>
      <w:pPr>
        <w:spacing w:after="0"/>
        <w:rPr>
          <w:sz w:val="16"/>
        </w:rPr>
        <w:sectPr>
          <w:type w:val="continuous"/>
          <w:pgSz w:w="11920" w:h="16840"/>
          <w:pgMar w:top="1500" w:bottom="280" w:left="1020" w:right="1140"/>
        </w:sectPr>
      </w:pPr>
    </w:p>
    <w:p>
      <w:pPr>
        <w:pStyle w:val="Heading3"/>
        <w:tabs>
          <w:tab w:pos="1357" w:val="left" w:leader="none"/>
        </w:tabs>
        <w:rPr>
          <w:u w:val="none"/>
        </w:rPr>
      </w:pPr>
      <w:r>
        <w:rPr>
          <w:spacing w:val="-3"/>
          <w:w w:val="105"/>
          <w:u w:val="single"/>
        </w:rPr>
        <w:t>表</w:t>
      </w:r>
      <w:r>
        <w:rPr>
          <w:w w:val="105"/>
          <w:u w:val="single"/>
        </w:rPr>
        <w:t>２</w:t>
        <w:tab/>
      </w:r>
      <w:r>
        <w:rPr>
          <w:spacing w:val="-3"/>
          <w:w w:val="105"/>
          <w:u w:val="single"/>
        </w:rPr>
        <w:t>新幹線開業が現在の景気に与えた影響（業種別）</w:t>
      </w:r>
    </w:p>
    <w:p>
      <w:pPr>
        <w:pStyle w:val="BodyText"/>
        <w:rPr>
          <w:sz w:val="34"/>
        </w:rPr>
      </w:pPr>
      <w:r>
        <w:rPr/>
        <w:br w:type="column"/>
      </w:r>
      <w:r>
        <w:rPr>
          <w:sz w:val="34"/>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6626" w:space="1849"/>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20" w:hRule="atLeast"/>
        </w:trPr>
        <w:tc>
          <w:tcPr>
            <w:tcW w:w="1598" w:type="dxa"/>
            <w:tcBorders>
              <w:top w:val="nil"/>
              <w:left w:val="nil"/>
              <w:right w:val="single" w:sz="12" w:space="0" w:color="000000"/>
            </w:tcBorders>
          </w:tcPr>
          <w:p>
            <w:pPr>
              <w:pStyle w:val="TableParagraph"/>
              <w:spacing w:before="50"/>
              <w:ind w:left="240"/>
              <w:rPr>
                <w:sz w:val="22"/>
              </w:rPr>
            </w:pPr>
            <w:r>
              <w:rPr>
                <w:sz w:val="22"/>
              </w:rPr>
              <w:t>n= 98</w:t>
            </w:r>
          </w:p>
        </w:tc>
        <w:tc>
          <w:tcPr>
            <w:tcW w:w="1703" w:type="dxa"/>
            <w:tcBorders>
              <w:left w:val="single" w:sz="12" w:space="0" w:color="000000"/>
            </w:tcBorders>
            <w:shd w:val="clear" w:color="auto" w:fill="CCFFFF"/>
          </w:tcPr>
          <w:p>
            <w:pPr>
              <w:pStyle w:val="TableParagraph"/>
              <w:spacing w:line="358" w:lineRule="exact"/>
              <w:ind w:right="5"/>
              <w:jc w:val="right"/>
              <w:rPr>
                <w:rFonts w:ascii="A-OTF Futo Go B101 Pr6N" w:eastAsia="A-OTF Futo Go B101 Pr6N" w:hint="eastAsia"/>
                <w:b/>
                <w:sz w:val="21"/>
              </w:rPr>
            </w:pPr>
            <w:r>
              <w:rPr>
                <w:rFonts w:ascii="A-OTF Futo Go B101 Pr6N" w:eastAsia="A-OTF Futo Go B101 Pr6N" w:hint="eastAsia"/>
                <w:b/>
                <w:spacing w:val="-12"/>
                <w:sz w:val="21"/>
              </w:rPr>
              <w:t>良い影響があった</w:t>
            </w:r>
          </w:p>
        </w:tc>
        <w:tc>
          <w:tcPr>
            <w:tcW w:w="1531" w:type="dxa"/>
            <w:shd w:val="clear" w:color="auto" w:fill="CCFFFF"/>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6"/>
              <w:rPr>
                <w:rFonts w:ascii="A-OTF Futo Go B101 Pr6N" w:eastAsia="A-OTF Futo Go B101 Pr6N" w:hint="eastAsia"/>
                <w:b/>
                <w:sz w:val="17"/>
              </w:rPr>
            </w:pPr>
            <w:r>
              <w:rPr>
                <w:rFonts w:ascii="A-OTF Futo Go B101 Pr6N" w:eastAsia="A-OTF Futo Go B101 Pr6N" w:hint="eastAsia"/>
                <w:b/>
                <w:spacing w:val="-5"/>
                <w:w w:val="105"/>
                <w:sz w:val="17"/>
              </w:rPr>
              <w:t>良い影響があった</w:t>
            </w:r>
          </w:p>
        </w:tc>
        <w:tc>
          <w:tcPr>
            <w:tcW w:w="1531" w:type="dxa"/>
            <w:shd w:val="clear" w:color="auto" w:fill="CCFFFF"/>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shd w:val="clear" w:color="auto" w:fill="CCFFFF"/>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4"/>
              <w:rPr>
                <w:rFonts w:ascii="A-OTF Futo Go B101 Pr6N" w:eastAsia="A-OTF Futo Go B101 Pr6N" w:hint="eastAsia"/>
                <w:b/>
                <w:sz w:val="17"/>
              </w:rPr>
            </w:pPr>
            <w:r>
              <w:rPr>
                <w:rFonts w:ascii="A-OTF Futo Go B101 Pr6N" w:eastAsia="A-OTF Futo Go B101 Pr6N" w:hint="eastAsia"/>
                <w:b/>
                <w:spacing w:val="-5"/>
                <w:w w:val="105"/>
                <w:sz w:val="17"/>
              </w:rPr>
              <w:t>悪い影響があった</w:t>
            </w:r>
          </w:p>
        </w:tc>
        <w:tc>
          <w:tcPr>
            <w:tcW w:w="1531" w:type="dxa"/>
            <w:shd w:val="clear" w:color="auto" w:fill="CCFFFF"/>
          </w:tcPr>
          <w:p>
            <w:pPr>
              <w:pStyle w:val="TableParagraph"/>
              <w:spacing w:line="351" w:lineRule="exact"/>
              <w:ind w:left="48"/>
              <w:rPr>
                <w:rFonts w:ascii="A-OTF Futo Go B101 Pr6N" w:eastAsia="A-OTF Futo Go B101 Pr6N" w:hint="eastAsia"/>
                <w:b/>
                <w:sz w:val="19"/>
              </w:rPr>
            </w:pPr>
            <w:r>
              <w:rPr>
                <w:rFonts w:ascii="A-OTF Futo Go B101 Pr6N" w:eastAsia="A-OTF Futo Go B101 Pr6N" w:hint="eastAsia"/>
                <w:b/>
                <w:spacing w:val="-8"/>
                <w:sz w:val="19"/>
              </w:rPr>
              <w:t>悪い影響があった</w:t>
            </w:r>
          </w:p>
        </w:tc>
      </w:tr>
      <w:tr>
        <w:trPr>
          <w:trHeight w:val="240" w:hRule="atLeast"/>
        </w:trPr>
        <w:tc>
          <w:tcPr>
            <w:tcW w:w="1598" w:type="dxa"/>
            <w:tcBorders>
              <w:bottom w:val="single" w:sz="12" w:space="0" w:color="000000"/>
              <w:right w:val="single" w:sz="12" w:space="0" w:color="000000"/>
            </w:tcBorders>
            <w:shd w:val="clear" w:color="auto" w:fill="CCFFFF"/>
          </w:tcPr>
          <w:p>
            <w:pPr>
              <w:pStyle w:val="TableParagraph"/>
              <w:tabs>
                <w:tab w:pos="927" w:val="left" w:leader="none"/>
              </w:tabs>
              <w:spacing w:line="220" w:lineRule="exact"/>
              <w:ind w:left="367"/>
              <w:rPr>
                <w:rFonts w:ascii="A-OTF Futo Go B101 Pr6N" w:eastAsia="A-OTF Futo Go B101 Pr6N" w:hint="eastAsia"/>
                <w:b/>
                <w:sz w:val="23"/>
              </w:rPr>
            </w:pPr>
            <w:r>
              <w:rPr>
                <w:rFonts w:ascii="A-OTF Futo Go B101 Pr6N" w:eastAsia="A-OTF Futo Go B101 Pr6N" w:hint="eastAsia"/>
                <w:b/>
                <w:sz w:val="23"/>
              </w:rPr>
              <w:t>合</w:t>
              <w:tab/>
              <w:t>計</w:t>
            </w:r>
          </w:p>
        </w:tc>
        <w:tc>
          <w:tcPr>
            <w:tcW w:w="1703" w:type="dxa"/>
            <w:tcBorders>
              <w:left w:val="single" w:sz="12" w:space="0" w:color="000000"/>
              <w:bottom w:val="single" w:sz="12" w:space="0" w:color="000000"/>
            </w:tcBorders>
          </w:tcPr>
          <w:p>
            <w:pPr>
              <w:pStyle w:val="TableParagraph"/>
              <w:spacing w:line="220" w:lineRule="exact"/>
              <w:ind w:right="141"/>
              <w:jc w:val="right"/>
              <w:rPr>
                <w:rFonts w:ascii="A-OTF Futo Go B101 Pr6N"/>
                <w:b/>
                <w:sz w:val="23"/>
              </w:rPr>
            </w:pPr>
            <w:r>
              <w:rPr>
                <w:rFonts w:ascii="A-OTF Futo Go B101 Pr6N"/>
                <w:b/>
                <w:w w:val="110"/>
                <w:sz w:val="23"/>
              </w:rPr>
              <w:t>6.1</w:t>
            </w:r>
          </w:p>
        </w:tc>
        <w:tc>
          <w:tcPr>
            <w:tcW w:w="1531" w:type="dxa"/>
            <w:tcBorders>
              <w:bottom w:val="single" w:sz="12" w:space="0" w:color="000000"/>
            </w:tcBorders>
          </w:tcPr>
          <w:p>
            <w:pPr>
              <w:pStyle w:val="TableParagraph"/>
              <w:spacing w:line="220" w:lineRule="exact"/>
              <w:ind w:right="142"/>
              <w:jc w:val="right"/>
              <w:rPr>
                <w:rFonts w:ascii="A-OTF Futo Go B101 Pr6N"/>
                <w:b/>
                <w:sz w:val="23"/>
              </w:rPr>
            </w:pPr>
            <w:r>
              <w:rPr>
                <w:rFonts w:ascii="A-OTF Futo Go B101 Pr6N"/>
                <w:b/>
                <w:w w:val="105"/>
                <w:sz w:val="23"/>
              </w:rPr>
              <w:t>42.9</w:t>
            </w:r>
          </w:p>
        </w:tc>
        <w:tc>
          <w:tcPr>
            <w:tcW w:w="1531" w:type="dxa"/>
            <w:tcBorders>
              <w:bottom w:val="single" w:sz="12" w:space="0" w:color="000000"/>
            </w:tcBorders>
          </w:tcPr>
          <w:p>
            <w:pPr>
              <w:pStyle w:val="TableParagraph"/>
              <w:spacing w:line="220" w:lineRule="exact"/>
              <w:ind w:left="875"/>
              <w:rPr>
                <w:rFonts w:ascii="A-OTF Futo Go B101 Pr6N"/>
                <w:b/>
                <w:sz w:val="23"/>
              </w:rPr>
            </w:pPr>
            <w:r>
              <w:rPr>
                <w:rFonts w:ascii="A-OTF Futo Go B101 Pr6N"/>
                <w:b/>
                <w:w w:val="110"/>
                <w:sz w:val="23"/>
              </w:rPr>
              <w:t>49.0</w:t>
            </w:r>
          </w:p>
        </w:tc>
        <w:tc>
          <w:tcPr>
            <w:tcW w:w="1531" w:type="dxa"/>
            <w:tcBorders>
              <w:bottom w:val="single" w:sz="12" w:space="0" w:color="000000"/>
            </w:tcBorders>
          </w:tcPr>
          <w:p>
            <w:pPr>
              <w:pStyle w:val="TableParagraph"/>
              <w:spacing w:line="220" w:lineRule="exact"/>
              <w:ind w:right="129"/>
              <w:jc w:val="right"/>
              <w:rPr>
                <w:rFonts w:ascii="A-OTF Futo Go B101 Pr6N"/>
                <w:b/>
                <w:sz w:val="23"/>
              </w:rPr>
            </w:pPr>
            <w:r>
              <w:rPr>
                <w:rFonts w:ascii="A-OTF Futo Go B101 Pr6N"/>
                <w:b/>
                <w:w w:val="110"/>
                <w:sz w:val="23"/>
              </w:rPr>
              <w:t>2.0</w:t>
            </w:r>
          </w:p>
        </w:tc>
        <w:tc>
          <w:tcPr>
            <w:tcW w:w="1531" w:type="dxa"/>
            <w:tcBorders>
              <w:bottom w:val="single" w:sz="12" w:space="0" w:color="000000"/>
            </w:tcBorders>
          </w:tcPr>
          <w:p>
            <w:pPr>
              <w:pStyle w:val="TableParagraph"/>
              <w:spacing w:line="220" w:lineRule="exact"/>
              <w:ind w:left="993"/>
              <w:rPr>
                <w:rFonts w:ascii="A-OTF Futo Go B101 Pr6N"/>
                <w:b/>
                <w:sz w:val="23"/>
              </w:rPr>
            </w:pPr>
            <w:r>
              <w:rPr>
                <w:rFonts w:ascii="A-OTF Futo Go B101 Pr6N"/>
                <w:b/>
                <w:w w:val="115"/>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FF"/>
          </w:tcPr>
          <w:p>
            <w:pPr>
              <w:pStyle w:val="TableParagraph"/>
              <w:spacing w:line="220" w:lineRule="exact"/>
              <w:ind w:left="238"/>
              <w:rPr>
                <w:sz w:val="22"/>
              </w:rPr>
            </w:pPr>
            <w:r>
              <w:rPr>
                <w:sz w:val="22"/>
              </w:rPr>
              <w:t>観光関連</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96"/>
              <w:jc w:val="right"/>
              <w:rPr>
                <w:sz w:val="23"/>
              </w:rPr>
            </w:pPr>
            <w:r>
              <w:rPr>
                <w:w w:val="95"/>
                <w:sz w:val="23"/>
              </w:rPr>
              <w:t>23.8</w:t>
            </w:r>
          </w:p>
        </w:tc>
        <w:tc>
          <w:tcPr>
            <w:tcW w:w="1531" w:type="dxa"/>
            <w:tcBorders>
              <w:top w:val="single" w:sz="12" w:space="0" w:color="000000"/>
              <w:bottom w:val="single" w:sz="12" w:space="0" w:color="000000"/>
            </w:tcBorders>
          </w:tcPr>
          <w:p>
            <w:pPr>
              <w:pStyle w:val="TableParagraph"/>
              <w:spacing w:line="220" w:lineRule="exact"/>
              <w:ind w:right="97"/>
              <w:jc w:val="right"/>
              <w:rPr>
                <w:sz w:val="23"/>
              </w:rPr>
            </w:pPr>
            <w:r>
              <w:rPr>
                <w:w w:val="95"/>
                <w:sz w:val="23"/>
              </w:rPr>
              <w:t>47.6</w:t>
            </w:r>
          </w:p>
        </w:tc>
        <w:tc>
          <w:tcPr>
            <w:tcW w:w="1531" w:type="dxa"/>
            <w:tcBorders>
              <w:top w:val="single" w:sz="12" w:space="0" w:color="000000"/>
              <w:bottom w:val="single" w:sz="12" w:space="0" w:color="000000"/>
            </w:tcBorders>
          </w:tcPr>
          <w:p>
            <w:pPr>
              <w:pStyle w:val="TableParagraph"/>
              <w:spacing w:line="220" w:lineRule="exact"/>
              <w:ind w:left="980"/>
              <w:rPr>
                <w:sz w:val="23"/>
              </w:rPr>
            </w:pPr>
            <w:r>
              <w:rPr>
                <w:sz w:val="23"/>
              </w:rPr>
              <w:t>19.0</w:t>
            </w:r>
          </w:p>
        </w:tc>
        <w:tc>
          <w:tcPr>
            <w:tcW w:w="1531" w:type="dxa"/>
            <w:tcBorders>
              <w:top w:val="single" w:sz="12" w:space="0" w:color="000000"/>
              <w:bottom w:val="single" w:sz="12" w:space="0" w:color="000000"/>
            </w:tcBorders>
          </w:tcPr>
          <w:p>
            <w:pPr>
              <w:pStyle w:val="TableParagraph"/>
              <w:spacing w:line="220" w:lineRule="exact"/>
              <w:ind w:right="99"/>
              <w:jc w:val="right"/>
              <w:rPr>
                <w:sz w:val="23"/>
              </w:rPr>
            </w:pPr>
            <w:r>
              <w:rPr>
                <w:w w:val="95"/>
                <w:sz w:val="23"/>
              </w:rPr>
              <w:t>9.5</w:t>
            </w:r>
          </w:p>
        </w:tc>
        <w:tc>
          <w:tcPr>
            <w:tcW w:w="1531" w:type="dxa"/>
            <w:tcBorders>
              <w:top w:val="single" w:sz="12" w:space="0" w:color="000000"/>
              <w:bottom w:val="single" w:sz="12" w:space="0" w:color="000000"/>
            </w:tcBorders>
          </w:tcPr>
          <w:p>
            <w:pPr>
              <w:pStyle w:val="TableParagraph"/>
              <w:spacing w:line="220" w:lineRule="exact"/>
              <w:ind w:right="100"/>
              <w:jc w:val="right"/>
              <w:rPr>
                <w:sz w:val="23"/>
              </w:rPr>
            </w:pPr>
            <w:r>
              <w:rPr>
                <w:w w:val="95"/>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FF"/>
          </w:tcPr>
          <w:p>
            <w:pPr>
              <w:pStyle w:val="TableParagraph"/>
              <w:spacing w:line="220" w:lineRule="exact"/>
              <w:ind w:left="37"/>
              <w:rPr>
                <w:sz w:val="22"/>
              </w:rPr>
            </w:pPr>
            <w:r>
              <w:rPr>
                <w:sz w:val="22"/>
              </w:rPr>
              <w:t>企業活動関連</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96"/>
              <w:jc w:val="right"/>
              <w:rPr>
                <w:sz w:val="23"/>
              </w:rPr>
            </w:pPr>
            <w:r>
              <w:rPr>
                <w:w w:val="95"/>
                <w:sz w:val="23"/>
              </w:rPr>
              <w:t>5.3</w:t>
            </w:r>
          </w:p>
        </w:tc>
        <w:tc>
          <w:tcPr>
            <w:tcW w:w="1531" w:type="dxa"/>
            <w:tcBorders>
              <w:top w:val="single" w:sz="12" w:space="0" w:color="000000"/>
              <w:bottom w:val="single" w:sz="12" w:space="0" w:color="000000"/>
            </w:tcBorders>
          </w:tcPr>
          <w:p>
            <w:pPr>
              <w:pStyle w:val="TableParagraph"/>
              <w:spacing w:line="220" w:lineRule="exact"/>
              <w:ind w:right="97"/>
              <w:jc w:val="right"/>
              <w:rPr>
                <w:sz w:val="23"/>
              </w:rPr>
            </w:pPr>
            <w:r>
              <w:rPr>
                <w:w w:val="95"/>
                <w:sz w:val="23"/>
              </w:rPr>
              <w:t>52.6</w:t>
            </w:r>
          </w:p>
        </w:tc>
        <w:tc>
          <w:tcPr>
            <w:tcW w:w="1531" w:type="dxa"/>
            <w:tcBorders>
              <w:top w:val="single" w:sz="12" w:space="0" w:color="000000"/>
              <w:bottom w:val="single" w:sz="12" w:space="0" w:color="000000"/>
            </w:tcBorders>
          </w:tcPr>
          <w:p>
            <w:pPr>
              <w:pStyle w:val="TableParagraph"/>
              <w:spacing w:line="220" w:lineRule="exact"/>
              <w:ind w:left="980"/>
              <w:rPr>
                <w:sz w:val="23"/>
              </w:rPr>
            </w:pPr>
            <w:r>
              <w:rPr>
                <w:sz w:val="23"/>
              </w:rPr>
              <w:t>42.1</w:t>
            </w:r>
          </w:p>
        </w:tc>
        <w:tc>
          <w:tcPr>
            <w:tcW w:w="1531" w:type="dxa"/>
            <w:tcBorders>
              <w:top w:val="single" w:sz="12" w:space="0" w:color="000000"/>
              <w:bottom w:val="single" w:sz="12" w:space="0" w:color="000000"/>
            </w:tcBorders>
          </w:tcPr>
          <w:p>
            <w:pPr>
              <w:pStyle w:val="TableParagraph"/>
              <w:spacing w:line="220" w:lineRule="exact"/>
              <w:ind w:right="99"/>
              <w:jc w:val="right"/>
              <w:rPr>
                <w:sz w:val="23"/>
              </w:rPr>
            </w:pPr>
            <w:r>
              <w:rPr>
                <w:w w:val="95"/>
                <w:sz w:val="23"/>
              </w:rPr>
              <w:t>0.0</w:t>
            </w:r>
          </w:p>
        </w:tc>
        <w:tc>
          <w:tcPr>
            <w:tcW w:w="1531" w:type="dxa"/>
            <w:tcBorders>
              <w:top w:val="single" w:sz="12" w:space="0" w:color="000000"/>
              <w:bottom w:val="single" w:sz="12" w:space="0" w:color="000000"/>
            </w:tcBorders>
          </w:tcPr>
          <w:p>
            <w:pPr>
              <w:pStyle w:val="TableParagraph"/>
              <w:spacing w:line="220" w:lineRule="exact"/>
              <w:ind w:right="100"/>
              <w:jc w:val="right"/>
              <w:rPr>
                <w:sz w:val="23"/>
              </w:rPr>
            </w:pPr>
            <w:r>
              <w:rPr>
                <w:w w:val="95"/>
                <w:sz w:val="23"/>
              </w:rPr>
              <w:t>0.0</w:t>
            </w:r>
          </w:p>
        </w:tc>
      </w:tr>
      <w:tr>
        <w:trPr>
          <w:trHeight w:val="240" w:hRule="atLeast"/>
        </w:trPr>
        <w:tc>
          <w:tcPr>
            <w:tcW w:w="1598" w:type="dxa"/>
            <w:tcBorders>
              <w:top w:val="single" w:sz="12" w:space="0" w:color="000000"/>
              <w:right w:val="single" w:sz="12" w:space="0" w:color="000000"/>
            </w:tcBorders>
            <w:shd w:val="clear" w:color="auto" w:fill="CCFFFF"/>
          </w:tcPr>
          <w:p>
            <w:pPr>
              <w:pStyle w:val="TableParagraph"/>
              <w:spacing w:line="220" w:lineRule="exact"/>
              <w:ind w:left="37"/>
              <w:rPr>
                <w:sz w:val="22"/>
              </w:rPr>
            </w:pPr>
            <w:r>
              <w:rPr>
                <w:sz w:val="22"/>
              </w:rPr>
              <w:t>県民生活関連</w:t>
            </w:r>
          </w:p>
        </w:tc>
        <w:tc>
          <w:tcPr>
            <w:tcW w:w="1703" w:type="dxa"/>
            <w:tcBorders>
              <w:top w:val="single" w:sz="12" w:space="0" w:color="000000"/>
              <w:left w:val="single" w:sz="12" w:space="0" w:color="000000"/>
            </w:tcBorders>
          </w:tcPr>
          <w:p>
            <w:pPr>
              <w:pStyle w:val="TableParagraph"/>
              <w:spacing w:line="220" w:lineRule="exact"/>
              <w:ind w:right="96"/>
              <w:jc w:val="right"/>
              <w:rPr>
                <w:sz w:val="23"/>
              </w:rPr>
            </w:pPr>
            <w:r>
              <w:rPr>
                <w:w w:val="95"/>
                <w:sz w:val="23"/>
              </w:rPr>
              <w:t>0.0</w:t>
            </w:r>
          </w:p>
        </w:tc>
        <w:tc>
          <w:tcPr>
            <w:tcW w:w="1531" w:type="dxa"/>
            <w:tcBorders>
              <w:top w:val="single" w:sz="12" w:space="0" w:color="000000"/>
            </w:tcBorders>
          </w:tcPr>
          <w:p>
            <w:pPr>
              <w:pStyle w:val="TableParagraph"/>
              <w:spacing w:line="220" w:lineRule="exact"/>
              <w:ind w:right="97"/>
              <w:jc w:val="right"/>
              <w:rPr>
                <w:sz w:val="23"/>
              </w:rPr>
            </w:pPr>
            <w:r>
              <w:rPr>
                <w:w w:val="95"/>
                <w:sz w:val="23"/>
              </w:rPr>
              <w:t>37.9</w:t>
            </w:r>
          </w:p>
        </w:tc>
        <w:tc>
          <w:tcPr>
            <w:tcW w:w="1531" w:type="dxa"/>
            <w:tcBorders>
              <w:top w:val="single" w:sz="12" w:space="0" w:color="000000"/>
            </w:tcBorders>
          </w:tcPr>
          <w:p>
            <w:pPr>
              <w:pStyle w:val="TableParagraph"/>
              <w:spacing w:line="220" w:lineRule="exact"/>
              <w:ind w:left="980"/>
              <w:rPr>
                <w:sz w:val="23"/>
              </w:rPr>
            </w:pPr>
            <w:r>
              <w:rPr>
                <w:sz w:val="23"/>
              </w:rPr>
              <w:t>62.1</w:t>
            </w:r>
          </w:p>
        </w:tc>
        <w:tc>
          <w:tcPr>
            <w:tcW w:w="1531" w:type="dxa"/>
            <w:tcBorders>
              <w:top w:val="single" w:sz="12" w:space="0" w:color="000000"/>
            </w:tcBorders>
          </w:tcPr>
          <w:p>
            <w:pPr>
              <w:pStyle w:val="TableParagraph"/>
              <w:spacing w:line="220" w:lineRule="exact"/>
              <w:ind w:right="99"/>
              <w:jc w:val="right"/>
              <w:rPr>
                <w:sz w:val="23"/>
              </w:rPr>
            </w:pPr>
            <w:r>
              <w:rPr>
                <w:w w:val="95"/>
                <w:sz w:val="23"/>
              </w:rPr>
              <w:t>0.0</w:t>
            </w:r>
          </w:p>
        </w:tc>
        <w:tc>
          <w:tcPr>
            <w:tcW w:w="1531" w:type="dxa"/>
            <w:tcBorders>
              <w:top w:val="single" w:sz="12" w:space="0" w:color="000000"/>
            </w:tcBorders>
          </w:tcPr>
          <w:p>
            <w:pPr>
              <w:pStyle w:val="TableParagraph"/>
              <w:spacing w:line="220" w:lineRule="exact"/>
              <w:ind w:right="100"/>
              <w:jc w:val="right"/>
              <w:rPr>
                <w:sz w:val="23"/>
              </w:rPr>
            </w:pPr>
            <w:r>
              <w:rPr>
                <w:w w:val="95"/>
                <w:sz w:val="23"/>
              </w:rPr>
              <w:t>0.0</w:t>
            </w:r>
          </w:p>
        </w:tc>
      </w:tr>
    </w:tbl>
    <w:p>
      <w:pPr>
        <w:pStyle w:val="BodyText"/>
        <w:rPr>
          <w:sz w:val="20"/>
        </w:rPr>
      </w:pPr>
    </w:p>
    <w:p>
      <w:pPr>
        <w:pStyle w:val="BodyText"/>
        <w:spacing w:before="11"/>
        <w:rPr>
          <w:sz w:val="17"/>
        </w:rPr>
      </w:pPr>
    </w:p>
    <w:p>
      <w:pPr>
        <w:spacing w:after="0"/>
        <w:rPr>
          <w:sz w:val="17"/>
        </w:rPr>
        <w:sectPr>
          <w:type w:val="continuous"/>
          <w:pgSz w:w="11920" w:h="16840"/>
          <w:pgMar w:top="1500" w:bottom="280" w:left="1020" w:right="1140"/>
        </w:sectPr>
      </w:pPr>
    </w:p>
    <w:p>
      <w:pPr>
        <w:pStyle w:val="Heading3"/>
        <w:tabs>
          <w:tab w:pos="1357" w:val="left" w:leader="none"/>
        </w:tabs>
        <w:rPr>
          <w:u w:val="none"/>
        </w:rPr>
      </w:pPr>
      <w:r>
        <w:rPr>
          <w:spacing w:val="-3"/>
          <w:w w:val="105"/>
          <w:u w:val="single"/>
        </w:rPr>
        <w:t>表</w:t>
      </w:r>
      <w:r>
        <w:rPr>
          <w:w w:val="105"/>
          <w:u w:val="single"/>
        </w:rPr>
        <w:t>３</w:t>
        <w:tab/>
      </w:r>
      <w:r>
        <w:rPr>
          <w:spacing w:val="-3"/>
          <w:w w:val="105"/>
          <w:u w:val="single"/>
        </w:rPr>
        <w:t>新幹線開業が現在の景気に与えた影響（地区別）</w:t>
      </w:r>
    </w:p>
    <w:p>
      <w:pPr>
        <w:pStyle w:val="BodyText"/>
        <w:rPr>
          <w:sz w:val="34"/>
        </w:rPr>
      </w:pPr>
      <w:r>
        <w:rPr/>
        <w:br w:type="column"/>
      </w:r>
      <w:r>
        <w:rPr>
          <w:sz w:val="34"/>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6626" w:space="1849"/>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20" w:hRule="atLeast"/>
        </w:trPr>
        <w:tc>
          <w:tcPr>
            <w:tcW w:w="1598" w:type="dxa"/>
            <w:tcBorders>
              <w:top w:val="nil"/>
              <w:left w:val="nil"/>
              <w:right w:val="single" w:sz="12" w:space="0" w:color="000000"/>
            </w:tcBorders>
          </w:tcPr>
          <w:p>
            <w:pPr>
              <w:pStyle w:val="TableParagraph"/>
              <w:spacing w:before="50"/>
              <w:ind w:left="240"/>
              <w:rPr>
                <w:sz w:val="22"/>
              </w:rPr>
            </w:pPr>
            <w:r>
              <w:rPr>
                <w:sz w:val="22"/>
              </w:rPr>
              <w:t>n= 98</w:t>
            </w:r>
          </w:p>
        </w:tc>
        <w:tc>
          <w:tcPr>
            <w:tcW w:w="1703" w:type="dxa"/>
            <w:tcBorders>
              <w:left w:val="single" w:sz="12" w:space="0" w:color="000000"/>
            </w:tcBorders>
            <w:shd w:val="clear" w:color="auto" w:fill="CCFFCC"/>
          </w:tcPr>
          <w:p>
            <w:pPr>
              <w:pStyle w:val="TableParagraph"/>
              <w:spacing w:line="358" w:lineRule="exact"/>
              <w:ind w:right="5"/>
              <w:jc w:val="right"/>
              <w:rPr>
                <w:rFonts w:ascii="A-OTF Futo Go B101 Pr6N" w:eastAsia="A-OTF Futo Go B101 Pr6N" w:hint="eastAsia"/>
                <w:b/>
                <w:sz w:val="21"/>
              </w:rPr>
            </w:pPr>
            <w:r>
              <w:rPr>
                <w:rFonts w:ascii="A-OTF Futo Go B101 Pr6N" w:eastAsia="A-OTF Futo Go B101 Pr6N" w:hint="eastAsia"/>
                <w:b/>
                <w:spacing w:val="-12"/>
                <w:sz w:val="21"/>
              </w:rPr>
              <w:t>良い影響があった</w:t>
            </w:r>
          </w:p>
        </w:tc>
        <w:tc>
          <w:tcPr>
            <w:tcW w:w="1531" w:type="dxa"/>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6"/>
              <w:rPr>
                <w:rFonts w:ascii="A-OTF Futo Go B101 Pr6N" w:eastAsia="A-OTF Futo Go B101 Pr6N" w:hint="eastAsia"/>
                <w:b/>
                <w:sz w:val="17"/>
              </w:rPr>
            </w:pPr>
            <w:r>
              <w:rPr>
                <w:rFonts w:ascii="A-OTF Futo Go B101 Pr6N" w:eastAsia="A-OTF Futo Go B101 Pr6N" w:hint="eastAsia"/>
                <w:b/>
                <w:spacing w:val="-5"/>
                <w:w w:val="105"/>
                <w:sz w:val="17"/>
              </w:rPr>
              <w:t>良い影響があった</w:t>
            </w:r>
          </w:p>
        </w:tc>
        <w:tc>
          <w:tcPr>
            <w:tcW w:w="1531" w:type="dxa"/>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4"/>
              <w:rPr>
                <w:rFonts w:ascii="A-OTF Futo Go B101 Pr6N" w:eastAsia="A-OTF Futo Go B101 Pr6N" w:hint="eastAsia"/>
                <w:b/>
                <w:sz w:val="17"/>
              </w:rPr>
            </w:pPr>
            <w:r>
              <w:rPr>
                <w:rFonts w:ascii="A-OTF Futo Go B101 Pr6N" w:eastAsia="A-OTF Futo Go B101 Pr6N" w:hint="eastAsia"/>
                <w:b/>
                <w:spacing w:val="-5"/>
                <w:w w:val="105"/>
                <w:sz w:val="17"/>
              </w:rPr>
              <w:t>悪い影響があった</w:t>
            </w:r>
          </w:p>
        </w:tc>
        <w:tc>
          <w:tcPr>
            <w:tcW w:w="1531" w:type="dxa"/>
            <w:shd w:val="clear" w:color="auto" w:fill="CCFFCC"/>
          </w:tcPr>
          <w:p>
            <w:pPr>
              <w:pStyle w:val="TableParagraph"/>
              <w:spacing w:line="351" w:lineRule="exact"/>
              <w:ind w:left="48"/>
              <w:rPr>
                <w:rFonts w:ascii="A-OTF Futo Go B101 Pr6N" w:eastAsia="A-OTF Futo Go B101 Pr6N" w:hint="eastAsia"/>
                <w:b/>
                <w:sz w:val="19"/>
              </w:rPr>
            </w:pPr>
            <w:r>
              <w:rPr>
                <w:rFonts w:ascii="A-OTF Futo Go B101 Pr6N" w:eastAsia="A-OTF Futo Go B101 Pr6N" w:hint="eastAsia"/>
                <w:b/>
                <w:spacing w:val="-8"/>
                <w:sz w:val="19"/>
              </w:rPr>
              <w:t>悪い影響があった</w:t>
            </w:r>
          </w:p>
        </w:tc>
      </w:tr>
      <w:tr>
        <w:trPr>
          <w:trHeight w:val="240" w:hRule="atLeast"/>
        </w:trPr>
        <w:tc>
          <w:tcPr>
            <w:tcW w:w="1598" w:type="dxa"/>
            <w:tcBorders>
              <w:bottom w:val="single" w:sz="12" w:space="0" w:color="000000"/>
              <w:right w:val="single" w:sz="12" w:space="0" w:color="000000"/>
            </w:tcBorders>
            <w:shd w:val="clear" w:color="auto" w:fill="CCFFCC"/>
          </w:tcPr>
          <w:p>
            <w:pPr>
              <w:pStyle w:val="TableParagraph"/>
              <w:spacing w:line="220" w:lineRule="exact"/>
              <w:ind w:right="411"/>
              <w:jc w:val="right"/>
              <w:rPr>
                <w:rFonts w:ascii="A-OTF Futo Go B101 Pr6N" w:eastAsia="A-OTF Futo Go B101 Pr6N" w:hint="eastAsia"/>
                <w:b/>
                <w:sz w:val="23"/>
              </w:rPr>
            </w:pPr>
            <w:r>
              <w:rPr>
                <w:rFonts w:ascii="A-OTF Futo Go B101 Pr6N" w:eastAsia="A-OTF Futo Go B101 Pr6N" w:hint="eastAsia"/>
                <w:b/>
                <w:sz w:val="23"/>
              </w:rPr>
              <w:t>県全体</w:t>
            </w:r>
          </w:p>
        </w:tc>
        <w:tc>
          <w:tcPr>
            <w:tcW w:w="1703" w:type="dxa"/>
            <w:tcBorders>
              <w:left w:val="single" w:sz="12" w:space="0" w:color="000000"/>
              <w:bottom w:val="single" w:sz="12" w:space="0" w:color="000000"/>
            </w:tcBorders>
          </w:tcPr>
          <w:p>
            <w:pPr>
              <w:pStyle w:val="TableParagraph"/>
              <w:spacing w:line="220" w:lineRule="exact"/>
              <w:ind w:right="141"/>
              <w:jc w:val="right"/>
              <w:rPr>
                <w:rFonts w:ascii="A-OTF Futo Go B101 Pr6N"/>
                <w:b/>
                <w:sz w:val="23"/>
              </w:rPr>
            </w:pPr>
            <w:r>
              <w:rPr>
                <w:rFonts w:ascii="A-OTF Futo Go B101 Pr6N"/>
                <w:b/>
                <w:w w:val="110"/>
                <w:sz w:val="23"/>
              </w:rPr>
              <w:t>6.1</w:t>
            </w:r>
          </w:p>
        </w:tc>
        <w:tc>
          <w:tcPr>
            <w:tcW w:w="1531" w:type="dxa"/>
            <w:tcBorders>
              <w:bottom w:val="single" w:sz="12" w:space="0" w:color="000000"/>
            </w:tcBorders>
          </w:tcPr>
          <w:p>
            <w:pPr>
              <w:pStyle w:val="TableParagraph"/>
              <w:spacing w:line="220" w:lineRule="exact"/>
              <w:ind w:right="142"/>
              <w:jc w:val="right"/>
              <w:rPr>
                <w:rFonts w:ascii="A-OTF Futo Go B101 Pr6N"/>
                <w:b/>
                <w:sz w:val="23"/>
              </w:rPr>
            </w:pPr>
            <w:r>
              <w:rPr>
                <w:rFonts w:ascii="A-OTF Futo Go B101 Pr6N"/>
                <w:b/>
                <w:w w:val="105"/>
                <w:sz w:val="23"/>
              </w:rPr>
              <w:t>42.9</w:t>
            </w:r>
          </w:p>
        </w:tc>
        <w:tc>
          <w:tcPr>
            <w:tcW w:w="1531" w:type="dxa"/>
            <w:tcBorders>
              <w:bottom w:val="single" w:sz="12" w:space="0" w:color="000000"/>
            </w:tcBorders>
          </w:tcPr>
          <w:p>
            <w:pPr>
              <w:pStyle w:val="TableParagraph"/>
              <w:spacing w:line="220" w:lineRule="exact"/>
              <w:ind w:left="875"/>
              <w:rPr>
                <w:rFonts w:ascii="A-OTF Futo Go B101 Pr6N"/>
                <w:b/>
                <w:sz w:val="23"/>
              </w:rPr>
            </w:pPr>
            <w:r>
              <w:rPr>
                <w:rFonts w:ascii="A-OTF Futo Go B101 Pr6N"/>
                <w:b/>
                <w:w w:val="110"/>
                <w:sz w:val="23"/>
              </w:rPr>
              <w:t>49.0</w:t>
            </w:r>
          </w:p>
        </w:tc>
        <w:tc>
          <w:tcPr>
            <w:tcW w:w="1531" w:type="dxa"/>
            <w:tcBorders>
              <w:bottom w:val="single" w:sz="12" w:space="0" w:color="000000"/>
            </w:tcBorders>
          </w:tcPr>
          <w:p>
            <w:pPr>
              <w:pStyle w:val="TableParagraph"/>
              <w:spacing w:line="220" w:lineRule="exact"/>
              <w:ind w:right="130"/>
              <w:jc w:val="right"/>
              <w:rPr>
                <w:rFonts w:ascii="A-OTF Futo Go B101 Pr6N"/>
                <w:b/>
                <w:sz w:val="23"/>
              </w:rPr>
            </w:pPr>
            <w:r>
              <w:rPr>
                <w:rFonts w:ascii="A-OTF Futo Go B101 Pr6N"/>
                <w:b/>
                <w:w w:val="110"/>
                <w:sz w:val="23"/>
              </w:rPr>
              <w:t>2.0</w:t>
            </w:r>
          </w:p>
        </w:tc>
        <w:tc>
          <w:tcPr>
            <w:tcW w:w="1531" w:type="dxa"/>
            <w:tcBorders>
              <w:bottom w:val="single" w:sz="12" w:space="0" w:color="000000"/>
            </w:tcBorders>
          </w:tcPr>
          <w:p>
            <w:pPr>
              <w:pStyle w:val="TableParagraph"/>
              <w:spacing w:line="220" w:lineRule="exact"/>
              <w:ind w:left="993"/>
              <w:rPr>
                <w:rFonts w:ascii="A-OTF Futo Go B101 Pr6N"/>
                <w:b/>
                <w:sz w:val="23"/>
              </w:rPr>
            </w:pPr>
            <w:r>
              <w:rPr>
                <w:rFonts w:ascii="A-OTF Futo Go B101 Pr6N"/>
                <w:b/>
                <w:w w:val="115"/>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tabs>
                <w:tab w:pos="472" w:val="left" w:leader="none"/>
              </w:tabs>
              <w:spacing w:line="220" w:lineRule="exact"/>
              <w:ind w:right="403"/>
              <w:jc w:val="right"/>
              <w:rPr>
                <w:sz w:val="23"/>
              </w:rPr>
            </w:pPr>
            <w:r>
              <w:rPr>
                <w:w w:val="105"/>
                <w:sz w:val="23"/>
              </w:rPr>
              <w:t>東</w:t>
              <w:tab/>
            </w:r>
            <w:r>
              <w:rPr>
                <w:sz w:val="23"/>
              </w:rPr>
              <w:t>青</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10"/>
                <w:sz w:val="23"/>
              </w:rPr>
              <w:t>3.3</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30.0</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63.3</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3.3</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tabs>
                <w:tab w:pos="472" w:val="left" w:leader="none"/>
              </w:tabs>
              <w:spacing w:line="220" w:lineRule="exact"/>
              <w:ind w:right="403"/>
              <w:jc w:val="right"/>
              <w:rPr>
                <w:sz w:val="23"/>
              </w:rPr>
            </w:pPr>
            <w:r>
              <w:rPr>
                <w:w w:val="105"/>
                <w:sz w:val="23"/>
              </w:rPr>
              <w:t>津</w:t>
              <w:tab/>
            </w:r>
            <w:r>
              <w:rPr>
                <w:sz w:val="23"/>
              </w:rPr>
              <w:t>軽</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10"/>
                <w:sz w:val="23"/>
              </w:rPr>
              <w:t>6.7</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36.7</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53.3</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3.3</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tcBorders>
              <w:top w:val="single" w:sz="12" w:space="0" w:color="000000"/>
              <w:right w:val="single" w:sz="12" w:space="0" w:color="000000"/>
            </w:tcBorders>
            <w:shd w:val="clear" w:color="auto" w:fill="CCFFCC"/>
          </w:tcPr>
          <w:p>
            <w:pPr>
              <w:pStyle w:val="TableParagraph"/>
              <w:tabs>
                <w:tab w:pos="472" w:val="left" w:leader="none"/>
              </w:tabs>
              <w:spacing w:line="220" w:lineRule="exact"/>
              <w:ind w:right="403"/>
              <w:jc w:val="right"/>
              <w:rPr>
                <w:sz w:val="23"/>
              </w:rPr>
            </w:pPr>
            <w:r>
              <w:rPr>
                <w:w w:val="105"/>
                <w:sz w:val="23"/>
              </w:rPr>
              <w:t>県</w:t>
              <w:tab/>
            </w:r>
            <w:r>
              <w:rPr>
                <w:sz w:val="23"/>
              </w:rPr>
              <w:t>南</w:t>
            </w:r>
          </w:p>
        </w:tc>
        <w:tc>
          <w:tcPr>
            <w:tcW w:w="1703" w:type="dxa"/>
            <w:tcBorders>
              <w:top w:val="single" w:sz="12" w:space="0" w:color="000000"/>
              <w:left w:val="single" w:sz="12" w:space="0" w:color="000000"/>
            </w:tcBorders>
          </w:tcPr>
          <w:p>
            <w:pPr>
              <w:pStyle w:val="TableParagraph"/>
              <w:spacing w:line="220" w:lineRule="exact"/>
              <w:ind w:right="141"/>
              <w:jc w:val="right"/>
              <w:rPr>
                <w:sz w:val="23"/>
              </w:rPr>
            </w:pPr>
            <w:r>
              <w:rPr>
                <w:w w:val="105"/>
                <w:sz w:val="23"/>
              </w:rPr>
              <w:t>10.7</w:t>
            </w:r>
          </w:p>
        </w:tc>
        <w:tc>
          <w:tcPr>
            <w:tcW w:w="1531" w:type="dxa"/>
            <w:tcBorders>
              <w:top w:val="single" w:sz="12" w:space="0" w:color="000000"/>
            </w:tcBorders>
          </w:tcPr>
          <w:p>
            <w:pPr>
              <w:pStyle w:val="TableParagraph"/>
              <w:spacing w:line="220" w:lineRule="exact"/>
              <w:ind w:right="142"/>
              <w:jc w:val="right"/>
              <w:rPr>
                <w:sz w:val="23"/>
              </w:rPr>
            </w:pPr>
            <w:r>
              <w:rPr>
                <w:w w:val="105"/>
                <w:sz w:val="23"/>
              </w:rPr>
              <w:t>60.7</w:t>
            </w:r>
          </w:p>
        </w:tc>
        <w:tc>
          <w:tcPr>
            <w:tcW w:w="1531" w:type="dxa"/>
            <w:tcBorders>
              <w:top w:val="single" w:sz="12" w:space="0" w:color="000000"/>
            </w:tcBorders>
          </w:tcPr>
          <w:p>
            <w:pPr>
              <w:pStyle w:val="TableParagraph"/>
              <w:spacing w:line="220" w:lineRule="exact"/>
              <w:ind w:left="890"/>
              <w:rPr>
                <w:sz w:val="23"/>
              </w:rPr>
            </w:pPr>
            <w:r>
              <w:rPr>
                <w:w w:val="105"/>
                <w:sz w:val="23"/>
              </w:rPr>
              <w:t>28.6</w:t>
            </w:r>
          </w:p>
        </w:tc>
        <w:tc>
          <w:tcPr>
            <w:tcW w:w="1531" w:type="dxa"/>
            <w:tcBorders>
              <w:top w:val="single" w:sz="12" w:space="0" w:color="000000"/>
            </w:tcBorders>
          </w:tcPr>
          <w:p>
            <w:pPr>
              <w:pStyle w:val="TableParagraph"/>
              <w:spacing w:line="220" w:lineRule="exact"/>
              <w:ind w:right="144"/>
              <w:jc w:val="right"/>
              <w:rPr>
                <w:sz w:val="23"/>
              </w:rPr>
            </w:pPr>
            <w:r>
              <w:rPr>
                <w:w w:val="110"/>
                <w:sz w:val="23"/>
              </w:rPr>
              <w:t>0.0</w:t>
            </w:r>
          </w:p>
        </w:tc>
        <w:tc>
          <w:tcPr>
            <w:tcW w:w="1531" w:type="dxa"/>
            <w:tcBorders>
              <w:top w:val="single" w:sz="12" w:space="0" w:color="000000"/>
            </w:tcBorders>
          </w:tcPr>
          <w:p>
            <w:pPr>
              <w:pStyle w:val="TableParagraph"/>
              <w:spacing w:line="220" w:lineRule="exact"/>
              <w:ind w:left="1008"/>
              <w:rPr>
                <w:sz w:val="23"/>
              </w:rPr>
            </w:pPr>
            <w:r>
              <w:rPr>
                <w:w w:val="110"/>
                <w:sz w:val="23"/>
              </w:rPr>
              <w:t>0.0</w:t>
            </w:r>
          </w:p>
        </w:tc>
      </w:tr>
      <w:tr>
        <w:trPr>
          <w:trHeight w:val="255" w:hRule="atLeast"/>
        </w:trPr>
        <w:tc>
          <w:tcPr>
            <w:tcW w:w="1598" w:type="dxa"/>
            <w:tcBorders>
              <w:right w:val="single" w:sz="12" w:space="0" w:color="000000"/>
            </w:tcBorders>
            <w:shd w:val="clear" w:color="auto" w:fill="CCFFCC"/>
          </w:tcPr>
          <w:p>
            <w:pPr>
              <w:pStyle w:val="TableParagraph"/>
              <w:tabs>
                <w:tab w:pos="472" w:val="left" w:leader="none"/>
              </w:tabs>
              <w:spacing w:line="235" w:lineRule="exact"/>
              <w:ind w:right="403"/>
              <w:jc w:val="right"/>
              <w:rPr>
                <w:sz w:val="23"/>
              </w:rPr>
            </w:pPr>
            <w:r>
              <w:rPr>
                <w:w w:val="105"/>
                <w:sz w:val="23"/>
              </w:rPr>
              <w:t>下</w:t>
              <w:tab/>
            </w:r>
            <w:r>
              <w:rPr>
                <w:sz w:val="23"/>
              </w:rPr>
              <w:t>北</w:t>
            </w:r>
          </w:p>
        </w:tc>
        <w:tc>
          <w:tcPr>
            <w:tcW w:w="1703" w:type="dxa"/>
            <w:tcBorders>
              <w:left w:val="single" w:sz="12" w:space="0" w:color="000000"/>
            </w:tcBorders>
          </w:tcPr>
          <w:p>
            <w:pPr>
              <w:pStyle w:val="TableParagraph"/>
              <w:spacing w:line="235" w:lineRule="exact"/>
              <w:ind w:right="141"/>
              <w:jc w:val="right"/>
              <w:rPr>
                <w:sz w:val="23"/>
              </w:rPr>
            </w:pPr>
            <w:r>
              <w:rPr>
                <w:w w:val="110"/>
                <w:sz w:val="23"/>
              </w:rPr>
              <w:t>0.0</w:t>
            </w:r>
          </w:p>
        </w:tc>
        <w:tc>
          <w:tcPr>
            <w:tcW w:w="1531" w:type="dxa"/>
          </w:tcPr>
          <w:p>
            <w:pPr>
              <w:pStyle w:val="TableParagraph"/>
              <w:spacing w:line="235" w:lineRule="exact"/>
              <w:ind w:right="142"/>
              <w:jc w:val="right"/>
              <w:rPr>
                <w:sz w:val="23"/>
              </w:rPr>
            </w:pPr>
            <w:r>
              <w:rPr>
                <w:w w:val="105"/>
                <w:sz w:val="23"/>
              </w:rPr>
              <w:t>50.0</w:t>
            </w:r>
          </w:p>
        </w:tc>
        <w:tc>
          <w:tcPr>
            <w:tcW w:w="1531" w:type="dxa"/>
          </w:tcPr>
          <w:p>
            <w:pPr>
              <w:pStyle w:val="TableParagraph"/>
              <w:spacing w:line="235" w:lineRule="exact"/>
              <w:ind w:left="890"/>
              <w:rPr>
                <w:sz w:val="23"/>
              </w:rPr>
            </w:pPr>
            <w:r>
              <w:rPr>
                <w:w w:val="105"/>
                <w:sz w:val="23"/>
              </w:rPr>
              <w:t>50.0</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bl>
    <w:p>
      <w:pPr>
        <w:pStyle w:val="BodyText"/>
        <w:rPr>
          <w:sz w:val="20"/>
        </w:rPr>
      </w:pPr>
    </w:p>
    <w:p>
      <w:pPr>
        <w:pStyle w:val="BodyText"/>
        <w:spacing w:before="4"/>
        <w:rPr>
          <w:sz w:val="22"/>
        </w:rPr>
      </w:pPr>
    </w:p>
    <w:p>
      <w:pPr>
        <w:spacing w:after="0"/>
        <w:rPr>
          <w:sz w:val="22"/>
        </w:rPr>
        <w:sectPr>
          <w:type w:val="continuous"/>
          <w:pgSz w:w="11920" w:h="16840"/>
          <w:pgMar w:top="1500" w:bottom="280" w:left="1020" w:right="1140"/>
        </w:sectPr>
      </w:pPr>
    </w:p>
    <w:p>
      <w:pPr>
        <w:pStyle w:val="Heading3"/>
        <w:tabs>
          <w:tab w:pos="1357" w:val="left" w:leader="none"/>
        </w:tabs>
        <w:rPr>
          <w:u w:val="none"/>
        </w:rPr>
      </w:pPr>
      <w:r>
        <w:rPr>
          <w:spacing w:val="-3"/>
          <w:w w:val="105"/>
          <w:u w:val="single"/>
        </w:rPr>
        <w:t>表</w:t>
      </w:r>
      <w:r>
        <w:rPr>
          <w:w w:val="105"/>
          <w:u w:val="single"/>
        </w:rPr>
        <w:t>４</w:t>
        <w:tab/>
      </w:r>
      <w:r>
        <w:rPr>
          <w:spacing w:val="-3"/>
          <w:w w:val="105"/>
          <w:u w:val="single"/>
        </w:rPr>
        <w:t>新幹線開業が現在の景気に与えた影響（分野別）</w:t>
      </w:r>
    </w:p>
    <w:p>
      <w:pPr>
        <w:pStyle w:val="BodyText"/>
        <w:spacing w:before="11"/>
        <w:rPr>
          <w:sz w:val="32"/>
        </w:rPr>
      </w:pPr>
      <w:r>
        <w:rPr/>
        <w:br w:type="column"/>
      </w:r>
      <w:r>
        <w:rPr>
          <w:sz w:val="32"/>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6626" w:space="1849"/>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5"/>
        <w:gridCol w:w="1103"/>
        <w:gridCol w:w="1703"/>
        <w:gridCol w:w="1531"/>
        <w:gridCol w:w="1531"/>
        <w:gridCol w:w="1531"/>
        <w:gridCol w:w="1531"/>
      </w:tblGrid>
      <w:tr>
        <w:trPr>
          <w:trHeight w:val="405" w:hRule="atLeast"/>
        </w:trPr>
        <w:tc>
          <w:tcPr>
            <w:tcW w:w="1598" w:type="dxa"/>
            <w:gridSpan w:val="2"/>
            <w:tcBorders>
              <w:top w:val="nil"/>
              <w:left w:val="nil"/>
              <w:right w:val="single" w:sz="12" w:space="0" w:color="000000"/>
            </w:tcBorders>
          </w:tcPr>
          <w:p>
            <w:pPr>
              <w:pStyle w:val="TableParagraph"/>
              <w:spacing w:before="50"/>
              <w:ind w:left="240"/>
              <w:rPr>
                <w:sz w:val="22"/>
              </w:rPr>
            </w:pPr>
            <w:r>
              <w:rPr>
                <w:sz w:val="22"/>
              </w:rPr>
              <w:t>n= 98</w:t>
            </w:r>
          </w:p>
        </w:tc>
        <w:tc>
          <w:tcPr>
            <w:tcW w:w="1703" w:type="dxa"/>
            <w:tcBorders>
              <w:top w:val="single" w:sz="12" w:space="0" w:color="000000"/>
              <w:left w:val="single" w:sz="12" w:space="0" w:color="000000"/>
            </w:tcBorders>
            <w:shd w:val="clear" w:color="auto" w:fill="CCFFCC"/>
          </w:tcPr>
          <w:p>
            <w:pPr>
              <w:pStyle w:val="TableParagraph"/>
              <w:spacing w:line="358" w:lineRule="exact"/>
              <w:ind w:right="5"/>
              <w:jc w:val="right"/>
              <w:rPr>
                <w:rFonts w:ascii="A-OTF Futo Go B101 Pr6N" w:eastAsia="A-OTF Futo Go B101 Pr6N" w:hint="eastAsia"/>
                <w:b/>
                <w:sz w:val="21"/>
              </w:rPr>
            </w:pPr>
            <w:r>
              <w:rPr>
                <w:rFonts w:ascii="A-OTF Futo Go B101 Pr6N" w:eastAsia="A-OTF Futo Go B101 Pr6N" w:hint="eastAsia"/>
                <w:b/>
                <w:spacing w:val="-12"/>
                <w:sz w:val="21"/>
              </w:rPr>
              <w:t>良い影響があった</w:t>
            </w:r>
          </w:p>
        </w:tc>
        <w:tc>
          <w:tcPr>
            <w:tcW w:w="1531" w:type="dxa"/>
            <w:tcBorders>
              <w:top w:val="single" w:sz="12" w:space="0" w:color="000000"/>
            </w:tcBorders>
            <w:shd w:val="clear" w:color="auto" w:fill="CCFFCC"/>
          </w:tcPr>
          <w:p>
            <w:pPr>
              <w:pStyle w:val="TableParagraph"/>
              <w:spacing w:line="88" w:lineRule="auto"/>
              <w:ind w:left="96" w:right="52" w:firstLine="45"/>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r>
              <w:rPr>
                <w:rFonts w:ascii="A-OTF Futo Go B101 Pr6N" w:eastAsia="A-OTF Futo Go B101 Pr6N" w:hint="eastAsia"/>
                <w:b/>
                <w:spacing w:val="-7"/>
                <w:sz w:val="17"/>
              </w:rPr>
              <w:t>良い影響があった</w:t>
            </w:r>
          </w:p>
        </w:tc>
        <w:tc>
          <w:tcPr>
            <w:tcW w:w="1531" w:type="dxa"/>
            <w:tcBorders>
              <w:top w:val="single" w:sz="12" w:space="0" w:color="000000"/>
            </w:tcBorders>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tcBorders>
              <w:top w:val="single" w:sz="12" w:space="0" w:color="000000"/>
            </w:tcBorders>
            <w:shd w:val="clear" w:color="auto" w:fill="CCFFCC"/>
          </w:tcPr>
          <w:p>
            <w:pPr>
              <w:pStyle w:val="TableParagraph"/>
              <w:spacing w:line="88" w:lineRule="auto"/>
              <w:ind w:left="94" w:right="54" w:firstLine="45"/>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r>
              <w:rPr>
                <w:rFonts w:ascii="A-OTF Futo Go B101 Pr6N" w:eastAsia="A-OTF Futo Go B101 Pr6N" w:hint="eastAsia"/>
                <w:b/>
                <w:spacing w:val="-7"/>
                <w:sz w:val="17"/>
              </w:rPr>
              <w:t>悪い影響があった</w:t>
            </w:r>
          </w:p>
        </w:tc>
        <w:tc>
          <w:tcPr>
            <w:tcW w:w="1531" w:type="dxa"/>
            <w:tcBorders>
              <w:top w:val="single" w:sz="12" w:space="0" w:color="000000"/>
            </w:tcBorders>
            <w:shd w:val="clear" w:color="auto" w:fill="CCFFCC"/>
          </w:tcPr>
          <w:p>
            <w:pPr>
              <w:pStyle w:val="TableParagraph"/>
              <w:spacing w:line="336" w:lineRule="exact"/>
              <w:ind w:left="48"/>
              <w:rPr>
                <w:rFonts w:ascii="A-OTF Futo Go B101 Pr6N" w:eastAsia="A-OTF Futo Go B101 Pr6N" w:hint="eastAsia"/>
                <w:b/>
                <w:sz w:val="19"/>
              </w:rPr>
            </w:pPr>
            <w:r>
              <w:rPr>
                <w:rFonts w:ascii="A-OTF Futo Go B101 Pr6N" w:eastAsia="A-OTF Futo Go B101 Pr6N" w:hint="eastAsia"/>
                <w:b/>
                <w:spacing w:val="-8"/>
                <w:sz w:val="19"/>
              </w:rPr>
              <w:t>悪い影響があった</w:t>
            </w:r>
          </w:p>
        </w:tc>
      </w:tr>
      <w:tr>
        <w:trPr>
          <w:trHeight w:val="255" w:hRule="atLeast"/>
        </w:trPr>
        <w:tc>
          <w:tcPr>
            <w:tcW w:w="1598" w:type="dxa"/>
            <w:gridSpan w:val="2"/>
            <w:tcBorders>
              <w:right w:val="single" w:sz="12" w:space="0" w:color="000000"/>
            </w:tcBorders>
            <w:shd w:val="clear" w:color="auto" w:fill="CCFFCC"/>
          </w:tcPr>
          <w:p>
            <w:pPr>
              <w:pStyle w:val="TableParagraph"/>
              <w:tabs>
                <w:tab w:pos="1042" w:val="left" w:leader="none"/>
              </w:tabs>
              <w:spacing w:line="235" w:lineRule="exact"/>
              <w:ind w:left="322"/>
              <w:rPr>
                <w:rFonts w:ascii="A-OTF Futo Go B101 Pr6N" w:eastAsia="A-OTF Futo Go B101 Pr6N" w:hint="eastAsia"/>
                <w:b/>
                <w:sz w:val="23"/>
              </w:rPr>
            </w:pPr>
            <w:r>
              <w:rPr>
                <w:rFonts w:ascii="A-OTF Futo Go B101 Pr6N" w:eastAsia="A-OTF Futo Go B101 Pr6N" w:hint="eastAsia"/>
                <w:b/>
                <w:w w:val="105"/>
                <w:sz w:val="23"/>
              </w:rPr>
              <w:t>合</w:t>
              <w:tab/>
              <w:t>計</w:t>
            </w:r>
          </w:p>
        </w:tc>
        <w:tc>
          <w:tcPr>
            <w:tcW w:w="1703" w:type="dxa"/>
            <w:tcBorders>
              <w:left w:val="single" w:sz="12" w:space="0" w:color="000000"/>
            </w:tcBorders>
          </w:tcPr>
          <w:p>
            <w:pPr>
              <w:pStyle w:val="TableParagraph"/>
              <w:spacing w:line="235" w:lineRule="exact"/>
              <w:ind w:right="141"/>
              <w:jc w:val="right"/>
              <w:rPr>
                <w:rFonts w:ascii="A-OTF Futo Go B101 Pr6N"/>
                <w:b/>
                <w:sz w:val="23"/>
              </w:rPr>
            </w:pPr>
            <w:r>
              <w:rPr>
                <w:rFonts w:ascii="A-OTF Futo Go B101 Pr6N"/>
                <w:b/>
                <w:w w:val="110"/>
                <w:sz w:val="23"/>
              </w:rPr>
              <w:t>6.1</w:t>
            </w:r>
          </w:p>
        </w:tc>
        <w:tc>
          <w:tcPr>
            <w:tcW w:w="1531" w:type="dxa"/>
          </w:tcPr>
          <w:p>
            <w:pPr>
              <w:pStyle w:val="TableParagraph"/>
              <w:spacing w:line="235" w:lineRule="exact"/>
              <w:ind w:right="142"/>
              <w:jc w:val="right"/>
              <w:rPr>
                <w:rFonts w:ascii="A-OTF Futo Go B101 Pr6N"/>
                <w:b/>
                <w:sz w:val="23"/>
              </w:rPr>
            </w:pPr>
            <w:r>
              <w:rPr>
                <w:rFonts w:ascii="A-OTF Futo Go B101 Pr6N"/>
                <w:b/>
                <w:w w:val="105"/>
                <w:sz w:val="23"/>
              </w:rPr>
              <w:t>42.9</w:t>
            </w:r>
          </w:p>
        </w:tc>
        <w:tc>
          <w:tcPr>
            <w:tcW w:w="1531" w:type="dxa"/>
          </w:tcPr>
          <w:p>
            <w:pPr>
              <w:pStyle w:val="TableParagraph"/>
              <w:spacing w:line="235" w:lineRule="exact"/>
              <w:ind w:left="875"/>
              <w:rPr>
                <w:rFonts w:ascii="A-OTF Futo Go B101 Pr6N"/>
                <w:b/>
                <w:sz w:val="23"/>
              </w:rPr>
            </w:pPr>
            <w:r>
              <w:rPr>
                <w:rFonts w:ascii="A-OTF Futo Go B101 Pr6N"/>
                <w:b/>
                <w:w w:val="110"/>
                <w:sz w:val="23"/>
              </w:rPr>
              <w:t>49.0</w:t>
            </w:r>
          </w:p>
        </w:tc>
        <w:tc>
          <w:tcPr>
            <w:tcW w:w="1531" w:type="dxa"/>
          </w:tcPr>
          <w:p>
            <w:pPr>
              <w:pStyle w:val="TableParagraph"/>
              <w:spacing w:line="235" w:lineRule="exact"/>
              <w:ind w:right="130"/>
              <w:jc w:val="right"/>
              <w:rPr>
                <w:rFonts w:ascii="A-OTF Futo Go B101 Pr6N"/>
                <w:b/>
                <w:sz w:val="23"/>
              </w:rPr>
            </w:pPr>
            <w:r>
              <w:rPr>
                <w:rFonts w:ascii="A-OTF Futo Go B101 Pr6N"/>
                <w:b/>
                <w:w w:val="110"/>
                <w:sz w:val="23"/>
              </w:rPr>
              <w:t>2.0</w:t>
            </w:r>
          </w:p>
        </w:tc>
        <w:tc>
          <w:tcPr>
            <w:tcW w:w="1531" w:type="dxa"/>
          </w:tcPr>
          <w:p>
            <w:pPr>
              <w:pStyle w:val="TableParagraph"/>
              <w:spacing w:line="235" w:lineRule="exact"/>
              <w:ind w:left="993"/>
              <w:rPr>
                <w:rFonts w:ascii="A-OTF Futo Go B101 Pr6N"/>
                <w:b/>
                <w:sz w:val="23"/>
              </w:rPr>
            </w:pPr>
            <w:r>
              <w:rPr>
                <w:rFonts w:ascii="A-OTF Futo Go B101 Pr6N"/>
                <w:b/>
                <w:w w:val="115"/>
                <w:sz w:val="23"/>
              </w:rPr>
              <w:t>0.0</w:t>
            </w:r>
          </w:p>
        </w:tc>
      </w:tr>
      <w:tr>
        <w:trPr>
          <w:trHeight w:val="255" w:hRule="atLeast"/>
        </w:trPr>
        <w:tc>
          <w:tcPr>
            <w:tcW w:w="1598" w:type="dxa"/>
            <w:gridSpan w:val="2"/>
            <w:tcBorders>
              <w:bottom w:val="nil"/>
              <w:right w:val="single" w:sz="12" w:space="0" w:color="000000"/>
            </w:tcBorders>
            <w:shd w:val="clear" w:color="auto" w:fill="CCFFCC"/>
          </w:tcPr>
          <w:p>
            <w:pPr>
              <w:pStyle w:val="TableParagraph"/>
              <w:spacing w:line="235" w:lineRule="exact"/>
              <w:ind w:left="37"/>
              <w:rPr>
                <w:sz w:val="22"/>
              </w:rPr>
            </w:pPr>
            <w:r>
              <w:rPr>
                <w:sz w:val="22"/>
              </w:rPr>
              <w:t>家計関連</w:t>
            </w:r>
          </w:p>
        </w:tc>
        <w:tc>
          <w:tcPr>
            <w:tcW w:w="1703" w:type="dxa"/>
            <w:tcBorders>
              <w:left w:val="single" w:sz="12" w:space="0" w:color="000000"/>
            </w:tcBorders>
          </w:tcPr>
          <w:p>
            <w:pPr>
              <w:pStyle w:val="TableParagraph"/>
              <w:spacing w:line="235" w:lineRule="exact"/>
              <w:ind w:right="141"/>
              <w:jc w:val="right"/>
              <w:rPr>
                <w:sz w:val="23"/>
              </w:rPr>
            </w:pPr>
            <w:r>
              <w:rPr>
                <w:w w:val="110"/>
                <w:sz w:val="23"/>
              </w:rPr>
              <w:t>2.7</w:t>
            </w:r>
          </w:p>
        </w:tc>
        <w:tc>
          <w:tcPr>
            <w:tcW w:w="1531" w:type="dxa"/>
          </w:tcPr>
          <w:p>
            <w:pPr>
              <w:pStyle w:val="TableParagraph"/>
              <w:spacing w:line="235" w:lineRule="exact"/>
              <w:ind w:right="142"/>
              <w:jc w:val="right"/>
              <w:rPr>
                <w:sz w:val="23"/>
              </w:rPr>
            </w:pPr>
            <w:r>
              <w:rPr>
                <w:w w:val="105"/>
                <w:sz w:val="23"/>
              </w:rPr>
              <w:t>39.7</w:t>
            </w:r>
          </w:p>
        </w:tc>
        <w:tc>
          <w:tcPr>
            <w:tcW w:w="1531" w:type="dxa"/>
          </w:tcPr>
          <w:p>
            <w:pPr>
              <w:pStyle w:val="TableParagraph"/>
              <w:spacing w:line="235" w:lineRule="exact"/>
              <w:ind w:left="890"/>
              <w:rPr>
                <w:sz w:val="23"/>
              </w:rPr>
            </w:pPr>
            <w:r>
              <w:rPr>
                <w:w w:val="105"/>
                <w:sz w:val="23"/>
              </w:rPr>
              <w:t>54.8</w:t>
            </w:r>
          </w:p>
        </w:tc>
        <w:tc>
          <w:tcPr>
            <w:tcW w:w="1531" w:type="dxa"/>
          </w:tcPr>
          <w:p>
            <w:pPr>
              <w:pStyle w:val="TableParagraph"/>
              <w:spacing w:line="235" w:lineRule="exact"/>
              <w:ind w:right="144"/>
              <w:jc w:val="right"/>
              <w:rPr>
                <w:sz w:val="23"/>
              </w:rPr>
            </w:pPr>
            <w:r>
              <w:rPr>
                <w:w w:val="110"/>
                <w:sz w:val="23"/>
              </w:rPr>
              <w:t>2.7</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495" w:type="dxa"/>
            <w:vMerge w:val="restart"/>
            <w:tcBorders>
              <w:top w:val="nil"/>
            </w:tcBorders>
            <w:shd w:val="clear" w:color="auto" w:fill="CCFFCC"/>
          </w:tcPr>
          <w:p>
            <w:pPr>
              <w:pStyle w:val="TableParagraph"/>
              <w:rPr>
                <w:rFonts w:ascii="Times New Roman"/>
                <w:sz w:val="20"/>
              </w:rPr>
            </w:pPr>
          </w:p>
        </w:tc>
        <w:tc>
          <w:tcPr>
            <w:tcW w:w="1103" w:type="dxa"/>
            <w:tcBorders>
              <w:right w:val="single" w:sz="12" w:space="0" w:color="000000"/>
            </w:tcBorders>
            <w:shd w:val="clear" w:color="auto" w:fill="CCFFCC"/>
          </w:tcPr>
          <w:p>
            <w:pPr>
              <w:pStyle w:val="TableParagraph"/>
              <w:spacing w:line="235" w:lineRule="exact"/>
              <w:ind w:left="37"/>
              <w:rPr>
                <w:sz w:val="22"/>
              </w:rPr>
            </w:pPr>
            <w:r>
              <w:rPr>
                <w:sz w:val="22"/>
              </w:rPr>
              <w:t>小売</w:t>
            </w:r>
          </w:p>
        </w:tc>
        <w:tc>
          <w:tcPr>
            <w:tcW w:w="1703" w:type="dxa"/>
            <w:tcBorders>
              <w:left w:val="single" w:sz="12" w:space="0" w:color="000000"/>
            </w:tcBorders>
          </w:tcPr>
          <w:p>
            <w:pPr>
              <w:pStyle w:val="TableParagraph"/>
              <w:spacing w:line="235" w:lineRule="exact"/>
              <w:ind w:right="141"/>
              <w:jc w:val="right"/>
              <w:rPr>
                <w:sz w:val="23"/>
              </w:rPr>
            </w:pPr>
            <w:r>
              <w:rPr>
                <w:w w:val="110"/>
                <w:sz w:val="23"/>
              </w:rPr>
              <w:t>0.0</w:t>
            </w:r>
          </w:p>
        </w:tc>
        <w:tc>
          <w:tcPr>
            <w:tcW w:w="1531" w:type="dxa"/>
          </w:tcPr>
          <w:p>
            <w:pPr>
              <w:pStyle w:val="TableParagraph"/>
              <w:spacing w:line="235" w:lineRule="exact"/>
              <w:ind w:right="142"/>
              <w:jc w:val="right"/>
              <w:rPr>
                <w:sz w:val="23"/>
              </w:rPr>
            </w:pPr>
            <w:r>
              <w:rPr>
                <w:w w:val="105"/>
                <w:sz w:val="23"/>
              </w:rPr>
              <w:t>40.0</w:t>
            </w:r>
          </w:p>
        </w:tc>
        <w:tc>
          <w:tcPr>
            <w:tcW w:w="1531" w:type="dxa"/>
          </w:tcPr>
          <w:p>
            <w:pPr>
              <w:pStyle w:val="TableParagraph"/>
              <w:spacing w:line="235" w:lineRule="exact"/>
              <w:ind w:left="890"/>
              <w:rPr>
                <w:sz w:val="23"/>
              </w:rPr>
            </w:pPr>
            <w:r>
              <w:rPr>
                <w:w w:val="105"/>
                <w:sz w:val="23"/>
              </w:rPr>
              <w:t>60.0</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495" w:type="dxa"/>
            <w:vMerge/>
            <w:tcBorders>
              <w:top w:val="nil"/>
            </w:tcBorders>
            <w:shd w:val="clear" w:color="auto" w:fill="CCFFCC"/>
          </w:tcPr>
          <w:p>
            <w:pPr>
              <w:rPr>
                <w:sz w:val="2"/>
                <w:szCs w:val="2"/>
              </w:rPr>
            </w:pPr>
          </w:p>
        </w:tc>
        <w:tc>
          <w:tcPr>
            <w:tcW w:w="1103" w:type="dxa"/>
            <w:tcBorders>
              <w:right w:val="single" w:sz="12" w:space="0" w:color="000000"/>
            </w:tcBorders>
            <w:shd w:val="clear" w:color="auto" w:fill="CCFFCC"/>
          </w:tcPr>
          <w:p>
            <w:pPr>
              <w:pStyle w:val="TableParagraph"/>
              <w:spacing w:line="235" w:lineRule="exact"/>
              <w:ind w:left="37"/>
              <w:rPr>
                <w:sz w:val="22"/>
              </w:rPr>
            </w:pPr>
            <w:r>
              <w:rPr>
                <w:sz w:val="22"/>
              </w:rPr>
              <w:t>飲食</w:t>
            </w:r>
          </w:p>
        </w:tc>
        <w:tc>
          <w:tcPr>
            <w:tcW w:w="1703" w:type="dxa"/>
            <w:tcBorders>
              <w:left w:val="single" w:sz="12" w:space="0" w:color="000000"/>
            </w:tcBorders>
          </w:tcPr>
          <w:p>
            <w:pPr>
              <w:pStyle w:val="TableParagraph"/>
              <w:spacing w:line="235" w:lineRule="exact"/>
              <w:ind w:right="141"/>
              <w:jc w:val="right"/>
              <w:rPr>
                <w:sz w:val="23"/>
              </w:rPr>
            </w:pPr>
            <w:r>
              <w:rPr>
                <w:w w:val="110"/>
                <w:sz w:val="23"/>
              </w:rPr>
              <w:t>0.0</w:t>
            </w:r>
          </w:p>
        </w:tc>
        <w:tc>
          <w:tcPr>
            <w:tcW w:w="1531" w:type="dxa"/>
          </w:tcPr>
          <w:p>
            <w:pPr>
              <w:pStyle w:val="TableParagraph"/>
              <w:spacing w:line="235" w:lineRule="exact"/>
              <w:ind w:right="142"/>
              <w:jc w:val="right"/>
              <w:rPr>
                <w:sz w:val="23"/>
              </w:rPr>
            </w:pPr>
            <w:r>
              <w:rPr>
                <w:w w:val="105"/>
                <w:sz w:val="23"/>
              </w:rPr>
              <w:t>25.0</w:t>
            </w:r>
          </w:p>
        </w:tc>
        <w:tc>
          <w:tcPr>
            <w:tcW w:w="1531" w:type="dxa"/>
          </w:tcPr>
          <w:p>
            <w:pPr>
              <w:pStyle w:val="TableParagraph"/>
              <w:spacing w:line="235" w:lineRule="exact"/>
              <w:ind w:left="890"/>
              <w:rPr>
                <w:sz w:val="23"/>
              </w:rPr>
            </w:pPr>
            <w:r>
              <w:rPr>
                <w:w w:val="105"/>
                <w:sz w:val="23"/>
              </w:rPr>
              <w:t>75.0</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495" w:type="dxa"/>
            <w:vMerge/>
            <w:tcBorders>
              <w:top w:val="nil"/>
            </w:tcBorders>
            <w:shd w:val="clear" w:color="auto" w:fill="CCFFCC"/>
          </w:tcPr>
          <w:p>
            <w:pPr>
              <w:rPr>
                <w:sz w:val="2"/>
                <w:szCs w:val="2"/>
              </w:rPr>
            </w:pPr>
          </w:p>
        </w:tc>
        <w:tc>
          <w:tcPr>
            <w:tcW w:w="1103" w:type="dxa"/>
            <w:tcBorders>
              <w:right w:val="single" w:sz="12" w:space="0" w:color="000000"/>
            </w:tcBorders>
            <w:shd w:val="clear" w:color="auto" w:fill="CCFFCC"/>
          </w:tcPr>
          <w:p>
            <w:pPr>
              <w:pStyle w:val="TableParagraph"/>
              <w:spacing w:line="235" w:lineRule="exact"/>
              <w:ind w:left="37"/>
              <w:rPr>
                <w:sz w:val="22"/>
              </w:rPr>
            </w:pPr>
            <w:r>
              <w:rPr>
                <w:sz w:val="22"/>
              </w:rPr>
              <w:t>サービス</w:t>
            </w:r>
          </w:p>
        </w:tc>
        <w:tc>
          <w:tcPr>
            <w:tcW w:w="1703" w:type="dxa"/>
            <w:tcBorders>
              <w:left w:val="single" w:sz="12" w:space="0" w:color="000000"/>
            </w:tcBorders>
          </w:tcPr>
          <w:p>
            <w:pPr>
              <w:pStyle w:val="TableParagraph"/>
              <w:spacing w:line="235" w:lineRule="exact"/>
              <w:ind w:right="141"/>
              <w:jc w:val="right"/>
              <w:rPr>
                <w:sz w:val="23"/>
              </w:rPr>
            </w:pPr>
            <w:r>
              <w:rPr>
                <w:w w:val="110"/>
                <w:sz w:val="23"/>
              </w:rPr>
              <w:t>8.0</w:t>
            </w:r>
          </w:p>
        </w:tc>
        <w:tc>
          <w:tcPr>
            <w:tcW w:w="1531" w:type="dxa"/>
          </w:tcPr>
          <w:p>
            <w:pPr>
              <w:pStyle w:val="TableParagraph"/>
              <w:spacing w:line="235" w:lineRule="exact"/>
              <w:ind w:right="142"/>
              <w:jc w:val="right"/>
              <w:rPr>
                <w:sz w:val="23"/>
              </w:rPr>
            </w:pPr>
            <w:r>
              <w:rPr>
                <w:w w:val="105"/>
                <w:sz w:val="23"/>
              </w:rPr>
              <w:t>44.0</w:t>
            </w:r>
          </w:p>
        </w:tc>
        <w:tc>
          <w:tcPr>
            <w:tcW w:w="1531" w:type="dxa"/>
          </w:tcPr>
          <w:p>
            <w:pPr>
              <w:pStyle w:val="TableParagraph"/>
              <w:spacing w:line="235" w:lineRule="exact"/>
              <w:ind w:left="890"/>
              <w:rPr>
                <w:sz w:val="23"/>
              </w:rPr>
            </w:pPr>
            <w:r>
              <w:rPr>
                <w:w w:val="105"/>
                <w:sz w:val="23"/>
              </w:rPr>
              <w:t>40.0</w:t>
            </w:r>
          </w:p>
        </w:tc>
        <w:tc>
          <w:tcPr>
            <w:tcW w:w="1531" w:type="dxa"/>
          </w:tcPr>
          <w:p>
            <w:pPr>
              <w:pStyle w:val="TableParagraph"/>
              <w:spacing w:line="235" w:lineRule="exact"/>
              <w:ind w:right="144"/>
              <w:jc w:val="right"/>
              <w:rPr>
                <w:sz w:val="23"/>
              </w:rPr>
            </w:pPr>
            <w:r>
              <w:rPr>
                <w:w w:val="110"/>
                <w:sz w:val="23"/>
              </w:rPr>
              <w:t>8.0</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495" w:type="dxa"/>
            <w:vMerge/>
            <w:tcBorders>
              <w:top w:val="nil"/>
            </w:tcBorders>
            <w:shd w:val="clear" w:color="auto" w:fill="CCFFCC"/>
          </w:tcPr>
          <w:p>
            <w:pPr>
              <w:rPr>
                <w:sz w:val="2"/>
                <w:szCs w:val="2"/>
              </w:rPr>
            </w:pPr>
          </w:p>
        </w:tc>
        <w:tc>
          <w:tcPr>
            <w:tcW w:w="1103" w:type="dxa"/>
            <w:tcBorders>
              <w:right w:val="single" w:sz="12" w:space="0" w:color="000000"/>
            </w:tcBorders>
            <w:shd w:val="clear" w:color="auto" w:fill="CCFFCC"/>
          </w:tcPr>
          <w:p>
            <w:pPr>
              <w:pStyle w:val="TableParagraph"/>
              <w:spacing w:line="235" w:lineRule="exact"/>
              <w:ind w:left="37"/>
              <w:rPr>
                <w:sz w:val="22"/>
              </w:rPr>
            </w:pPr>
            <w:r>
              <w:rPr>
                <w:sz w:val="22"/>
              </w:rPr>
              <w:t>住宅</w:t>
            </w:r>
          </w:p>
        </w:tc>
        <w:tc>
          <w:tcPr>
            <w:tcW w:w="1703" w:type="dxa"/>
            <w:tcBorders>
              <w:left w:val="single" w:sz="12" w:space="0" w:color="000000"/>
            </w:tcBorders>
          </w:tcPr>
          <w:p>
            <w:pPr>
              <w:pStyle w:val="TableParagraph"/>
              <w:spacing w:line="235" w:lineRule="exact"/>
              <w:ind w:right="141"/>
              <w:jc w:val="right"/>
              <w:rPr>
                <w:sz w:val="23"/>
              </w:rPr>
            </w:pPr>
            <w:r>
              <w:rPr>
                <w:w w:val="110"/>
                <w:sz w:val="23"/>
              </w:rPr>
              <w:t>0.0</w:t>
            </w:r>
          </w:p>
        </w:tc>
        <w:tc>
          <w:tcPr>
            <w:tcW w:w="1531" w:type="dxa"/>
          </w:tcPr>
          <w:p>
            <w:pPr>
              <w:pStyle w:val="TableParagraph"/>
              <w:spacing w:line="235" w:lineRule="exact"/>
              <w:ind w:right="142"/>
              <w:jc w:val="right"/>
              <w:rPr>
                <w:sz w:val="23"/>
              </w:rPr>
            </w:pPr>
            <w:r>
              <w:rPr>
                <w:w w:val="105"/>
                <w:sz w:val="23"/>
              </w:rPr>
              <w:t>50.0</w:t>
            </w:r>
          </w:p>
        </w:tc>
        <w:tc>
          <w:tcPr>
            <w:tcW w:w="1531" w:type="dxa"/>
          </w:tcPr>
          <w:p>
            <w:pPr>
              <w:pStyle w:val="TableParagraph"/>
              <w:spacing w:line="235" w:lineRule="exact"/>
              <w:ind w:left="890"/>
              <w:rPr>
                <w:sz w:val="23"/>
              </w:rPr>
            </w:pPr>
            <w:r>
              <w:rPr>
                <w:w w:val="105"/>
                <w:sz w:val="23"/>
              </w:rPr>
              <w:t>50.0</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40" w:hRule="atLeast"/>
        </w:trPr>
        <w:tc>
          <w:tcPr>
            <w:tcW w:w="1598" w:type="dxa"/>
            <w:gridSpan w:val="2"/>
            <w:tcBorders>
              <w:bottom w:val="single" w:sz="12" w:space="0" w:color="000000"/>
              <w:right w:val="single" w:sz="12" w:space="0" w:color="000000"/>
            </w:tcBorders>
            <w:shd w:val="clear" w:color="auto" w:fill="CCFFCC"/>
          </w:tcPr>
          <w:p>
            <w:pPr>
              <w:pStyle w:val="TableParagraph"/>
              <w:spacing w:line="220" w:lineRule="exact"/>
              <w:ind w:left="37"/>
              <w:rPr>
                <w:sz w:val="22"/>
              </w:rPr>
            </w:pPr>
            <w:r>
              <w:rPr>
                <w:sz w:val="22"/>
              </w:rPr>
              <w:t>企業関連</w:t>
            </w:r>
          </w:p>
        </w:tc>
        <w:tc>
          <w:tcPr>
            <w:tcW w:w="1703" w:type="dxa"/>
            <w:tcBorders>
              <w:left w:val="single" w:sz="12" w:space="0" w:color="000000"/>
              <w:bottom w:val="single" w:sz="12" w:space="0" w:color="000000"/>
            </w:tcBorders>
          </w:tcPr>
          <w:p>
            <w:pPr>
              <w:pStyle w:val="TableParagraph"/>
              <w:spacing w:line="220" w:lineRule="exact"/>
              <w:ind w:right="141"/>
              <w:jc w:val="right"/>
              <w:rPr>
                <w:sz w:val="23"/>
              </w:rPr>
            </w:pPr>
            <w:r>
              <w:rPr>
                <w:w w:val="105"/>
                <w:sz w:val="23"/>
              </w:rPr>
              <w:t>22.2</w:t>
            </w:r>
          </w:p>
        </w:tc>
        <w:tc>
          <w:tcPr>
            <w:tcW w:w="1531" w:type="dxa"/>
            <w:tcBorders>
              <w:bottom w:val="single" w:sz="12" w:space="0" w:color="000000"/>
            </w:tcBorders>
          </w:tcPr>
          <w:p>
            <w:pPr>
              <w:pStyle w:val="TableParagraph"/>
              <w:spacing w:line="220" w:lineRule="exact"/>
              <w:ind w:right="142"/>
              <w:jc w:val="right"/>
              <w:rPr>
                <w:sz w:val="23"/>
              </w:rPr>
            </w:pPr>
            <w:r>
              <w:rPr>
                <w:w w:val="105"/>
                <w:sz w:val="23"/>
              </w:rPr>
              <w:t>50.0</w:t>
            </w:r>
          </w:p>
        </w:tc>
        <w:tc>
          <w:tcPr>
            <w:tcW w:w="1531" w:type="dxa"/>
            <w:tcBorders>
              <w:bottom w:val="single" w:sz="12" w:space="0" w:color="000000"/>
            </w:tcBorders>
          </w:tcPr>
          <w:p>
            <w:pPr>
              <w:pStyle w:val="TableParagraph"/>
              <w:spacing w:line="220" w:lineRule="exact"/>
              <w:ind w:left="890"/>
              <w:rPr>
                <w:sz w:val="23"/>
              </w:rPr>
            </w:pPr>
            <w:r>
              <w:rPr>
                <w:w w:val="105"/>
                <w:sz w:val="23"/>
              </w:rPr>
              <w:t>27.8</w:t>
            </w:r>
          </w:p>
        </w:tc>
        <w:tc>
          <w:tcPr>
            <w:tcW w:w="1531" w:type="dxa"/>
            <w:tcBorders>
              <w:bottom w:val="single" w:sz="12" w:space="0" w:color="000000"/>
            </w:tcBorders>
          </w:tcPr>
          <w:p>
            <w:pPr>
              <w:pStyle w:val="TableParagraph"/>
              <w:spacing w:line="220" w:lineRule="exact"/>
              <w:ind w:right="144"/>
              <w:jc w:val="right"/>
              <w:rPr>
                <w:sz w:val="23"/>
              </w:rPr>
            </w:pPr>
            <w:r>
              <w:rPr>
                <w:w w:val="110"/>
                <w:sz w:val="23"/>
              </w:rPr>
              <w:t>0.0</w:t>
            </w:r>
          </w:p>
        </w:tc>
        <w:tc>
          <w:tcPr>
            <w:tcW w:w="1531" w:type="dxa"/>
            <w:tcBorders>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rPr>
                <w:sz w:val="22"/>
              </w:rPr>
            </w:pPr>
            <w:r>
              <w:rPr>
                <w:sz w:val="22"/>
              </w:rPr>
              <w:t>雇用関連</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10"/>
                <w:sz w:val="23"/>
              </w:rPr>
              <w:t>0.0</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57.1</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42.9</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0.0</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0.0</w:t>
            </w:r>
          </w:p>
        </w:tc>
      </w:tr>
    </w:tbl>
    <w:p>
      <w:pPr>
        <w:spacing w:after="0" w:line="220" w:lineRule="exact"/>
        <w:rPr>
          <w:sz w:val="23"/>
        </w:rPr>
        <w:sectPr>
          <w:type w:val="continuous"/>
          <w:pgSz w:w="11920" w:h="16840"/>
          <w:pgMar w:top="1500" w:bottom="280" w:left="1020" w:right="1140"/>
        </w:sectPr>
      </w:pPr>
    </w:p>
    <w:p>
      <w:pPr>
        <w:pStyle w:val="BodyText"/>
        <w:spacing w:before="1"/>
        <w:rPr>
          <w:sz w:val="25"/>
        </w:rPr>
      </w:pPr>
    </w:p>
    <w:p>
      <w:pPr>
        <w:spacing w:after="0"/>
        <w:rPr>
          <w:sz w:val="25"/>
        </w:rPr>
        <w:sectPr>
          <w:pgSz w:w="11920" w:h="16840"/>
          <w:pgMar w:header="0" w:footer="781" w:top="1600" w:bottom="1040" w:left="1020" w:right="1140"/>
        </w:sectPr>
      </w:pPr>
    </w:p>
    <w:p>
      <w:pPr>
        <w:pStyle w:val="Heading3"/>
        <w:tabs>
          <w:tab w:pos="1356" w:val="left" w:leader="none"/>
        </w:tabs>
        <w:rPr>
          <w:u w:val="none"/>
        </w:rPr>
      </w:pPr>
      <w:r>
        <w:rPr>
          <w:spacing w:val="-3"/>
          <w:w w:val="105"/>
          <w:u w:val="single"/>
        </w:rPr>
        <w:t>表</w:t>
      </w:r>
      <w:r>
        <w:rPr>
          <w:w w:val="105"/>
          <w:u w:val="single"/>
        </w:rPr>
        <w:t>５</w:t>
        <w:tab/>
      </w:r>
      <w:r>
        <w:rPr>
          <w:spacing w:val="-3"/>
          <w:w w:val="105"/>
          <w:u w:val="single"/>
        </w:rPr>
        <w:t>新幹線開業が３か月先の景気に与える影響</w:t>
      </w:r>
    </w:p>
    <w:p>
      <w:pPr>
        <w:pStyle w:val="BodyText"/>
        <w:spacing w:before="13"/>
        <w:rPr>
          <w:sz w:val="33"/>
        </w:rPr>
      </w:pPr>
      <w:r>
        <w:rPr/>
        <w:br w:type="column"/>
      </w:r>
      <w:r>
        <w:rPr>
          <w:sz w:val="33"/>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5906" w:space="2569"/>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20" w:hRule="atLeast"/>
        </w:trPr>
        <w:tc>
          <w:tcPr>
            <w:tcW w:w="1598" w:type="dxa"/>
            <w:tcBorders>
              <w:top w:val="nil"/>
              <w:left w:val="nil"/>
              <w:right w:val="single" w:sz="12" w:space="0" w:color="000000"/>
            </w:tcBorders>
          </w:tcPr>
          <w:p>
            <w:pPr>
              <w:pStyle w:val="TableParagraph"/>
              <w:spacing w:before="50"/>
              <w:ind w:left="240"/>
              <w:rPr>
                <w:sz w:val="22"/>
              </w:rPr>
            </w:pPr>
            <w:r>
              <w:rPr>
                <w:sz w:val="22"/>
              </w:rPr>
              <w:t>n= 98</w:t>
            </w:r>
          </w:p>
        </w:tc>
        <w:tc>
          <w:tcPr>
            <w:tcW w:w="1703" w:type="dxa"/>
            <w:tcBorders>
              <w:left w:val="single" w:sz="12" w:space="0" w:color="000000"/>
            </w:tcBorders>
            <w:shd w:val="clear" w:color="auto" w:fill="CCFFCC"/>
          </w:tcPr>
          <w:p>
            <w:pPr>
              <w:pStyle w:val="TableParagraph"/>
              <w:spacing w:line="362" w:lineRule="exact"/>
              <w:ind w:right="81"/>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1" w:type="dxa"/>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31" w:lineRule="exact"/>
              <w:ind w:left="186"/>
              <w:rPr>
                <w:rFonts w:ascii="A-OTF Futo Go B101 Pr6N" w:eastAsia="A-OTF Futo Go B101 Pr6N" w:hint="eastAsia"/>
                <w:b/>
                <w:sz w:val="17"/>
              </w:rPr>
            </w:pPr>
            <w:r>
              <w:rPr>
                <w:rFonts w:ascii="A-OTF Futo Go B101 Pr6N" w:eastAsia="A-OTF Futo Go B101 Pr6N" w:hint="eastAsia"/>
                <w:b/>
                <w:spacing w:val="-7"/>
                <w:sz w:val="17"/>
              </w:rPr>
              <w:t>良い影響がある</w:t>
            </w:r>
          </w:p>
        </w:tc>
        <w:tc>
          <w:tcPr>
            <w:tcW w:w="1531" w:type="dxa"/>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31" w:lineRule="exact"/>
              <w:ind w:left="184"/>
              <w:rPr>
                <w:rFonts w:ascii="A-OTF Futo Go B101 Pr6N" w:eastAsia="A-OTF Futo Go B101 Pr6N" w:hint="eastAsia"/>
                <w:b/>
                <w:sz w:val="17"/>
              </w:rPr>
            </w:pPr>
            <w:r>
              <w:rPr>
                <w:rFonts w:ascii="A-OTF Futo Go B101 Pr6N" w:eastAsia="A-OTF Futo Go B101 Pr6N" w:hint="eastAsia"/>
                <w:b/>
                <w:spacing w:val="-7"/>
                <w:sz w:val="17"/>
              </w:rPr>
              <w:t>悪い影響がある</w:t>
            </w:r>
          </w:p>
        </w:tc>
        <w:tc>
          <w:tcPr>
            <w:tcW w:w="1531" w:type="dxa"/>
            <w:shd w:val="clear" w:color="auto" w:fill="CCFFCC"/>
          </w:tcPr>
          <w:p>
            <w:pPr>
              <w:pStyle w:val="TableParagraph"/>
              <w:spacing w:line="362" w:lineRule="exact"/>
              <w:ind w:left="48" w:right="-15"/>
              <w:rPr>
                <w:rFonts w:ascii="A-OTF Futo Go B101 Pr6N" w:eastAsia="A-OTF Futo Go B101 Pr6N" w:hint="eastAsia"/>
                <w:b/>
                <w:sz w:val="22"/>
              </w:rPr>
            </w:pPr>
            <w:r>
              <w:rPr>
                <w:rFonts w:ascii="A-OTF Futo Go B101 Pr6N" w:eastAsia="A-OTF Futo Go B101 Pr6N" w:hint="eastAsia"/>
                <w:b/>
                <w:spacing w:val="-7"/>
                <w:w w:val="95"/>
                <w:sz w:val="22"/>
              </w:rPr>
              <w:t>悪い影響がある</w:t>
            </w:r>
          </w:p>
        </w:tc>
      </w:tr>
      <w:tr>
        <w:trPr>
          <w:trHeight w:val="255" w:hRule="atLeast"/>
        </w:trPr>
        <w:tc>
          <w:tcPr>
            <w:tcW w:w="1598" w:type="dxa"/>
            <w:tcBorders>
              <w:right w:val="single" w:sz="12" w:space="0" w:color="000000"/>
            </w:tcBorders>
            <w:shd w:val="clear" w:color="auto" w:fill="CCFFCC"/>
          </w:tcPr>
          <w:p>
            <w:pPr>
              <w:pStyle w:val="TableParagraph"/>
              <w:spacing w:line="235" w:lineRule="exact"/>
              <w:ind w:left="97"/>
              <w:rPr>
                <w:sz w:val="23"/>
              </w:rPr>
            </w:pPr>
            <w:r>
              <w:rPr>
                <w:sz w:val="23"/>
              </w:rPr>
              <w:t>平成15年 1月</w:t>
            </w:r>
          </w:p>
        </w:tc>
        <w:tc>
          <w:tcPr>
            <w:tcW w:w="1703" w:type="dxa"/>
            <w:tcBorders>
              <w:left w:val="single" w:sz="12" w:space="0" w:color="000000"/>
            </w:tcBorders>
          </w:tcPr>
          <w:p>
            <w:pPr>
              <w:pStyle w:val="TableParagraph"/>
              <w:spacing w:line="235" w:lineRule="exact"/>
              <w:ind w:right="141"/>
              <w:jc w:val="right"/>
              <w:rPr>
                <w:sz w:val="23"/>
              </w:rPr>
            </w:pPr>
            <w:r>
              <w:rPr>
                <w:w w:val="105"/>
                <w:sz w:val="23"/>
              </w:rPr>
              <w:t>10.5</w:t>
            </w:r>
          </w:p>
        </w:tc>
        <w:tc>
          <w:tcPr>
            <w:tcW w:w="1531" w:type="dxa"/>
          </w:tcPr>
          <w:p>
            <w:pPr>
              <w:pStyle w:val="TableParagraph"/>
              <w:spacing w:line="235" w:lineRule="exact"/>
              <w:ind w:right="142"/>
              <w:jc w:val="right"/>
              <w:rPr>
                <w:sz w:val="23"/>
              </w:rPr>
            </w:pPr>
            <w:r>
              <w:rPr>
                <w:w w:val="105"/>
                <w:sz w:val="23"/>
              </w:rPr>
              <w:t>33.7</w:t>
            </w:r>
          </w:p>
        </w:tc>
        <w:tc>
          <w:tcPr>
            <w:tcW w:w="1531" w:type="dxa"/>
          </w:tcPr>
          <w:p>
            <w:pPr>
              <w:pStyle w:val="TableParagraph"/>
              <w:spacing w:line="235" w:lineRule="exact"/>
              <w:ind w:left="890"/>
              <w:rPr>
                <w:sz w:val="23"/>
              </w:rPr>
            </w:pPr>
            <w:r>
              <w:rPr>
                <w:w w:val="105"/>
                <w:sz w:val="23"/>
              </w:rPr>
              <w:t>54.7</w:t>
            </w:r>
          </w:p>
        </w:tc>
        <w:tc>
          <w:tcPr>
            <w:tcW w:w="1531" w:type="dxa"/>
          </w:tcPr>
          <w:p>
            <w:pPr>
              <w:pStyle w:val="TableParagraph"/>
              <w:spacing w:line="235" w:lineRule="exact"/>
              <w:ind w:right="144"/>
              <w:jc w:val="right"/>
              <w:rPr>
                <w:sz w:val="23"/>
              </w:rPr>
            </w:pPr>
            <w:r>
              <w:rPr>
                <w:w w:val="110"/>
                <w:sz w:val="23"/>
              </w:rPr>
              <w:t>1.1</w:t>
            </w:r>
          </w:p>
        </w:tc>
        <w:tc>
          <w:tcPr>
            <w:tcW w:w="1531" w:type="dxa"/>
          </w:tcPr>
          <w:p>
            <w:pPr>
              <w:pStyle w:val="TableParagraph"/>
              <w:spacing w:line="235" w:lineRule="exact"/>
              <w:ind w:left="1008"/>
              <w:rPr>
                <w:sz w:val="23"/>
              </w:rPr>
            </w:pPr>
            <w:r>
              <w:rPr>
                <w:w w:val="110"/>
                <w:sz w:val="23"/>
              </w:rPr>
              <w:t>0.0</w:t>
            </w:r>
          </w:p>
        </w:tc>
      </w:tr>
      <w:tr>
        <w:trPr>
          <w:trHeight w:val="240" w:hRule="atLeast"/>
        </w:trPr>
        <w:tc>
          <w:tcPr>
            <w:tcW w:w="1598" w:type="dxa"/>
            <w:tcBorders>
              <w:bottom w:val="single" w:sz="12" w:space="0" w:color="000000"/>
              <w:right w:val="single" w:sz="12" w:space="0" w:color="000000"/>
            </w:tcBorders>
            <w:shd w:val="clear" w:color="auto" w:fill="CCFFCC"/>
          </w:tcPr>
          <w:p>
            <w:pPr>
              <w:pStyle w:val="TableParagraph"/>
              <w:spacing w:line="220" w:lineRule="exact"/>
              <w:ind w:left="97"/>
              <w:rPr>
                <w:sz w:val="23"/>
              </w:rPr>
            </w:pPr>
            <w:r>
              <w:rPr>
                <w:sz w:val="23"/>
              </w:rPr>
              <w:t>平成15年 4月</w:t>
            </w:r>
          </w:p>
        </w:tc>
        <w:tc>
          <w:tcPr>
            <w:tcW w:w="1703" w:type="dxa"/>
            <w:tcBorders>
              <w:left w:val="single" w:sz="12" w:space="0" w:color="000000"/>
              <w:bottom w:val="single" w:sz="12" w:space="0" w:color="000000"/>
            </w:tcBorders>
          </w:tcPr>
          <w:p>
            <w:pPr>
              <w:pStyle w:val="TableParagraph"/>
              <w:spacing w:line="220" w:lineRule="exact"/>
              <w:ind w:right="141"/>
              <w:jc w:val="right"/>
              <w:rPr>
                <w:sz w:val="23"/>
              </w:rPr>
            </w:pPr>
            <w:r>
              <w:rPr>
                <w:w w:val="110"/>
                <w:sz w:val="23"/>
              </w:rPr>
              <w:t>6.5</w:t>
            </w:r>
          </w:p>
        </w:tc>
        <w:tc>
          <w:tcPr>
            <w:tcW w:w="1531" w:type="dxa"/>
            <w:tcBorders>
              <w:bottom w:val="single" w:sz="12" w:space="0" w:color="000000"/>
            </w:tcBorders>
          </w:tcPr>
          <w:p>
            <w:pPr>
              <w:pStyle w:val="TableParagraph"/>
              <w:spacing w:line="220" w:lineRule="exact"/>
              <w:ind w:right="142"/>
              <w:jc w:val="right"/>
              <w:rPr>
                <w:sz w:val="23"/>
              </w:rPr>
            </w:pPr>
            <w:r>
              <w:rPr>
                <w:w w:val="105"/>
                <w:sz w:val="23"/>
              </w:rPr>
              <w:t>50.0</w:t>
            </w:r>
          </w:p>
        </w:tc>
        <w:tc>
          <w:tcPr>
            <w:tcW w:w="1531" w:type="dxa"/>
            <w:tcBorders>
              <w:bottom w:val="single" w:sz="12" w:space="0" w:color="000000"/>
            </w:tcBorders>
          </w:tcPr>
          <w:p>
            <w:pPr>
              <w:pStyle w:val="TableParagraph"/>
              <w:spacing w:line="220" w:lineRule="exact"/>
              <w:ind w:left="890"/>
              <w:rPr>
                <w:sz w:val="23"/>
              </w:rPr>
            </w:pPr>
            <w:r>
              <w:rPr>
                <w:w w:val="105"/>
                <w:sz w:val="23"/>
              </w:rPr>
              <w:t>39.1</w:t>
            </w:r>
          </w:p>
        </w:tc>
        <w:tc>
          <w:tcPr>
            <w:tcW w:w="1531" w:type="dxa"/>
            <w:tcBorders>
              <w:bottom w:val="single" w:sz="12" w:space="0" w:color="000000"/>
            </w:tcBorders>
          </w:tcPr>
          <w:p>
            <w:pPr>
              <w:pStyle w:val="TableParagraph"/>
              <w:spacing w:line="220" w:lineRule="exact"/>
              <w:ind w:right="144"/>
              <w:jc w:val="right"/>
              <w:rPr>
                <w:sz w:val="23"/>
              </w:rPr>
            </w:pPr>
            <w:r>
              <w:rPr>
                <w:w w:val="110"/>
                <w:sz w:val="23"/>
              </w:rPr>
              <w:t>4.3</w:t>
            </w:r>
          </w:p>
        </w:tc>
        <w:tc>
          <w:tcPr>
            <w:tcW w:w="1531" w:type="dxa"/>
            <w:tcBorders>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97"/>
              <w:rPr>
                <w:sz w:val="23"/>
              </w:rPr>
            </w:pPr>
            <w:r>
              <w:rPr>
                <w:sz w:val="23"/>
              </w:rPr>
              <w:t>平成15年 7月</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05"/>
                <w:sz w:val="23"/>
              </w:rPr>
              <w:t>13.4</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39.2</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43.3</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3.1</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1.0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82"/>
              <w:rPr>
                <w:rFonts w:ascii="A-OTF Futo Go B101 Pr6N" w:eastAsia="A-OTF Futo Go B101 Pr6N" w:hint="eastAsia"/>
                <w:b/>
                <w:sz w:val="23"/>
              </w:rPr>
            </w:pPr>
            <w:r>
              <w:rPr>
                <w:rFonts w:ascii="A-OTF Futo Go B101 Pr6N" w:eastAsia="A-OTF Futo Go B101 Pr6N" w:hint="eastAsia"/>
                <w:b/>
                <w:sz w:val="23"/>
              </w:rPr>
              <w:t>平成15年10月</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rFonts w:ascii="A-OTF Futo Go B101 Pr6N"/>
                <w:b/>
                <w:sz w:val="23"/>
              </w:rPr>
            </w:pPr>
            <w:r>
              <w:rPr>
                <w:rFonts w:ascii="A-OTF Futo Go B101 Pr6N"/>
                <w:b/>
                <w:w w:val="110"/>
                <w:sz w:val="23"/>
              </w:rPr>
              <w:t>5.1</w:t>
            </w:r>
          </w:p>
        </w:tc>
        <w:tc>
          <w:tcPr>
            <w:tcW w:w="1531" w:type="dxa"/>
            <w:tcBorders>
              <w:top w:val="single" w:sz="12" w:space="0" w:color="000000"/>
              <w:bottom w:val="single" w:sz="12" w:space="0" w:color="000000"/>
            </w:tcBorders>
          </w:tcPr>
          <w:p>
            <w:pPr>
              <w:pStyle w:val="TableParagraph"/>
              <w:spacing w:line="220" w:lineRule="exact"/>
              <w:ind w:right="142"/>
              <w:jc w:val="right"/>
              <w:rPr>
                <w:rFonts w:ascii="A-OTF Futo Go B101 Pr6N"/>
                <w:b/>
                <w:sz w:val="23"/>
              </w:rPr>
            </w:pPr>
            <w:r>
              <w:rPr>
                <w:rFonts w:ascii="A-OTF Futo Go B101 Pr6N"/>
                <w:b/>
                <w:w w:val="105"/>
                <w:sz w:val="23"/>
              </w:rPr>
              <w:t>28.6</w:t>
            </w:r>
          </w:p>
        </w:tc>
        <w:tc>
          <w:tcPr>
            <w:tcW w:w="1531" w:type="dxa"/>
            <w:tcBorders>
              <w:top w:val="single" w:sz="12" w:space="0" w:color="000000"/>
              <w:bottom w:val="single" w:sz="12" w:space="0" w:color="000000"/>
            </w:tcBorders>
          </w:tcPr>
          <w:p>
            <w:pPr>
              <w:pStyle w:val="TableParagraph"/>
              <w:spacing w:line="220" w:lineRule="exact"/>
              <w:ind w:left="875"/>
              <w:rPr>
                <w:rFonts w:ascii="A-OTF Futo Go B101 Pr6N"/>
                <w:b/>
                <w:sz w:val="23"/>
              </w:rPr>
            </w:pPr>
            <w:r>
              <w:rPr>
                <w:rFonts w:ascii="A-OTF Futo Go B101 Pr6N"/>
                <w:b/>
                <w:w w:val="110"/>
                <w:sz w:val="23"/>
              </w:rPr>
              <w:t>64.3</w:t>
            </w:r>
          </w:p>
        </w:tc>
        <w:tc>
          <w:tcPr>
            <w:tcW w:w="1531" w:type="dxa"/>
            <w:tcBorders>
              <w:top w:val="single" w:sz="12" w:space="0" w:color="000000"/>
              <w:bottom w:val="single" w:sz="12" w:space="0" w:color="000000"/>
            </w:tcBorders>
          </w:tcPr>
          <w:p>
            <w:pPr>
              <w:pStyle w:val="TableParagraph"/>
              <w:spacing w:line="220" w:lineRule="exact"/>
              <w:ind w:right="130"/>
              <w:jc w:val="right"/>
              <w:rPr>
                <w:rFonts w:ascii="A-OTF Futo Go B101 Pr6N"/>
                <w:b/>
                <w:sz w:val="23"/>
              </w:rPr>
            </w:pPr>
            <w:r>
              <w:rPr>
                <w:rFonts w:ascii="A-OTF Futo Go B101 Pr6N"/>
                <w:b/>
                <w:w w:val="110"/>
                <w:sz w:val="23"/>
              </w:rPr>
              <w:t>1.0</w:t>
            </w:r>
          </w:p>
        </w:tc>
        <w:tc>
          <w:tcPr>
            <w:tcW w:w="1531" w:type="dxa"/>
            <w:tcBorders>
              <w:top w:val="single" w:sz="12" w:space="0" w:color="000000"/>
              <w:bottom w:val="single" w:sz="12" w:space="0" w:color="000000"/>
            </w:tcBorders>
          </w:tcPr>
          <w:p>
            <w:pPr>
              <w:pStyle w:val="TableParagraph"/>
              <w:spacing w:line="220" w:lineRule="exact"/>
              <w:ind w:left="993"/>
              <w:rPr>
                <w:rFonts w:ascii="A-OTF Futo Go B101 Pr6N"/>
                <w:b/>
                <w:sz w:val="23"/>
              </w:rPr>
            </w:pPr>
            <w:r>
              <w:rPr>
                <w:rFonts w:ascii="A-OTF Futo Go B101 Pr6N"/>
                <w:b/>
                <w:w w:val="115"/>
                <w:sz w:val="23"/>
              </w:rPr>
              <w:t>1.0</w:t>
            </w:r>
          </w:p>
        </w:tc>
      </w:tr>
    </w:tbl>
    <w:p>
      <w:pPr>
        <w:pStyle w:val="BodyText"/>
        <w:rPr>
          <w:sz w:val="20"/>
        </w:rPr>
      </w:pPr>
    </w:p>
    <w:p>
      <w:pPr>
        <w:pStyle w:val="BodyText"/>
        <w:spacing w:before="2"/>
      </w:pPr>
    </w:p>
    <w:p>
      <w:pPr>
        <w:spacing w:after="0"/>
        <w:sectPr>
          <w:type w:val="continuous"/>
          <w:pgSz w:w="11920" w:h="16840"/>
          <w:pgMar w:top="1500" w:bottom="280" w:left="1020" w:right="1140"/>
        </w:sectPr>
      </w:pPr>
    </w:p>
    <w:p>
      <w:pPr>
        <w:pStyle w:val="Heading3"/>
        <w:tabs>
          <w:tab w:pos="1356" w:val="left" w:leader="none"/>
        </w:tabs>
        <w:rPr>
          <w:u w:val="none"/>
        </w:rPr>
      </w:pPr>
      <w:r>
        <w:rPr>
          <w:spacing w:val="-3"/>
          <w:w w:val="105"/>
          <w:u w:val="single"/>
        </w:rPr>
        <w:t>表</w:t>
      </w:r>
      <w:r>
        <w:rPr>
          <w:w w:val="105"/>
          <w:u w:val="single"/>
        </w:rPr>
        <w:t>６</w:t>
        <w:tab/>
      </w:r>
      <w:r>
        <w:rPr>
          <w:spacing w:val="-3"/>
          <w:u w:val="single"/>
        </w:rPr>
        <w:t>新幹線開業が３か月先の景気に与える影響（業種別）</w:t>
      </w:r>
    </w:p>
    <w:p>
      <w:pPr>
        <w:pStyle w:val="BodyText"/>
        <w:spacing w:before="12"/>
        <w:rPr>
          <w:sz w:val="32"/>
        </w:rPr>
      </w:pPr>
      <w:r>
        <w:rPr/>
        <w:br w:type="column"/>
      </w:r>
      <w:r>
        <w:rPr>
          <w:sz w:val="32"/>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7091" w:space="1384"/>
            <w:col w:w="1285"/>
          </w:cols>
        </w:sectPr>
      </w:pPr>
    </w:p>
    <w:p>
      <w:pPr>
        <w:pStyle w:val="BodyText"/>
        <w:spacing w:before="9"/>
        <w:rPr>
          <w:sz w:val="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05" w:hRule="atLeast"/>
        </w:trPr>
        <w:tc>
          <w:tcPr>
            <w:tcW w:w="1598" w:type="dxa"/>
            <w:tcBorders>
              <w:top w:val="nil"/>
              <w:left w:val="nil"/>
            </w:tcBorders>
          </w:tcPr>
          <w:p>
            <w:pPr>
              <w:pStyle w:val="TableParagraph"/>
              <w:spacing w:before="50"/>
              <w:ind w:left="240"/>
              <w:rPr>
                <w:sz w:val="22"/>
              </w:rPr>
            </w:pPr>
            <w:r>
              <w:rPr>
                <w:sz w:val="22"/>
              </w:rPr>
              <w:t>n= 98</w:t>
            </w:r>
          </w:p>
        </w:tc>
        <w:tc>
          <w:tcPr>
            <w:tcW w:w="1703" w:type="dxa"/>
            <w:tcBorders>
              <w:top w:val="single" w:sz="6" w:space="0" w:color="000000"/>
              <w:right w:val="single" w:sz="6" w:space="0" w:color="000000"/>
            </w:tcBorders>
            <w:shd w:val="clear" w:color="auto" w:fill="CCFFCC"/>
          </w:tcPr>
          <w:p>
            <w:pPr>
              <w:pStyle w:val="TableParagraph"/>
              <w:spacing w:line="362" w:lineRule="exact"/>
              <w:ind w:right="81"/>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16" w:lineRule="exact"/>
              <w:ind w:left="186"/>
              <w:rPr>
                <w:rFonts w:ascii="A-OTF Futo Go B101 Pr6N" w:eastAsia="A-OTF Futo Go B101 Pr6N" w:hint="eastAsia"/>
                <w:b/>
                <w:sz w:val="17"/>
              </w:rPr>
            </w:pPr>
            <w:r>
              <w:rPr>
                <w:rFonts w:ascii="A-OTF Futo Go B101 Pr6N" w:eastAsia="A-OTF Futo Go B101 Pr6N" w:hint="eastAsia"/>
                <w:b/>
                <w:spacing w:val="-7"/>
                <w:sz w:val="17"/>
              </w:rPr>
              <w:t>良い影響がある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16" w:lineRule="exact"/>
              <w:ind w:left="184"/>
              <w:rPr>
                <w:rFonts w:ascii="A-OTF Futo Go B101 Pr6N" w:eastAsia="A-OTF Futo Go B101 Pr6N" w:hint="eastAsia"/>
                <w:b/>
                <w:sz w:val="17"/>
              </w:rPr>
            </w:pPr>
            <w:r>
              <w:rPr>
                <w:rFonts w:ascii="A-OTF Futo Go B101 Pr6N" w:eastAsia="A-OTF Futo Go B101 Pr6N" w:hint="eastAsia"/>
                <w:b/>
                <w:spacing w:val="-7"/>
                <w:sz w:val="17"/>
              </w:rPr>
              <w:t>悪い影響がある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362" w:lineRule="exact"/>
              <w:ind w:left="48" w:right="-15"/>
              <w:rPr>
                <w:rFonts w:ascii="A-OTF Futo Go B101 Pr6N" w:eastAsia="A-OTF Futo Go B101 Pr6N" w:hint="eastAsia"/>
                <w:b/>
                <w:sz w:val="22"/>
              </w:rPr>
            </w:pPr>
            <w:r>
              <w:rPr>
                <w:rFonts w:ascii="A-OTF Futo Go B101 Pr6N" w:eastAsia="A-OTF Futo Go B101 Pr6N" w:hint="eastAsia"/>
                <w:b/>
                <w:spacing w:val="-7"/>
                <w:w w:val="95"/>
                <w:sz w:val="22"/>
              </w:rPr>
              <w:t>悪い影響がある</w:t>
            </w:r>
          </w:p>
        </w:tc>
      </w:tr>
      <w:tr>
        <w:trPr>
          <w:trHeight w:val="240" w:hRule="atLeast"/>
        </w:trPr>
        <w:tc>
          <w:tcPr>
            <w:tcW w:w="1598" w:type="dxa"/>
            <w:tcBorders>
              <w:left w:val="single" w:sz="6" w:space="0" w:color="000000"/>
              <w:bottom w:val="single" w:sz="6" w:space="0" w:color="000000"/>
            </w:tcBorders>
            <w:shd w:val="clear" w:color="auto" w:fill="CCFFFF"/>
          </w:tcPr>
          <w:p>
            <w:pPr>
              <w:pStyle w:val="TableParagraph"/>
              <w:tabs>
                <w:tab w:pos="927" w:val="left" w:leader="none"/>
              </w:tabs>
              <w:spacing w:line="220" w:lineRule="exact"/>
              <w:ind w:left="367"/>
              <w:rPr>
                <w:rFonts w:ascii="A-OTF Futo Go B101 Pr6N" w:eastAsia="A-OTF Futo Go B101 Pr6N" w:hint="eastAsia"/>
                <w:b/>
                <w:sz w:val="23"/>
              </w:rPr>
            </w:pPr>
            <w:r>
              <w:rPr>
                <w:rFonts w:ascii="A-OTF Futo Go B101 Pr6N" w:eastAsia="A-OTF Futo Go B101 Pr6N" w:hint="eastAsia"/>
                <w:b/>
                <w:sz w:val="23"/>
              </w:rPr>
              <w:t>合</w:t>
              <w:tab/>
              <w:t>計</w:t>
            </w:r>
          </w:p>
        </w:tc>
        <w:tc>
          <w:tcPr>
            <w:tcW w:w="1703" w:type="dxa"/>
            <w:tcBorders>
              <w:bottom w:val="single" w:sz="6" w:space="0" w:color="000000"/>
              <w:right w:val="single" w:sz="6" w:space="0" w:color="000000"/>
            </w:tcBorders>
          </w:tcPr>
          <w:p>
            <w:pPr>
              <w:pStyle w:val="TableParagraph"/>
              <w:spacing w:line="220" w:lineRule="exact"/>
              <w:ind w:right="141"/>
              <w:jc w:val="right"/>
              <w:rPr>
                <w:rFonts w:ascii="A-OTF Futo Go B101 Pr6N"/>
                <w:b/>
                <w:sz w:val="23"/>
              </w:rPr>
            </w:pPr>
            <w:r>
              <w:rPr>
                <w:rFonts w:ascii="A-OTF Futo Go B101 Pr6N"/>
                <w:b/>
                <w:w w:val="110"/>
                <w:sz w:val="23"/>
              </w:rPr>
              <w:t>5.1</w:t>
            </w:r>
          </w:p>
        </w:tc>
        <w:tc>
          <w:tcPr>
            <w:tcW w:w="1531" w:type="dxa"/>
            <w:tcBorders>
              <w:left w:val="single" w:sz="6" w:space="0" w:color="000000"/>
              <w:bottom w:val="single" w:sz="6" w:space="0" w:color="000000"/>
              <w:right w:val="single" w:sz="6" w:space="0" w:color="000000"/>
            </w:tcBorders>
          </w:tcPr>
          <w:p>
            <w:pPr>
              <w:pStyle w:val="TableParagraph"/>
              <w:spacing w:line="220" w:lineRule="exact"/>
              <w:ind w:right="142"/>
              <w:jc w:val="right"/>
              <w:rPr>
                <w:rFonts w:ascii="A-OTF Futo Go B101 Pr6N"/>
                <w:b/>
                <w:sz w:val="23"/>
              </w:rPr>
            </w:pPr>
            <w:r>
              <w:rPr>
                <w:rFonts w:ascii="A-OTF Futo Go B101 Pr6N"/>
                <w:b/>
                <w:w w:val="105"/>
                <w:sz w:val="23"/>
              </w:rPr>
              <w:t>28.6</w:t>
            </w:r>
          </w:p>
        </w:tc>
        <w:tc>
          <w:tcPr>
            <w:tcW w:w="1531" w:type="dxa"/>
            <w:tcBorders>
              <w:left w:val="single" w:sz="6" w:space="0" w:color="000000"/>
              <w:bottom w:val="single" w:sz="6" w:space="0" w:color="000000"/>
              <w:right w:val="single" w:sz="6" w:space="0" w:color="000000"/>
            </w:tcBorders>
          </w:tcPr>
          <w:p>
            <w:pPr>
              <w:pStyle w:val="TableParagraph"/>
              <w:spacing w:line="220" w:lineRule="exact"/>
              <w:ind w:left="875"/>
              <w:rPr>
                <w:rFonts w:ascii="A-OTF Futo Go B101 Pr6N"/>
                <w:b/>
                <w:sz w:val="23"/>
              </w:rPr>
            </w:pPr>
            <w:r>
              <w:rPr>
                <w:rFonts w:ascii="A-OTF Futo Go B101 Pr6N"/>
                <w:b/>
                <w:w w:val="110"/>
                <w:sz w:val="23"/>
              </w:rPr>
              <w:t>64.3</w:t>
            </w:r>
          </w:p>
        </w:tc>
        <w:tc>
          <w:tcPr>
            <w:tcW w:w="1531" w:type="dxa"/>
            <w:tcBorders>
              <w:left w:val="single" w:sz="6" w:space="0" w:color="000000"/>
              <w:bottom w:val="single" w:sz="6" w:space="0" w:color="000000"/>
              <w:right w:val="single" w:sz="6" w:space="0" w:color="000000"/>
            </w:tcBorders>
          </w:tcPr>
          <w:p>
            <w:pPr>
              <w:pStyle w:val="TableParagraph"/>
              <w:spacing w:line="220" w:lineRule="exact"/>
              <w:ind w:right="129"/>
              <w:jc w:val="right"/>
              <w:rPr>
                <w:rFonts w:ascii="A-OTF Futo Go B101 Pr6N"/>
                <w:b/>
                <w:sz w:val="23"/>
              </w:rPr>
            </w:pPr>
            <w:r>
              <w:rPr>
                <w:rFonts w:ascii="A-OTF Futo Go B101 Pr6N"/>
                <w:b/>
                <w:w w:val="110"/>
                <w:sz w:val="23"/>
              </w:rPr>
              <w:t>1.0</w:t>
            </w:r>
          </w:p>
        </w:tc>
        <w:tc>
          <w:tcPr>
            <w:tcW w:w="1531" w:type="dxa"/>
            <w:tcBorders>
              <w:left w:val="single" w:sz="6" w:space="0" w:color="000000"/>
              <w:bottom w:val="single" w:sz="6" w:space="0" w:color="000000"/>
              <w:right w:val="single" w:sz="6" w:space="0" w:color="000000"/>
            </w:tcBorders>
          </w:tcPr>
          <w:p>
            <w:pPr>
              <w:pStyle w:val="TableParagraph"/>
              <w:spacing w:line="220" w:lineRule="exact"/>
              <w:ind w:left="993"/>
              <w:rPr>
                <w:rFonts w:ascii="A-OTF Futo Go B101 Pr6N"/>
                <w:b/>
                <w:sz w:val="23"/>
              </w:rPr>
            </w:pPr>
            <w:r>
              <w:rPr>
                <w:rFonts w:ascii="A-OTF Futo Go B101 Pr6N"/>
                <w:b/>
                <w:w w:val="115"/>
                <w:sz w:val="23"/>
              </w:rPr>
              <w:t>1.0</w:t>
            </w:r>
          </w:p>
        </w:tc>
      </w:tr>
      <w:tr>
        <w:trPr>
          <w:trHeight w:val="255" w:hRule="atLeast"/>
        </w:trPr>
        <w:tc>
          <w:tcPr>
            <w:tcW w:w="1598" w:type="dxa"/>
            <w:tcBorders>
              <w:top w:val="single" w:sz="6" w:space="0" w:color="000000"/>
              <w:left w:val="single" w:sz="6" w:space="0" w:color="000000"/>
              <w:bottom w:val="single" w:sz="6" w:space="0" w:color="000000"/>
            </w:tcBorders>
            <w:shd w:val="clear" w:color="auto" w:fill="CCFFFF"/>
          </w:tcPr>
          <w:p>
            <w:pPr>
              <w:pStyle w:val="TableParagraph"/>
              <w:spacing w:line="235" w:lineRule="exact"/>
              <w:ind w:left="238"/>
              <w:rPr>
                <w:sz w:val="22"/>
              </w:rPr>
            </w:pPr>
            <w:r>
              <w:rPr>
                <w:sz w:val="22"/>
              </w:rPr>
              <w:t>観光関連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96"/>
              <w:jc w:val="right"/>
              <w:rPr>
                <w:sz w:val="23"/>
              </w:rPr>
            </w:pPr>
            <w:r>
              <w:rPr>
                <w:w w:val="95"/>
                <w:sz w:val="23"/>
              </w:rPr>
              <w:t>14.3</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7"/>
              <w:jc w:val="right"/>
              <w:rPr>
                <w:sz w:val="23"/>
              </w:rPr>
            </w:pPr>
            <w:r>
              <w:rPr>
                <w:w w:val="95"/>
                <w:sz w:val="23"/>
              </w:rPr>
              <w:t>23.8</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980"/>
              <w:rPr>
                <w:sz w:val="23"/>
              </w:rPr>
            </w:pPr>
            <w:r>
              <w:rPr>
                <w:sz w:val="23"/>
              </w:rPr>
              <w:t>52.4</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9"/>
              <w:jc w:val="right"/>
              <w:rPr>
                <w:sz w:val="23"/>
              </w:rPr>
            </w:pPr>
            <w:r>
              <w:rPr>
                <w:w w:val="95"/>
                <w:sz w:val="23"/>
              </w:rPr>
              <w:t>4.8</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00"/>
              <w:jc w:val="right"/>
              <w:rPr>
                <w:sz w:val="23"/>
              </w:rPr>
            </w:pPr>
            <w:r>
              <w:rPr>
                <w:w w:val="95"/>
                <w:sz w:val="23"/>
              </w:rPr>
              <w:t>4.8</w:t>
            </w:r>
          </w:p>
        </w:tc>
      </w:tr>
      <w:tr>
        <w:trPr>
          <w:trHeight w:val="255" w:hRule="atLeast"/>
        </w:trPr>
        <w:tc>
          <w:tcPr>
            <w:tcW w:w="1598" w:type="dxa"/>
            <w:tcBorders>
              <w:top w:val="single" w:sz="6" w:space="0" w:color="000000"/>
              <w:left w:val="single" w:sz="6" w:space="0" w:color="000000"/>
              <w:bottom w:val="single" w:sz="6" w:space="0" w:color="000000"/>
            </w:tcBorders>
            <w:shd w:val="clear" w:color="auto" w:fill="CCFFFF"/>
          </w:tcPr>
          <w:p>
            <w:pPr>
              <w:pStyle w:val="TableParagraph"/>
              <w:spacing w:line="235" w:lineRule="exact"/>
              <w:ind w:left="37"/>
              <w:rPr>
                <w:sz w:val="22"/>
              </w:rPr>
            </w:pPr>
            <w:r>
              <w:rPr>
                <w:sz w:val="22"/>
              </w:rPr>
              <w:t>企業活動関連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96"/>
              <w:jc w:val="right"/>
              <w:rPr>
                <w:sz w:val="23"/>
              </w:rPr>
            </w:pPr>
            <w:r>
              <w:rPr>
                <w:w w:val="95"/>
                <w:sz w:val="23"/>
              </w:rPr>
              <w:t>10.5</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7"/>
              <w:jc w:val="right"/>
              <w:rPr>
                <w:sz w:val="23"/>
              </w:rPr>
            </w:pPr>
            <w:r>
              <w:rPr>
                <w:w w:val="95"/>
                <w:sz w:val="23"/>
              </w:rPr>
              <w:t>36.8</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980"/>
              <w:rPr>
                <w:sz w:val="23"/>
              </w:rPr>
            </w:pPr>
            <w:r>
              <w:rPr>
                <w:sz w:val="23"/>
              </w:rPr>
              <w:t>52.6</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9"/>
              <w:jc w:val="right"/>
              <w:rPr>
                <w:sz w:val="23"/>
              </w:rPr>
            </w:pPr>
            <w:r>
              <w:rPr>
                <w:w w:val="95"/>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00"/>
              <w:jc w:val="right"/>
              <w:rPr>
                <w:sz w:val="23"/>
              </w:rPr>
            </w:pPr>
            <w:r>
              <w:rPr>
                <w:w w:val="95"/>
                <w:sz w:val="23"/>
              </w:rPr>
              <w:t>0.0</w:t>
            </w:r>
          </w:p>
        </w:tc>
      </w:tr>
      <w:tr>
        <w:trPr>
          <w:trHeight w:val="255" w:hRule="atLeast"/>
        </w:trPr>
        <w:tc>
          <w:tcPr>
            <w:tcW w:w="1598" w:type="dxa"/>
            <w:tcBorders>
              <w:top w:val="single" w:sz="6" w:space="0" w:color="000000"/>
              <w:left w:val="single" w:sz="6" w:space="0" w:color="000000"/>
              <w:bottom w:val="single" w:sz="6" w:space="0" w:color="000000"/>
            </w:tcBorders>
            <w:shd w:val="clear" w:color="auto" w:fill="CCFFFF"/>
          </w:tcPr>
          <w:p>
            <w:pPr>
              <w:pStyle w:val="TableParagraph"/>
              <w:spacing w:line="235" w:lineRule="exact"/>
              <w:ind w:left="37"/>
              <w:rPr>
                <w:sz w:val="22"/>
              </w:rPr>
            </w:pPr>
            <w:r>
              <w:rPr>
                <w:sz w:val="22"/>
              </w:rPr>
              <w:t>県民生活関連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96"/>
              <w:jc w:val="right"/>
              <w:rPr>
                <w:sz w:val="23"/>
              </w:rPr>
            </w:pPr>
            <w:r>
              <w:rPr>
                <w:w w:val="95"/>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7"/>
              <w:jc w:val="right"/>
              <w:rPr>
                <w:sz w:val="23"/>
              </w:rPr>
            </w:pPr>
            <w:r>
              <w:rPr>
                <w:w w:val="95"/>
                <w:sz w:val="23"/>
              </w:rPr>
              <w:t>27.6</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980"/>
              <w:rPr>
                <w:sz w:val="23"/>
              </w:rPr>
            </w:pPr>
            <w:r>
              <w:rPr>
                <w:sz w:val="23"/>
              </w:rPr>
              <w:t>72.4</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9"/>
              <w:jc w:val="right"/>
              <w:rPr>
                <w:sz w:val="23"/>
              </w:rPr>
            </w:pPr>
            <w:r>
              <w:rPr>
                <w:w w:val="95"/>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00"/>
              <w:jc w:val="right"/>
              <w:rPr>
                <w:sz w:val="23"/>
              </w:rPr>
            </w:pPr>
            <w:r>
              <w:rPr>
                <w:w w:val="95"/>
                <w:sz w:val="23"/>
              </w:rPr>
              <w:t>0.0</w:t>
            </w:r>
          </w:p>
        </w:tc>
      </w:tr>
    </w:tbl>
    <w:p>
      <w:pPr>
        <w:pStyle w:val="BodyText"/>
        <w:rPr>
          <w:sz w:val="20"/>
        </w:rPr>
      </w:pPr>
    </w:p>
    <w:p>
      <w:pPr>
        <w:pStyle w:val="BodyText"/>
        <w:spacing w:before="8"/>
        <w:rPr>
          <w:sz w:val="19"/>
        </w:rPr>
      </w:pPr>
    </w:p>
    <w:p>
      <w:pPr>
        <w:spacing w:after="0"/>
        <w:rPr>
          <w:sz w:val="19"/>
        </w:rPr>
        <w:sectPr>
          <w:type w:val="continuous"/>
          <w:pgSz w:w="11920" w:h="16840"/>
          <w:pgMar w:top="1500" w:bottom="280" w:left="1020" w:right="1140"/>
        </w:sectPr>
      </w:pPr>
    </w:p>
    <w:p>
      <w:pPr>
        <w:pStyle w:val="Heading3"/>
        <w:tabs>
          <w:tab w:pos="1356" w:val="left" w:leader="none"/>
        </w:tabs>
        <w:rPr>
          <w:u w:val="none"/>
        </w:rPr>
      </w:pPr>
      <w:r>
        <w:rPr>
          <w:spacing w:val="-3"/>
          <w:w w:val="105"/>
          <w:u w:val="thick"/>
        </w:rPr>
        <w:t>表</w:t>
      </w:r>
      <w:r>
        <w:rPr>
          <w:w w:val="105"/>
          <w:u w:val="thick"/>
        </w:rPr>
        <w:t>７</w:t>
        <w:tab/>
      </w:r>
      <w:r>
        <w:rPr>
          <w:spacing w:val="-3"/>
          <w:u w:val="thick"/>
        </w:rPr>
        <w:t>新幹線開業が３か月先の景気に与える影響（地区別）</w:t>
      </w:r>
    </w:p>
    <w:p>
      <w:pPr>
        <w:pStyle w:val="BodyText"/>
        <w:rPr>
          <w:sz w:val="34"/>
        </w:rPr>
      </w:pPr>
      <w:r>
        <w:rPr/>
        <w:br w:type="column"/>
      </w:r>
      <w:r>
        <w:rPr>
          <w:sz w:val="34"/>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7091" w:space="1384"/>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05" w:hRule="atLeast"/>
        </w:trPr>
        <w:tc>
          <w:tcPr>
            <w:tcW w:w="1598" w:type="dxa"/>
            <w:tcBorders>
              <w:top w:val="nil"/>
              <w:left w:val="nil"/>
              <w:right w:val="single" w:sz="12" w:space="0" w:color="000000"/>
            </w:tcBorders>
          </w:tcPr>
          <w:p>
            <w:pPr>
              <w:pStyle w:val="TableParagraph"/>
              <w:spacing w:before="50"/>
              <w:ind w:left="240"/>
              <w:rPr>
                <w:sz w:val="22"/>
              </w:rPr>
            </w:pPr>
            <w:r>
              <w:rPr>
                <w:sz w:val="22"/>
              </w:rPr>
              <w:t>n= 98</w:t>
            </w:r>
          </w:p>
        </w:tc>
        <w:tc>
          <w:tcPr>
            <w:tcW w:w="1703" w:type="dxa"/>
            <w:tcBorders>
              <w:top w:val="single" w:sz="12" w:space="0" w:color="000000"/>
              <w:left w:val="single" w:sz="12" w:space="0" w:color="000000"/>
            </w:tcBorders>
            <w:shd w:val="clear" w:color="auto" w:fill="CCFFCC"/>
          </w:tcPr>
          <w:p>
            <w:pPr>
              <w:pStyle w:val="TableParagraph"/>
              <w:spacing w:line="362" w:lineRule="exact"/>
              <w:ind w:right="81"/>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1" w:type="dxa"/>
            <w:tcBorders>
              <w:top w:val="single" w:sz="12" w:space="0" w:color="000000"/>
            </w:tcBorders>
            <w:shd w:val="clear" w:color="auto" w:fill="CCFFCC"/>
          </w:tcPr>
          <w:p>
            <w:pPr>
              <w:pStyle w:val="TableParagraph"/>
              <w:spacing w:line="88" w:lineRule="auto"/>
              <w:ind w:left="186" w:right="142" w:hanging="45"/>
              <w:rPr>
                <w:rFonts w:ascii="A-OTF Futo Go B101 Pr6N" w:eastAsia="A-OTF Futo Go B101 Pr6N" w:hint="eastAsia"/>
                <w:b/>
                <w:sz w:val="17"/>
              </w:rPr>
            </w:pPr>
            <w:r>
              <w:rPr>
                <w:rFonts w:ascii="A-OTF Futo Go B101 Pr6N" w:eastAsia="A-OTF Futo Go B101 Pr6N" w:hint="eastAsia"/>
                <w:b/>
                <w:spacing w:val="-24"/>
                <w:sz w:val="17"/>
              </w:rPr>
              <w:t>どちらかといえば</w:t>
            </w:r>
            <w:r>
              <w:rPr>
                <w:rFonts w:ascii="A-OTF Futo Go B101 Pr6N" w:eastAsia="A-OTF Futo Go B101 Pr6N" w:hint="eastAsia"/>
                <w:b/>
                <w:spacing w:val="-9"/>
                <w:sz w:val="17"/>
              </w:rPr>
              <w:t>良い影響がある</w:t>
            </w:r>
          </w:p>
        </w:tc>
        <w:tc>
          <w:tcPr>
            <w:tcW w:w="1531" w:type="dxa"/>
            <w:tcBorders>
              <w:top w:val="single" w:sz="12" w:space="0" w:color="000000"/>
            </w:tcBorders>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tcBorders>
              <w:top w:val="single" w:sz="12" w:space="0" w:color="000000"/>
            </w:tcBorders>
            <w:shd w:val="clear" w:color="auto" w:fill="CCFFCC"/>
          </w:tcPr>
          <w:p>
            <w:pPr>
              <w:pStyle w:val="TableParagraph"/>
              <w:spacing w:line="88" w:lineRule="auto"/>
              <w:ind w:left="184" w:right="144" w:hanging="45"/>
              <w:rPr>
                <w:rFonts w:ascii="A-OTF Futo Go B101 Pr6N" w:eastAsia="A-OTF Futo Go B101 Pr6N" w:hint="eastAsia"/>
                <w:b/>
                <w:sz w:val="17"/>
              </w:rPr>
            </w:pPr>
            <w:r>
              <w:rPr>
                <w:rFonts w:ascii="A-OTF Futo Go B101 Pr6N" w:eastAsia="A-OTF Futo Go B101 Pr6N" w:hint="eastAsia"/>
                <w:b/>
                <w:spacing w:val="-24"/>
                <w:sz w:val="17"/>
              </w:rPr>
              <w:t>どちらかといえば</w:t>
            </w:r>
            <w:r>
              <w:rPr>
                <w:rFonts w:ascii="A-OTF Futo Go B101 Pr6N" w:eastAsia="A-OTF Futo Go B101 Pr6N" w:hint="eastAsia"/>
                <w:b/>
                <w:spacing w:val="-9"/>
                <w:sz w:val="17"/>
              </w:rPr>
              <w:t>悪い影響がある</w:t>
            </w:r>
          </w:p>
        </w:tc>
        <w:tc>
          <w:tcPr>
            <w:tcW w:w="1531" w:type="dxa"/>
            <w:tcBorders>
              <w:top w:val="single" w:sz="12" w:space="0" w:color="000000"/>
            </w:tcBorders>
            <w:shd w:val="clear" w:color="auto" w:fill="CCFFCC"/>
          </w:tcPr>
          <w:p>
            <w:pPr>
              <w:pStyle w:val="TableParagraph"/>
              <w:spacing w:line="362" w:lineRule="exact"/>
              <w:ind w:left="48" w:right="-15"/>
              <w:rPr>
                <w:rFonts w:ascii="A-OTF Futo Go B101 Pr6N" w:eastAsia="A-OTF Futo Go B101 Pr6N" w:hint="eastAsia"/>
                <w:b/>
                <w:sz w:val="22"/>
              </w:rPr>
            </w:pPr>
            <w:r>
              <w:rPr>
                <w:rFonts w:ascii="A-OTF Futo Go B101 Pr6N" w:eastAsia="A-OTF Futo Go B101 Pr6N" w:hint="eastAsia"/>
                <w:b/>
                <w:spacing w:val="-7"/>
                <w:w w:val="95"/>
                <w:sz w:val="22"/>
              </w:rPr>
              <w:t>悪い影響がある</w:t>
            </w:r>
          </w:p>
        </w:tc>
      </w:tr>
      <w:tr>
        <w:trPr>
          <w:trHeight w:val="255" w:hRule="atLeast"/>
        </w:trPr>
        <w:tc>
          <w:tcPr>
            <w:tcW w:w="1598" w:type="dxa"/>
            <w:tcBorders>
              <w:right w:val="single" w:sz="12" w:space="0" w:color="000000"/>
            </w:tcBorders>
            <w:shd w:val="clear" w:color="auto" w:fill="CCFFCC"/>
          </w:tcPr>
          <w:p>
            <w:pPr>
              <w:pStyle w:val="TableParagraph"/>
              <w:spacing w:line="235" w:lineRule="exact"/>
              <w:ind w:right="411"/>
              <w:jc w:val="right"/>
              <w:rPr>
                <w:rFonts w:ascii="A-OTF Futo Go B101 Pr6N" w:eastAsia="A-OTF Futo Go B101 Pr6N" w:hint="eastAsia"/>
                <w:b/>
                <w:sz w:val="23"/>
              </w:rPr>
            </w:pPr>
            <w:r>
              <w:rPr>
                <w:rFonts w:ascii="A-OTF Futo Go B101 Pr6N" w:eastAsia="A-OTF Futo Go B101 Pr6N" w:hint="eastAsia"/>
                <w:b/>
                <w:sz w:val="23"/>
              </w:rPr>
              <w:t>県全体</w:t>
            </w:r>
          </w:p>
        </w:tc>
        <w:tc>
          <w:tcPr>
            <w:tcW w:w="1703" w:type="dxa"/>
            <w:tcBorders>
              <w:left w:val="single" w:sz="12" w:space="0" w:color="000000"/>
            </w:tcBorders>
          </w:tcPr>
          <w:p>
            <w:pPr>
              <w:pStyle w:val="TableParagraph"/>
              <w:spacing w:line="235" w:lineRule="exact"/>
              <w:ind w:right="141"/>
              <w:jc w:val="right"/>
              <w:rPr>
                <w:rFonts w:ascii="A-OTF Futo Go B101 Pr6N"/>
                <w:b/>
                <w:sz w:val="23"/>
              </w:rPr>
            </w:pPr>
            <w:r>
              <w:rPr>
                <w:rFonts w:ascii="A-OTF Futo Go B101 Pr6N"/>
                <w:b/>
                <w:w w:val="110"/>
                <w:sz w:val="23"/>
              </w:rPr>
              <w:t>5.1</w:t>
            </w:r>
          </w:p>
        </w:tc>
        <w:tc>
          <w:tcPr>
            <w:tcW w:w="1531" w:type="dxa"/>
          </w:tcPr>
          <w:p>
            <w:pPr>
              <w:pStyle w:val="TableParagraph"/>
              <w:spacing w:line="235" w:lineRule="exact"/>
              <w:ind w:right="142"/>
              <w:jc w:val="right"/>
              <w:rPr>
                <w:rFonts w:ascii="A-OTF Futo Go B101 Pr6N"/>
                <w:b/>
                <w:sz w:val="23"/>
              </w:rPr>
            </w:pPr>
            <w:r>
              <w:rPr>
                <w:rFonts w:ascii="A-OTF Futo Go B101 Pr6N"/>
                <w:b/>
                <w:w w:val="105"/>
                <w:sz w:val="23"/>
              </w:rPr>
              <w:t>28.6</w:t>
            </w:r>
          </w:p>
        </w:tc>
        <w:tc>
          <w:tcPr>
            <w:tcW w:w="1531" w:type="dxa"/>
          </w:tcPr>
          <w:p>
            <w:pPr>
              <w:pStyle w:val="TableParagraph"/>
              <w:spacing w:line="235" w:lineRule="exact"/>
              <w:ind w:left="875"/>
              <w:rPr>
                <w:rFonts w:ascii="A-OTF Futo Go B101 Pr6N"/>
                <w:b/>
                <w:sz w:val="23"/>
              </w:rPr>
            </w:pPr>
            <w:r>
              <w:rPr>
                <w:rFonts w:ascii="A-OTF Futo Go B101 Pr6N"/>
                <w:b/>
                <w:w w:val="110"/>
                <w:sz w:val="23"/>
              </w:rPr>
              <w:t>64.3</w:t>
            </w:r>
          </w:p>
        </w:tc>
        <w:tc>
          <w:tcPr>
            <w:tcW w:w="1531" w:type="dxa"/>
          </w:tcPr>
          <w:p>
            <w:pPr>
              <w:pStyle w:val="TableParagraph"/>
              <w:spacing w:line="235" w:lineRule="exact"/>
              <w:ind w:right="130"/>
              <w:jc w:val="right"/>
              <w:rPr>
                <w:rFonts w:ascii="A-OTF Futo Go B101 Pr6N"/>
                <w:b/>
                <w:sz w:val="23"/>
              </w:rPr>
            </w:pPr>
            <w:r>
              <w:rPr>
                <w:rFonts w:ascii="A-OTF Futo Go B101 Pr6N"/>
                <w:b/>
                <w:w w:val="110"/>
                <w:sz w:val="23"/>
              </w:rPr>
              <w:t>1.0</w:t>
            </w:r>
          </w:p>
        </w:tc>
        <w:tc>
          <w:tcPr>
            <w:tcW w:w="1531" w:type="dxa"/>
          </w:tcPr>
          <w:p>
            <w:pPr>
              <w:pStyle w:val="TableParagraph"/>
              <w:spacing w:line="235" w:lineRule="exact"/>
              <w:ind w:left="993"/>
              <w:rPr>
                <w:rFonts w:ascii="A-OTF Futo Go B101 Pr6N"/>
                <w:b/>
                <w:sz w:val="23"/>
              </w:rPr>
            </w:pPr>
            <w:r>
              <w:rPr>
                <w:rFonts w:ascii="A-OTF Futo Go B101 Pr6N"/>
                <w:b/>
                <w:w w:val="115"/>
                <w:sz w:val="23"/>
              </w:rPr>
              <w:t>1.0</w:t>
            </w:r>
          </w:p>
        </w:tc>
      </w:tr>
      <w:tr>
        <w:trPr>
          <w:trHeight w:val="255" w:hRule="atLeast"/>
        </w:trPr>
        <w:tc>
          <w:tcPr>
            <w:tcW w:w="1598" w:type="dxa"/>
            <w:tcBorders>
              <w:right w:val="single" w:sz="12" w:space="0" w:color="000000"/>
            </w:tcBorders>
            <w:shd w:val="clear" w:color="auto" w:fill="CCFFCC"/>
          </w:tcPr>
          <w:p>
            <w:pPr>
              <w:pStyle w:val="TableParagraph"/>
              <w:tabs>
                <w:tab w:pos="472" w:val="left" w:leader="none"/>
              </w:tabs>
              <w:spacing w:line="235" w:lineRule="exact"/>
              <w:ind w:right="403"/>
              <w:jc w:val="right"/>
              <w:rPr>
                <w:sz w:val="23"/>
              </w:rPr>
            </w:pPr>
            <w:r>
              <w:rPr>
                <w:w w:val="105"/>
                <w:sz w:val="23"/>
              </w:rPr>
              <w:t>東</w:t>
              <w:tab/>
            </w:r>
            <w:r>
              <w:rPr>
                <w:sz w:val="23"/>
              </w:rPr>
              <w:t>青</w:t>
            </w:r>
          </w:p>
        </w:tc>
        <w:tc>
          <w:tcPr>
            <w:tcW w:w="1703" w:type="dxa"/>
            <w:tcBorders>
              <w:left w:val="single" w:sz="12" w:space="0" w:color="000000"/>
            </w:tcBorders>
          </w:tcPr>
          <w:p>
            <w:pPr>
              <w:pStyle w:val="TableParagraph"/>
              <w:spacing w:line="235" w:lineRule="exact"/>
              <w:ind w:right="141"/>
              <w:jc w:val="right"/>
              <w:rPr>
                <w:sz w:val="23"/>
              </w:rPr>
            </w:pPr>
            <w:r>
              <w:rPr>
                <w:w w:val="110"/>
                <w:sz w:val="23"/>
              </w:rPr>
              <w:t>3.3</w:t>
            </w:r>
          </w:p>
        </w:tc>
        <w:tc>
          <w:tcPr>
            <w:tcW w:w="1531" w:type="dxa"/>
          </w:tcPr>
          <w:p>
            <w:pPr>
              <w:pStyle w:val="TableParagraph"/>
              <w:spacing w:line="235" w:lineRule="exact"/>
              <w:ind w:right="142"/>
              <w:jc w:val="right"/>
              <w:rPr>
                <w:sz w:val="23"/>
              </w:rPr>
            </w:pPr>
            <w:r>
              <w:rPr>
                <w:w w:val="105"/>
                <w:sz w:val="23"/>
              </w:rPr>
              <w:t>26.7</w:t>
            </w:r>
          </w:p>
        </w:tc>
        <w:tc>
          <w:tcPr>
            <w:tcW w:w="1531" w:type="dxa"/>
          </w:tcPr>
          <w:p>
            <w:pPr>
              <w:pStyle w:val="TableParagraph"/>
              <w:spacing w:line="235" w:lineRule="exact"/>
              <w:ind w:left="890"/>
              <w:rPr>
                <w:sz w:val="23"/>
              </w:rPr>
            </w:pPr>
            <w:r>
              <w:rPr>
                <w:w w:val="105"/>
                <w:sz w:val="23"/>
              </w:rPr>
              <w:t>66.7</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3.3</w:t>
            </w:r>
          </w:p>
        </w:tc>
      </w:tr>
      <w:tr>
        <w:trPr>
          <w:trHeight w:val="255" w:hRule="atLeast"/>
        </w:trPr>
        <w:tc>
          <w:tcPr>
            <w:tcW w:w="1598" w:type="dxa"/>
            <w:tcBorders>
              <w:right w:val="single" w:sz="12" w:space="0" w:color="000000"/>
            </w:tcBorders>
            <w:shd w:val="clear" w:color="auto" w:fill="CCFFCC"/>
          </w:tcPr>
          <w:p>
            <w:pPr>
              <w:pStyle w:val="TableParagraph"/>
              <w:tabs>
                <w:tab w:pos="472" w:val="left" w:leader="none"/>
              </w:tabs>
              <w:spacing w:line="235" w:lineRule="exact"/>
              <w:ind w:right="403"/>
              <w:jc w:val="right"/>
              <w:rPr>
                <w:sz w:val="23"/>
              </w:rPr>
            </w:pPr>
            <w:r>
              <w:rPr>
                <w:w w:val="105"/>
                <w:sz w:val="23"/>
              </w:rPr>
              <w:t>津</w:t>
              <w:tab/>
            </w:r>
            <w:r>
              <w:rPr>
                <w:sz w:val="23"/>
              </w:rPr>
              <w:t>軽</w:t>
            </w:r>
          </w:p>
        </w:tc>
        <w:tc>
          <w:tcPr>
            <w:tcW w:w="1703" w:type="dxa"/>
            <w:tcBorders>
              <w:left w:val="single" w:sz="12" w:space="0" w:color="000000"/>
            </w:tcBorders>
          </w:tcPr>
          <w:p>
            <w:pPr>
              <w:pStyle w:val="TableParagraph"/>
              <w:spacing w:line="235" w:lineRule="exact"/>
              <w:ind w:right="141"/>
              <w:jc w:val="right"/>
              <w:rPr>
                <w:sz w:val="23"/>
              </w:rPr>
            </w:pPr>
            <w:r>
              <w:rPr>
                <w:w w:val="110"/>
                <w:sz w:val="23"/>
              </w:rPr>
              <w:t>3.3</w:t>
            </w:r>
          </w:p>
        </w:tc>
        <w:tc>
          <w:tcPr>
            <w:tcW w:w="1531" w:type="dxa"/>
          </w:tcPr>
          <w:p>
            <w:pPr>
              <w:pStyle w:val="TableParagraph"/>
              <w:spacing w:line="235" w:lineRule="exact"/>
              <w:ind w:right="142"/>
              <w:jc w:val="right"/>
              <w:rPr>
                <w:sz w:val="23"/>
              </w:rPr>
            </w:pPr>
            <w:r>
              <w:rPr>
                <w:w w:val="105"/>
                <w:sz w:val="23"/>
              </w:rPr>
              <w:t>20.0</w:t>
            </w:r>
          </w:p>
        </w:tc>
        <w:tc>
          <w:tcPr>
            <w:tcW w:w="1531" w:type="dxa"/>
          </w:tcPr>
          <w:p>
            <w:pPr>
              <w:pStyle w:val="TableParagraph"/>
              <w:spacing w:line="235" w:lineRule="exact"/>
              <w:ind w:left="890"/>
              <w:rPr>
                <w:sz w:val="23"/>
              </w:rPr>
            </w:pPr>
            <w:r>
              <w:rPr>
                <w:w w:val="105"/>
                <w:sz w:val="23"/>
              </w:rPr>
              <w:t>76.7</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1598" w:type="dxa"/>
            <w:tcBorders>
              <w:right w:val="single" w:sz="12" w:space="0" w:color="000000"/>
            </w:tcBorders>
            <w:shd w:val="clear" w:color="auto" w:fill="CCFFCC"/>
          </w:tcPr>
          <w:p>
            <w:pPr>
              <w:pStyle w:val="TableParagraph"/>
              <w:tabs>
                <w:tab w:pos="472" w:val="left" w:leader="none"/>
              </w:tabs>
              <w:spacing w:line="235" w:lineRule="exact"/>
              <w:ind w:right="403"/>
              <w:jc w:val="right"/>
              <w:rPr>
                <w:sz w:val="23"/>
              </w:rPr>
            </w:pPr>
            <w:r>
              <w:rPr>
                <w:w w:val="105"/>
                <w:sz w:val="23"/>
              </w:rPr>
              <w:t>県</w:t>
              <w:tab/>
            </w:r>
            <w:r>
              <w:rPr>
                <w:sz w:val="23"/>
              </w:rPr>
              <w:t>南</w:t>
            </w:r>
          </w:p>
        </w:tc>
        <w:tc>
          <w:tcPr>
            <w:tcW w:w="1703" w:type="dxa"/>
            <w:tcBorders>
              <w:left w:val="single" w:sz="12" w:space="0" w:color="000000"/>
            </w:tcBorders>
          </w:tcPr>
          <w:p>
            <w:pPr>
              <w:pStyle w:val="TableParagraph"/>
              <w:spacing w:line="235" w:lineRule="exact"/>
              <w:ind w:right="141"/>
              <w:jc w:val="right"/>
              <w:rPr>
                <w:sz w:val="23"/>
              </w:rPr>
            </w:pPr>
            <w:r>
              <w:rPr>
                <w:w w:val="105"/>
                <w:sz w:val="23"/>
              </w:rPr>
              <w:t>10.7</w:t>
            </w:r>
          </w:p>
        </w:tc>
        <w:tc>
          <w:tcPr>
            <w:tcW w:w="1531" w:type="dxa"/>
          </w:tcPr>
          <w:p>
            <w:pPr>
              <w:pStyle w:val="TableParagraph"/>
              <w:spacing w:line="235" w:lineRule="exact"/>
              <w:ind w:right="142"/>
              <w:jc w:val="right"/>
              <w:rPr>
                <w:sz w:val="23"/>
              </w:rPr>
            </w:pPr>
            <w:r>
              <w:rPr>
                <w:w w:val="105"/>
                <w:sz w:val="23"/>
              </w:rPr>
              <w:t>39.3</w:t>
            </w:r>
          </w:p>
        </w:tc>
        <w:tc>
          <w:tcPr>
            <w:tcW w:w="1531" w:type="dxa"/>
          </w:tcPr>
          <w:p>
            <w:pPr>
              <w:pStyle w:val="TableParagraph"/>
              <w:spacing w:line="235" w:lineRule="exact"/>
              <w:ind w:left="890"/>
              <w:rPr>
                <w:sz w:val="23"/>
              </w:rPr>
            </w:pPr>
            <w:r>
              <w:rPr>
                <w:w w:val="105"/>
                <w:sz w:val="23"/>
              </w:rPr>
              <w:t>46.4</w:t>
            </w:r>
          </w:p>
        </w:tc>
        <w:tc>
          <w:tcPr>
            <w:tcW w:w="1531" w:type="dxa"/>
          </w:tcPr>
          <w:p>
            <w:pPr>
              <w:pStyle w:val="TableParagraph"/>
              <w:spacing w:line="235" w:lineRule="exact"/>
              <w:ind w:right="144"/>
              <w:jc w:val="right"/>
              <w:rPr>
                <w:sz w:val="23"/>
              </w:rPr>
            </w:pPr>
            <w:r>
              <w:rPr>
                <w:w w:val="110"/>
                <w:sz w:val="23"/>
              </w:rPr>
              <w:t>3.6</w:t>
            </w:r>
          </w:p>
        </w:tc>
        <w:tc>
          <w:tcPr>
            <w:tcW w:w="1531" w:type="dxa"/>
          </w:tcPr>
          <w:p>
            <w:pPr>
              <w:pStyle w:val="TableParagraph"/>
              <w:spacing w:line="235" w:lineRule="exact"/>
              <w:ind w:left="1008"/>
              <w:rPr>
                <w:sz w:val="23"/>
              </w:rPr>
            </w:pPr>
            <w:r>
              <w:rPr>
                <w:w w:val="110"/>
                <w:sz w:val="23"/>
              </w:rPr>
              <w:t>0.0</w:t>
            </w:r>
          </w:p>
        </w:tc>
      </w:tr>
      <w:tr>
        <w:trPr>
          <w:trHeight w:val="240" w:hRule="atLeast"/>
        </w:trPr>
        <w:tc>
          <w:tcPr>
            <w:tcW w:w="1598" w:type="dxa"/>
            <w:tcBorders>
              <w:bottom w:val="single" w:sz="12" w:space="0" w:color="000000"/>
              <w:right w:val="single" w:sz="12" w:space="0" w:color="000000"/>
            </w:tcBorders>
            <w:shd w:val="clear" w:color="auto" w:fill="CCFFCC"/>
          </w:tcPr>
          <w:p>
            <w:pPr>
              <w:pStyle w:val="TableParagraph"/>
              <w:tabs>
                <w:tab w:pos="472" w:val="left" w:leader="none"/>
              </w:tabs>
              <w:spacing w:line="220" w:lineRule="exact"/>
              <w:ind w:right="403"/>
              <w:jc w:val="right"/>
              <w:rPr>
                <w:sz w:val="23"/>
              </w:rPr>
            </w:pPr>
            <w:r>
              <w:rPr>
                <w:w w:val="105"/>
                <w:sz w:val="23"/>
              </w:rPr>
              <w:t>下</w:t>
              <w:tab/>
            </w:r>
            <w:r>
              <w:rPr>
                <w:sz w:val="23"/>
              </w:rPr>
              <w:t>北</w:t>
            </w:r>
          </w:p>
        </w:tc>
        <w:tc>
          <w:tcPr>
            <w:tcW w:w="1703" w:type="dxa"/>
            <w:tcBorders>
              <w:left w:val="single" w:sz="12" w:space="0" w:color="000000"/>
              <w:bottom w:val="single" w:sz="12" w:space="0" w:color="000000"/>
            </w:tcBorders>
          </w:tcPr>
          <w:p>
            <w:pPr>
              <w:pStyle w:val="TableParagraph"/>
              <w:spacing w:line="220" w:lineRule="exact"/>
              <w:ind w:right="141"/>
              <w:jc w:val="right"/>
              <w:rPr>
                <w:sz w:val="23"/>
              </w:rPr>
            </w:pPr>
            <w:r>
              <w:rPr>
                <w:w w:val="110"/>
                <w:sz w:val="23"/>
              </w:rPr>
              <w:t>0.0</w:t>
            </w:r>
          </w:p>
        </w:tc>
        <w:tc>
          <w:tcPr>
            <w:tcW w:w="1531" w:type="dxa"/>
            <w:tcBorders>
              <w:bottom w:val="single" w:sz="12" w:space="0" w:color="000000"/>
            </w:tcBorders>
          </w:tcPr>
          <w:p>
            <w:pPr>
              <w:pStyle w:val="TableParagraph"/>
              <w:spacing w:line="220" w:lineRule="exact"/>
              <w:ind w:right="142"/>
              <w:jc w:val="right"/>
              <w:rPr>
                <w:sz w:val="23"/>
              </w:rPr>
            </w:pPr>
            <w:r>
              <w:rPr>
                <w:w w:val="105"/>
                <w:sz w:val="23"/>
              </w:rPr>
              <w:t>30.0</w:t>
            </w:r>
          </w:p>
        </w:tc>
        <w:tc>
          <w:tcPr>
            <w:tcW w:w="1531" w:type="dxa"/>
            <w:tcBorders>
              <w:bottom w:val="single" w:sz="12" w:space="0" w:color="000000"/>
            </w:tcBorders>
          </w:tcPr>
          <w:p>
            <w:pPr>
              <w:pStyle w:val="TableParagraph"/>
              <w:spacing w:line="220" w:lineRule="exact"/>
              <w:ind w:left="890"/>
              <w:rPr>
                <w:sz w:val="23"/>
              </w:rPr>
            </w:pPr>
            <w:r>
              <w:rPr>
                <w:w w:val="105"/>
                <w:sz w:val="23"/>
              </w:rPr>
              <w:t>70.0</w:t>
            </w:r>
          </w:p>
        </w:tc>
        <w:tc>
          <w:tcPr>
            <w:tcW w:w="1531" w:type="dxa"/>
            <w:tcBorders>
              <w:bottom w:val="single" w:sz="12" w:space="0" w:color="000000"/>
            </w:tcBorders>
          </w:tcPr>
          <w:p>
            <w:pPr>
              <w:pStyle w:val="TableParagraph"/>
              <w:spacing w:line="220" w:lineRule="exact"/>
              <w:ind w:right="144"/>
              <w:jc w:val="right"/>
              <w:rPr>
                <w:sz w:val="23"/>
              </w:rPr>
            </w:pPr>
            <w:r>
              <w:rPr>
                <w:w w:val="110"/>
                <w:sz w:val="23"/>
              </w:rPr>
              <w:t>0.0</w:t>
            </w:r>
          </w:p>
        </w:tc>
        <w:tc>
          <w:tcPr>
            <w:tcW w:w="1531" w:type="dxa"/>
            <w:tcBorders>
              <w:bottom w:val="single" w:sz="12" w:space="0" w:color="000000"/>
            </w:tcBorders>
          </w:tcPr>
          <w:p>
            <w:pPr>
              <w:pStyle w:val="TableParagraph"/>
              <w:spacing w:line="220" w:lineRule="exact"/>
              <w:ind w:left="1008"/>
              <w:rPr>
                <w:sz w:val="23"/>
              </w:rPr>
            </w:pPr>
            <w:r>
              <w:rPr>
                <w:w w:val="110"/>
                <w:sz w:val="23"/>
              </w:rPr>
              <w:t>0.0</w:t>
            </w:r>
          </w:p>
        </w:tc>
      </w:tr>
    </w:tbl>
    <w:p>
      <w:pPr>
        <w:pStyle w:val="BodyText"/>
        <w:rPr>
          <w:sz w:val="20"/>
        </w:rPr>
      </w:pPr>
    </w:p>
    <w:p>
      <w:pPr>
        <w:pStyle w:val="BodyText"/>
        <w:spacing w:before="2"/>
      </w:pPr>
    </w:p>
    <w:p>
      <w:pPr>
        <w:spacing w:after="0"/>
        <w:sectPr>
          <w:type w:val="continuous"/>
          <w:pgSz w:w="11920" w:h="16840"/>
          <w:pgMar w:top="1500" w:bottom="280" w:left="1020" w:right="1140"/>
        </w:sectPr>
      </w:pPr>
    </w:p>
    <w:p>
      <w:pPr>
        <w:pStyle w:val="Heading3"/>
        <w:tabs>
          <w:tab w:pos="1356" w:val="left" w:leader="none"/>
        </w:tabs>
        <w:spacing w:before="109"/>
        <w:rPr>
          <w:u w:val="none"/>
        </w:rPr>
      </w:pPr>
      <w:r>
        <w:rPr>
          <w:spacing w:val="-3"/>
          <w:w w:val="105"/>
          <w:u w:val="single"/>
        </w:rPr>
        <w:t>表</w:t>
      </w:r>
      <w:r>
        <w:rPr>
          <w:w w:val="105"/>
          <w:u w:val="single"/>
        </w:rPr>
        <w:t>８</w:t>
        <w:tab/>
      </w:r>
      <w:r>
        <w:rPr>
          <w:spacing w:val="-3"/>
          <w:u w:val="single"/>
        </w:rPr>
        <w:t>新幹線開業が３か月先の景気に与える影響（分野別）</w:t>
      </w:r>
    </w:p>
    <w:p>
      <w:pPr>
        <w:pStyle w:val="BodyText"/>
        <w:rPr>
          <w:sz w:val="34"/>
        </w:rPr>
      </w:pPr>
      <w:r>
        <w:rPr/>
        <w:br w:type="column"/>
      </w:r>
      <w:r>
        <w:rPr>
          <w:sz w:val="34"/>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7091" w:space="1384"/>
            <w:col w:w="1285"/>
          </w:cols>
        </w:sect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5"/>
        <w:gridCol w:w="1103"/>
        <w:gridCol w:w="1703"/>
        <w:gridCol w:w="1531"/>
        <w:gridCol w:w="1531"/>
        <w:gridCol w:w="1531"/>
        <w:gridCol w:w="1531"/>
      </w:tblGrid>
      <w:tr>
        <w:trPr>
          <w:trHeight w:val="405" w:hRule="atLeast"/>
        </w:trPr>
        <w:tc>
          <w:tcPr>
            <w:tcW w:w="1598" w:type="dxa"/>
            <w:gridSpan w:val="2"/>
            <w:tcBorders>
              <w:top w:val="nil"/>
              <w:left w:val="nil"/>
            </w:tcBorders>
          </w:tcPr>
          <w:p>
            <w:pPr>
              <w:pStyle w:val="TableParagraph"/>
              <w:spacing w:before="50"/>
              <w:ind w:left="240"/>
              <w:rPr>
                <w:sz w:val="22"/>
              </w:rPr>
            </w:pPr>
            <w:r>
              <w:rPr>
                <w:sz w:val="22"/>
              </w:rPr>
              <w:t>n= 98</w:t>
            </w:r>
          </w:p>
        </w:tc>
        <w:tc>
          <w:tcPr>
            <w:tcW w:w="1703" w:type="dxa"/>
            <w:tcBorders>
              <w:top w:val="single" w:sz="6" w:space="0" w:color="000000"/>
              <w:right w:val="single" w:sz="6" w:space="0" w:color="000000"/>
            </w:tcBorders>
            <w:shd w:val="clear" w:color="auto" w:fill="CCFFCC"/>
          </w:tcPr>
          <w:p>
            <w:pPr>
              <w:pStyle w:val="TableParagraph"/>
              <w:spacing w:line="362" w:lineRule="exact"/>
              <w:ind w:right="81"/>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16" w:lineRule="exact"/>
              <w:ind w:left="186"/>
              <w:rPr>
                <w:rFonts w:ascii="A-OTF Futo Go B101 Pr6N" w:eastAsia="A-OTF Futo Go B101 Pr6N" w:hint="eastAsia"/>
                <w:b/>
                <w:sz w:val="17"/>
              </w:rPr>
            </w:pPr>
            <w:r>
              <w:rPr>
                <w:rFonts w:ascii="A-OTF Futo Go B101 Pr6N" w:eastAsia="A-OTF Futo Go B101 Pr6N" w:hint="eastAsia"/>
                <w:b/>
                <w:spacing w:val="-7"/>
                <w:sz w:val="17"/>
              </w:rPr>
              <w:t>良い影響がある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16" w:lineRule="exact"/>
              <w:ind w:left="184"/>
              <w:rPr>
                <w:rFonts w:ascii="A-OTF Futo Go B101 Pr6N" w:eastAsia="A-OTF Futo Go B101 Pr6N" w:hint="eastAsia"/>
                <w:b/>
                <w:sz w:val="17"/>
              </w:rPr>
            </w:pPr>
            <w:r>
              <w:rPr>
                <w:rFonts w:ascii="A-OTF Futo Go B101 Pr6N" w:eastAsia="A-OTF Futo Go B101 Pr6N" w:hint="eastAsia"/>
                <w:b/>
                <w:spacing w:val="-7"/>
                <w:sz w:val="17"/>
              </w:rPr>
              <w:t>悪い影響がある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362" w:lineRule="exact"/>
              <w:ind w:left="48" w:right="-15"/>
              <w:rPr>
                <w:rFonts w:ascii="A-OTF Futo Go B101 Pr6N" w:eastAsia="A-OTF Futo Go B101 Pr6N" w:hint="eastAsia"/>
                <w:b/>
                <w:sz w:val="22"/>
              </w:rPr>
            </w:pPr>
            <w:r>
              <w:rPr>
                <w:rFonts w:ascii="A-OTF Futo Go B101 Pr6N" w:eastAsia="A-OTF Futo Go B101 Pr6N" w:hint="eastAsia"/>
                <w:b/>
                <w:spacing w:val="-7"/>
                <w:w w:val="95"/>
                <w:sz w:val="22"/>
              </w:rPr>
              <w:t>悪い影響がある</w:t>
            </w:r>
          </w:p>
        </w:tc>
      </w:tr>
      <w:tr>
        <w:trPr>
          <w:trHeight w:val="240" w:hRule="atLeast"/>
        </w:trPr>
        <w:tc>
          <w:tcPr>
            <w:tcW w:w="1598" w:type="dxa"/>
            <w:gridSpan w:val="2"/>
            <w:tcBorders>
              <w:left w:val="single" w:sz="6" w:space="0" w:color="000000"/>
            </w:tcBorders>
            <w:shd w:val="clear" w:color="auto" w:fill="CCFFCC"/>
          </w:tcPr>
          <w:p>
            <w:pPr>
              <w:pStyle w:val="TableParagraph"/>
              <w:tabs>
                <w:tab w:pos="1042" w:val="left" w:leader="none"/>
              </w:tabs>
              <w:spacing w:line="220" w:lineRule="exact"/>
              <w:ind w:left="322"/>
              <w:rPr>
                <w:rFonts w:ascii="A-OTF Futo Go B101 Pr6N" w:eastAsia="A-OTF Futo Go B101 Pr6N" w:hint="eastAsia"/>
                <w:b/>
                <w:sz w:val="23"/>
              </w:rPr>
            </w:pPr>
            <w:r>
              <w:rPr>
                <w:rFonts w:ascii="A-OTF Futo Go B101 Pr6N" w:eastAsia="A-OTF Futo Go B101 Pr6N" w:hint="eastAsia"/>
                <w:b/>
                <w:w w:val="105"/>
                <w:sz w:val="23"/>
              </w:rPr>
              <w:t>合</w:t>
              <w:tab/>
              <w:t>計</w:t>
            </w:r>
          </w:p>
        </w:tc>
        <w:tc>
          <w:tcPr>
            <w:tcW w:w="1703" w:type="dxa"/>
            <w:tcBorders>
              <w:right w:val="single" w:sz="6" w:space="0" w:color="000000"/>
            </w:tcBorders>
          </w:tcPr>
          <w:p>
            <w:pPr>
              <w:pStyle w:val="TableParagraph"/>
              <w:spacing w:line="220" w:lineRule="exact"/>
              <w:ind w:right="141"/>
              <w:jc w:val="right"/>
              <w:rPr>
                <w:rFonts w:ascii="A-OTF Futo Go B101 Pr6N"/>
                <w:b/>
                <w:sz w:val="23"/>
              </w:rPr>
            </w:pPr>
            <w:r>
              <w:rPr>
                <w:rFonts w:ascii="A-OTF Futo Go B101 Pr6N"/>
                <w:b/>
                <w:w w:val="110"/>
                <w:sz w:val="23"/>
              </w:rPr>
              <w:t>5.1</w:t>
            </w:r>
          </w:p>
        </w:tc>
        <w:tc>
          <w:tcPr>
            <w:tcW w:w="1531" w:type="dxa"/>
            <w:tcBorders>
              <w:left w:val="single" w:sz="6" w:space="0" w:color="000000"/>
              <w:right w:val="single" w:sz="6" w:space="0" w:color="000000"/>
            </w:tcBorders>
          </w:tcPr>
          <w:p>
            <w:pPr>
              <w:pStyle w:val="TableParagraph"/>
              <w:spacing w:line="220" w:lineRule="exact"/>
              <w:ind w:right="142"/>
              <w:jc w:val="right"/>
              <w:rPr>
                <w:rFonts w:ascii="A-OTF Futo Go B101 Pr6N"/>
                <w:b/>
                <w:sz w:val="23"/>
              </w:rPr>
            </w:pPr>
            <w:r>
              <w:rPr>
                <w:rFonts w:ascii="A-OTF Futo Go B101 Pr6N"/>
                <w:b/>
                <w:w w:val="105"/>
                <w:sz w:val="23"/>
              </w:rPr>
              <w:t>28.6</w:t>
            </w:r>
          </w:p>
        </w:tc>
        <w:tc>
          <w:tcPr>
            <w:tcW w:w="1531" w:type="dxa"/>
            <w:tcBorders>
              <w:left w:val="single" w:sz="6" w:space="0" w:color="000000"/>
              <w:right w:val="single" w:sz="6" w:space="0" w:color="000000"/>
            </w:tcBorders>
          </w:tcPr>
          <w:p>
            <w:pPr>
              <w:pStyle w:val="TableParagraph"/>
              <w:spacing w:line="220" w:lineRule="exact"/>
              <w:ind w:left="875"/>
              <w:rPr>
                <w:rFonts w:ascii="A-OTF Futo Go B101 Pr6N"/>
                <w:b/>
                <w:sz w:val="23"/>
              </w:rPr>
            </w:pPr>
            <w:r>
              <w:rPr>
                <w:rFonts w:ascii="A-OTF Futo Go B101 Pr6N"/>
                <w:b/>
                <w:w w:val="110"/>
                <w:sz w:val="23"/>
              </w:rPr>
              <w:t>64.3</w:t>
            </w:r>
          </w:p>
        </w:tc>
        <w:tc>
          <w:tcPr>
            <w:tcW w:w="1531" w:type="dxa"/>
            <w:tcBorders>
              <w:left w:val="single" w:sz="6" w:space="0" w:color="000000"/>
              <w:right w:val="single" w:sz="6" w:space="0" w:color="000000"/>
            </w:tcBorders>
          </w:tcPr>
          <w:p>
            <w:pPr>
              <w:pStyle w:val="TableParagraph"/>
              <w:spacing w:line="220" w:lineRule="exact"/>
              <w:ind w:right="130"/>
              <w:jc w:val="right"/>
              <w:rPr>
                <w:rFonts w:ascii="A-OTF Futo Go B101 Pr6N"/>
                <w:b/>
                <w:sz w:val="23"/>
              </w:rPr>
            </w:pPr>
            <w:r>
              <w:rPr>
                <w:rFonts w:ascii="A-OTF Futo Go B101 Pr6N"/>
                <w:b/>
                <w:w w:val="110"/>
                <w:sz w:val="23"/>
              </w:rPr>
              <w:t>1.0</w:t>
            </w:r>
          </w:p>
        </w:tc>
        <w:tc>
          <w:tcPr>
            <w:tcW w:w="1531" w:type="dxa"/>
            <w:tcBorders>
              <w:left w:val="single" w:sz="6" w:space="0" w:color="000000"/>
              <w:right w:val="single" w:sz="6" w:space="0" w:color="000000"/>
            </w:tcBorders>
          </w:tcPr>
          <w:p>
            <w:pPr>
              <w:pStyle w:val="TableParagraph"/>
              <w:spacing w:line="220" w:lineRule="exact"/>
              <w:ind w:left="993"/>
              <w:rPr>
                <w:rFonts w:ascii="A-OTF Futo Go B101 Pr6N"/>
                <w:b/>
                <w:sz w:val="23"/>
              </w:rPr>
            </w:pPr>
            <w:r>
              <w:rPr>
                <w:rFonts w:ascii="A-OTF Futo Go B101 Pr6N"/>
                <w:b/>
                <w:w w:val="115"/>
                <w:sz w:val="23"/>
              </w:rPr>
              <w:t>1.0</w:t>
            </w:r>
          </w:p>
        </w:tc>
      </w:tr>
      <w:tr>
        <w:trPr>
          <w:trHeight w:val="240" w:hRule="atLeast"/>
        </w:trPr>
        <w:tc>
          <w:tcPr>
            <w:tcW w:w="1598" w:type="dxa"/>
            <w:gridSpan w:val="2"/>
            <w:tcBorders>
              <w:left w:val="single" w:sz="6" w:space="0" w:color="000000"/>
              <w:bottom w:val="nil"/>
            </w:tcBorders>
            <w:shd w:val="clear" w:color="auto" w:fill="CCFFCC"/>
          </w:tcPr>
          <w:p>
            <w:pPr>
              <w:pStyle w:val="TableParagraph"/>
              <w:spacing w:line="220" w:lineRule="exact"/>
              <w:ind w:left="37"/>
              <w:rPr>
                <w:sz w:val="22"/>
              </w:rPr>
            </w:pPr>
            <w:r>
              <w:rPr>
                <w:sz w:val="22"/>
              </w:rPr>
              <w:t>家計関連</w:t>
            </w:r>
          </w:p>
        </w:tc>
        <w:tc>
          <w:tcPr>
            <w:tcW w:w="1703" w:type="dxa"/>
            <w:tcBorders>
              <w:right w:val="single" w:sz="6" w:space="0" w:color="000000"/>
            </w:tcBorders>
          </w:tcPr>
          <w:p>
            <w:pPr>
              <w:pStyle w:val="TableParagraph"/>
              <w:spacing w:line="220" w:lineRule="exact"/>
              <w:ind w:right="141"/>
              <w:jc w:val="right"/>
              <w:rPr>
                <w:sz w:val="23"/>
              </w:rPr>
            </w:pPr>
            <w:r>
              <w:rPr>
                <w:w w:val="110"/>
                <w:sz w:val="23"/>
              </w:rPr>
              <w:t>0.0</w:t>
            </w:r>
          </w:p>
        </w:tc>
        <w:tc>
          <w:tcPr>
            <w:tcW w:w="1531" w:type="dxa"/>
            <w:tcBorders>
              <w:left w:val="single" w:sz="6" w:space="0" w:color="000000"/>
              <w:right w:val="single" w:sz="6" w:space="0" w:color="000000"/>
            </w:tcBorders>
          </w:tcPr>
          <w:p>
            <w:pPr>
              <w:pStyle w:val="TableParagraph"/>
              <w:spacing w:line="220" w:lineRule="exact"/>
              <w:ind w:right="142"/>
              <w:jc w:val="right"/>
              <w:rPr>
                <w:sz w:val="23"/>
              </w:rPr>
            </w:pPr>
            <w:r>
              <w:rPr>
                <w:w w:val="105"/>
                <w:sz w:val="23"/>
              </w:rPr>
              <w:t>27.4</w:t>
            </w:r>
          </w:p>
        </w:tc>
        <w:tc>
          <w:tcPr>
            <w:tcW w:w="1531" w:type="dxa"/>
            <w:tcBorders>
              <w:left w:val="single" w:sz="6" w:space="0" w:color="000000"/>
              <w:right w:val="single" w:sz="6" w:space="0" w:color="000000"/>
            </w:tcBorders>
          </w:tcPr>
          <w:p>
            <w:pPr>
              <w:pStyle w:val="TableParagraph"/>
              <w:spacing w:line="220" w:lineRule="exact"/>
              <w:ind w:left="890"/>
              <w:rPr>
                <w:sz w:val="23"/>
              </w:rPr>
            </w:pPr>
            <w:r>
              <w:rPr>
                <w:w w:val="105"/>
                <w:sz w:val="23"/>
              </w:rPr>
              <w:t>69.9</w:t>
            </w:r>
          </w:p>
        </w:tc>
        <w:tc>
          <w:tcPr>
            <w:tcW w:w="1531" w:type="dxa"/>
            <w:tcBorders>
              <w:left w:val="single" w:sz="6" w:space="0" w:color="000000"/>
              <w:right w:val="single" w:sz="6" w:space="0" w:color="000000"/>
            </w:tcBorders>
          </w:tcPr>
          <w:p>
            <w:pPr>
              <w:pStyle w:val="TableParagraph"/>
              <w:spacing w:line="220" w:lineRule="exact"/>
              <w:ind w:right="144"/>
              <w:jc w:val="right"/>
              <w:rPr>
                <w:sz w:val="23"/>
              </w:rPr>
            </w:pPr>
            <w:r>
              <w:rPr>
                <w:w w:val="110"/>
                <w:sz w:val="23"/>
              </w:rPr>
              <w:t>1.4</w:t>
            </w:r>
          </w:p>
        </w:tc>
        <w:tc>
          <w:tcPr>
            <w:tcW w:w="1531" w:type="dxa"/>
            <w:tcBorders>
              <w:left w:val="single" w:sz="6" w:space="0" w:color="000000"/>
              <w:right w:val="single" w:sz="6" w:space="0" w:color="000000"/>
            </w:tcBorders>
          </w:tcPr>
          <w:p>
            <w:pPr>
              <w:pStyle w:val="TableParagraph"/>
              <w:spacing w:line="220" w:lineRule="exact"/>
              <w:ind w:left="1008"/>
              <w:rPr>
                <w:sz w:val="23"/>
              </w:rPr>
            </w:pPr>
            <w:r>
              <w:rPr>
                <w:w w:val="110"/>
                <w:sz w:val="23"/>
              </w:rPr>
              <w:t>1.4</w:t>
            </w:r>
          </w:p>
        </w:tc>
      </w:tr>
      <w:tr>
        <w:trPr>
          <w:trHeight w:val="240" w:hRule="atLeast"/>
        </w:trPr>
        <w:tc>
          <w:tcPr>
            <w:tcW w:w="495" w:type="dxa"/>
            <w:vMerge w:val="restart"/>
            <w:tcBorders>
              <w:top w:val="nil"/>
              <w:left w:val="single" w:sz="6" w:space="0" w:color="000000"/>
              <w:bottom w:val="single" w:sz="6" w:space="0" w:color="000000"/>
              <w:right w:val="single" w:sz="6" w:space="0" w:color="000000"/>
            </w:tcBorders>
            <w:shd w:val="clear" w:color="auto" w:fill="CCFFCC"/>
          </w:tcPr>
          <w:p>
            <w:pPr>
              <w:pStyle w:val="TableParagraph"/>
              <w:rPr>
                <w:rFonts w:ascii="Times New Roman"/>
                <w:sz w:val="20"/>
              </w:rPr>
            </w:pPr>
          </w:p>
        </w:tc>
        <w:tc>
          <w:tcPr>
            <w:tcW w:w="1103" w:type="dxa"/>
            <w:tcBorders>
              <w:left w:val="single" w:sz="6" w:space="0" w:color="000000"/>
              <w:bottom w:val="single" w:sz="6" w:space="0" w:color="000000"/>
            </w:tcBorders>
            <w:shd w:val="clear" w:color="auto" w:fill="CCFFCC"/>
          </w:tcPr>
          <w:p>
            <w:pPr>
              <w:pStyle w:val="TableParagraph"/>
              <w:spacing w:line="220" w:lineRule="exact"/>
              <w:ind w:left="37"/>
              <w:rPr>
                <w:sz w:val="22"/>
              </w:rPr>
            </w:pPr>
            <w:r>
              <w:rPr>
                <w:sz w:val="22"/>
              </w:rPr>
              <w:t>小売</w:t>
            </w:r>
          </w:p>
        </w:tc>
        <w:tc>
          <w:tcPr>
            <w:tcW w:w="1703" w:type="dxa"/>
            <w:tcBorders>
              <w:bottom w:val="single" w:sz="6" w:space="0" w:color="000000"/>
              <w:right w:val="single" w:sz="6" w:space="0" w:color="000000"/>
            </w:tcBorders>
          </w:tcPr>
          <w:p>
            <w:pPr>
              <w:pStyle w:val="TableParagraph"/>
              <w:spacing w:line="220" w:lineRule="exact"/>
              <w:ind w:right="141"/>
              <w:jc w:val="right"/>
              <w:rPr>
                <w:sz w:val="23"/>
              </w:rPr>
            </w:pPr>
            <w:r>
              <w:rPr>
                <w:w w:val="110"/>
                <w:sz w:val="23"/>
              </w:rPr>
              <w:t>0.0</w:t>
            </w:r>
          </w:p>
        </w:tc>
        <w:tc>
          <w:tcPr>
            <w:tcW w:w="1531" w:type="dxa"/>
            <w:tcBorders>
              <w:left w:val="single" w:sz="6" w:space="0" w:color="000000"/>
              <w:bottom w:val="single" w:sz="6" w:space="0" w:color="000000"/>
              <w:right w:val="single" w:sz="6" w:space="0" w:color="000000"/>
            </w:tcBorders>
          </w:tcPr>
          <w:p>
            <w:pPr>
              <w:pStyle w:val="TableParagraph"/>
              <w:spacing w:line="220" w:lineRule="exact"/>
              <w:ind w:right="142"/>
              <w:jc w:val="right"/>
              <w:rPr>
                <w:sz w:val="23"/>
              </w:rPr>
            </w:pPr>
            <w:r>
              <w:rPr>
                <w:w w:val="105"/>
                <w:sz w:val="23"/>
              </w:rPr>
              <w:t>30.0</w:t>
            </w:r>
          </w:p>
        </w:tc>
        <w:tc>
          <w:tcPr>
            <w:tcW w:w="1531" w:type="dxa"/>
            <w:tcBorders>
              <w:left w:val="single" w:sz="6" w:space="0" w:color="000000"/>
              <w:bottom w:val="single" w:sz="6" w:space="0" w:color="000000"/>
              <w:right w:val="single" w:sz="6" w:space="0" w:color="000000"/>
            </w:tcBorders>
          </w:tcPr>
          <w:p>
            <w:pPr>
              <w:pStyle w:val="TableParagraph"/>
              <w:spacing w:line="220" w:lineRule="exact"/>
              <w:ind w:left="890"/>
              <w:rPr>
                <w:sz w:val="23"/>
              </w:rPr>
            </w:pPr>
            <w:r>
              <w:rPr>
                <w:w w:val="105"/>
                <w:sz w:val="23"/>
              </w:rPr>
              <w:t>70.0</w:t>
            </w:r>
          </w:p>
        </w:tc>
        <w:tc>
          <w:tcPr>
            <w:tcW w:w="1531" w:type="dxa"/>
            <w:tcBorders>
              <w:left w:val="single" w:sz="6" w:space="0" w:color="000000"/>
              <w:bottom w:val="single" w:sz="6" w:space="0" w:color="000000"/>
              <w:right w:val="single" w:sz="6" w:space="0" w:color="000000"/>
            </w:tcBorders>
          </w:tcPr>
          <w:p>
            <w:pPr>
              <w:pStyle w:val="TableParagraph"/>
              <w:spacing w:line="220" w:lineRule="exact"/>
              <w:ind w:right="144"/>
              <w:jc w:val="right"/>
              <w:rPr>
                <w:sz w:val="23"/>
              </w:rPr>
            </w:pPr>
            <w:r>
              <w:rPr>
                <w:w w:val="110"/>
                <w:sz w:val="23"/>
              </w:rPr>
              <w:t>0.0</w:t>
            </w:r>
          </w:p>
        </w:tc>
        <w:tc>
          <w:tcPr>
            <w:tcW w:w="1531" w:type="dxa"/>
            <w:tcBorders>
              <w:left w:val="single" w:sz="6" w:space="0" w:color="000000"/>
              <w:bottom w:val="single" w:sz="6" w:space="0" w:color="000000"/>
              <w:right w:val="single" w:sz="6" w:space="0" w:color="000000"/>
            </w:tcBorders>
          </w:tcPr>
          <w:p>
            <w:pPr>
              <w:pStyle w:val="TableParagraph"/>
              <w:spacing w:line="220" w:lineRule="exact"/>
              <w:ind w:left="1008"/>
              <w:rPr>
                <w:sz w:val="23"/>
              </w:rPr>
            </w:pPr>
            <w:r>
              <w:rPr>
                <w:w w:val="110"/>
                <w:sz w:val="23"/>
              </w:rPr>
              <w:t>0.0</w:t>
            </w:r>
          </w:p>
        </w:tc>
      </w:tr>
      <w:tr>
        <w:trPr>
          <w:trHeight w:val="255" w:hRule="atLeast"/>
        </w:trPr>
        <w:tc>
          <w:tcPr>
            <w:tcW w:w="495"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103" w:type="dxa"/>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飲食</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16.7</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83.3</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0.0</w:t>
            </w:r>
          </w:p>
        </w:tc>
      </w:tr>
      <w:tr>
        <w:trPr>
          <w:trHeight w:val="255" w:hRule="atLeast"/>
        </w:trPr>
        <w:tc>
          <w:tcPr>
            <w:tcW w:w="495"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103" w:type="dxa"/>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サービス</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28.0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64.0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4.0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4.0</w:t>
            </w:r>
          </w:p>
        </w:tc>
      </w:tr>
      <w:tr>
        <w:trPr>
          <w:trHeight w:val="255" w:hRule="atLeast"/>
        </w:trPr>
        <w:tc>
          <w:tcPr>
            <w:tcW w:w="495"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103" w:type="dxa"/>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住宅</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33.3</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66.7</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0.0</w:t>
            </w:r>
          </w:p>
        </w:tc>
      </w:tr>
      <w:tr>
        <w:trPr>
          <w:trHeight w:val="255" w:hRule="atLeast"/>
        </w:trPr>
        <w:tc>
          <w:tcPr>
            <w:tcW w:w="1598" w:type="dxa"/>
            <w:gridSpan w:val="2"/>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企業関連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05"/>
                <w:sz w:val="23"/>
              </w:rPr>
              <w:t>27.8</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22.2</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50.0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0.0</w:t>
            </w:r>
          </w:p>
        </w:tc>
      </w:tr>
      <w:tr>
        <w:trPr>
          <w:trHeight w:val="255" w:hRule="atLeast"/>
        </w:trPr>
        <w:tc>
          <w:tcPr>
            <w:tcW w:w="1598" w:type="dxa"/>
            <w:gridSpan w:val="2"/>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雇用関連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57.1</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42.9</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0.0</w:t>
            </w:r>
          </w:p>
        </w:tc>
      </w:tr>
    </w:tbl>
    <w:p>
      <w:pPr>
        <w:spacing w:after="0" w:line="235" w:lineRule="exact"/>
        <w:rPr>
          <w:sz w:val="23"/>
        </w:rPr>
        <w:sectPr>
          <w:type w:val="continuous"/>
          <w:pgSz w:w="11920" w:h="16840"/>
          <w:pgMar w:top="1500" w:bottom="280" w:left="1020" w:right="1140"/>
        </w:sectPr>
      </w:pPr>
    </w:p>
    <w:p>
      <w:pPr>
        <w:pStyle w:val="Heading1"/>
      </w:pPr>
      <w:r>
        <w:rPr/>
        <w:t>４．新幹線開業による現在の景気への影響の判断理由</w:t>
      </w:r>
    </w:p>
    <w:p>
      <w:pPr>
        <w:pStyle w:val="BodyText"/>
        <w:spacing w:before="12"/>
        <w:rPr>
          <w:sz w:val="1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54" w:right="25"/>
              <w:jc w:val="center"/>
              <w:rPr>
                <w:sz w:val="22"/>
              </w:rPr>
            </w:pPr>
            <w:r>
              <w:rPr>
                <w:sz w:val="22"/>
              </w:rPr>
              <w:t>回答</w:t>
            </w:r>
          </w:p>
        </w:tc>
        <w:tc>
          <w:tcPr>
            <w:tcW w:w="51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52"/>
              <w:rPr>
                <w:sz w:val="22"/>
              </w:rPr>
            </w:pPr>
            <w:r>
              <w:rPr>
                <w:sz w:val="22"/>
              </w:rPr>
              <w:t>業種</w:t>
            </w:r>
          </w:p>
        </w:tc>
        <w:tc>
          <w:tcPr>
            <w:tcW w:w="51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29"/>
              <w:jc w:val="center"/>
              <w:rPr>
                <w:sz w:val="22"/>
              </w:rPr>
            </w:pPr>
            <w:r>
              <w:rPr>
                <w:sz w:val="22"/>
              </w:rPr>
              <w:t>地区</w:t>
            </w:r>
          </w:p>
        </w:tc>
        <w:tc>
          <w:tcPr>
            <w:tcW w:w="1178" w:type="dxa"/>
            <w:tcBorders>
              <w:left w:val="single" w:sz="6" w:space="0" w:color="000000"/>
              <w:bottom w:val="single" w:sz="6"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bottom w:val="single" w:sz="6"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25"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87" w:lineRule="auto" w:before="13"/>
              <w:ind w:left="652" w:right="9" w:hanging="586"/>
              <w:rPr>
                <w:sz w:val="20"/>
              </w:rPr>
            </w:pPr>
            <w:r>
              <w:rPr>
                <w:sz w:val="20"/>
              </w:rPr>
              <w:t>良い影響があった</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観光</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30"/>
              <w:jc w:val="center"/>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before="116"/>
              <w:ind w:left="72" w:right="43"/>
              <w:jc w:val="center"/>
              <w:rPr>
                <w:sz w:val="20"/>
              </w:rPr>
            </w:pPr>
            <w:r>
              <w:rPr>
                <w:sz w:val="20"/>
              </w:rPr>
              <w:t>食料品製造</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県内入込み客は観光地をはじめとして活況を呈している感じです。観光地と温泉地への当社の出荷も好調に推移しています。</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before="116"/>
              <w:ind w:left="72" w:right="43"/>
              <w:jc w:val="center"/>
              <w:rPr>
                <w:sz w:val="20"/>
              </w:rPr>
            </w:pPr>
            <w:r>
              <w:rPr>
                <w:sz w:val="20"/>
              </w:rPr>
              <w:t>観光名所等</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継続して「はやて」利用の客の入込みがある。白神人気との相乗効果で、津軽への入込みは多くなった。</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16"/>
              <w:ind w:left="72" w:right="43"/>
              <w:jc w:val="center"/>
              <w:rPr>
                <w:sz w:val="20"/>
              </w:rPr>
            </w:pPr>
            <w:r>
              <w:rPr>
                <w:sz w:val="20"/>
              </w:rPr>
              <w:t>食料品製造</w:t>
            </w:r>
          </w:p>
        </w:tc>
        <w:tc>
          <w:tcPr>
            <w:tcW w:w="5806" w:type="dxa"/>
            <w:tcBorders>
              <w:top w:val="single" w:sz="6" w:space="0" w:color="000000"/>
              <w:bottom w:val="single" w:sz="6" w:space="0" w:color="000000"/>
            </w:tcBorders>
          </w:tcPr>
          <w:p>
            <w:pPr>
              <w:pStyle w:val="TableParagraph"/>
              <w:spacing w:before="116"/>
              <w:ind w:left="22"/>
              <w:rPr>
                <w:sz w:val="20"/>
              </w:rPr>
            </w:pPr>
            <w:r>
              <w:rPr>
                <w:sz w:val="20"/>
              </w:rPr>
              <w:t>観光客は増えてきていると思う。</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県南</w:t>
            </w:r>
          </w:p>
        </w:tc>
        <w:tc>
          <w:tcPr>
            <w:tcW w:w="1178" w:type="dxa"/>
            <w:tcBorders>
              <w:top w:val="single" w:sz="6" w:space="0" w:color="000000"/>
              <w:left w:val="single" w:sz="6" w:space="0" w:color="000000"/>
            </w:tcBorders>
          </w:tcPr>
          <w:p>
            <w:pPr>
              <w:pStyle w:val="TableParagraph"/>
              <w:spacing w:before="11"/>
              <w:rPr>
                <w:sz w:val="19"/>
              </w:rPr>
            </w:pPr>
          </w:p>
          <w:p>
            <w:pPr>
              <w:pStyle w:val="TableParagraph"/>
              <w:ind w:left="72" w:right="43"/>
              <w:jc w:val="center"/>
              <w:rPr>
                <w:sz w:val="20"/>
              </w:rPr>
            </w:pPr>
            <w:r>
              <w:rPr>
                <w:sz w:val="20"/>
              </w:rPr>
              <w:t>飲料品製造</w:t>
            </w:r>
          </w:p>
        </w:tc>
        <w:tc>
          <w:tcPr>
            <w:tcW w:w="5806" w:type="dxa"/>
            <w:tcBorders>
              <w:top w:val="single" w:sz="6" w:space="0" w:color="000000"/>
            </w:tcBorders>
          </w:tcPr>
          <w:p>
            <w:pPr>
              <w:pStyle w:val="TableParagraph"/>
              <w:spacing w:line="201" w:lineRule="auto" w:before="75"/>
              <w:ind w:left="22" w:right="156"/>
              <w:jc w:val="both"/>
              <w:rPr>
                <w:sz w:val="20"/>
              </w:rPr>
            </w:pPr>
            <w:r>
              <w:rPr>
                <w:spacing w:val="-2"/>
                <w:sz w:val="20"/>
              </w:rPr>
              <w:t>飲料市場はプラスとなっていない。新幹線のプラスアルファで埋められない規模で地元消費が落ち込んでいる。開業していな</w:t>
            </w:r>
            <w:r>
              <w:rPr>
                <w:spacing w:val="-3"/>
                <w:sz w:val="20"/>
              </w:rPr>
              <w:t>ければ一大事という意味で、良い影響。</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line="187" w:lineRule="auto" w:before="58"/>
              <w:ind w:left="202" w:right="29" w:hanging="105"/>
              <w:rPr>
                <w:sz w:val="20"/>
              </w:rPr>
            </w:pPr>
            <w:r>
              <w:rPr>
                <w:sz w:val="20"/>
              </w:rPr>
              <w:t>観光型ホテル・旅館</w:t>
            </w:r>
          </w:p>
        </w:tc>
        <w:tc>
          <w:tcPr>
            <w:tcW w:w="5806" w:type="dxa"/>
            <w:tcBorders>
              <w:bottom w:val="single" w:sz="6" w:space="0" w:color="000000"/>
            </w:tcBorders>
          </w:tcPr>
          <w:p>
            <w:pPr>
              <w:pStyle w:val="TableParagraph"/>
              <w:spacing w:before="116"/>
              <w:ind w:left="22"/>
              <w:rPr>
                <w:sz w:val="20"/>
              </w:rPr>
            </w:pPr>
            <w:r>
              <w:rPr>
                <w:sz w:val="20"/>
              </w:rPr>
              <w:t>開業以来、8月までは、毎月、前年対比で上回った。</w:t>
            </w:r>
          </w:p>
        </w:tc>
      </w:tr>
      <w:tr>
        <w:trPr>
          <w:trHeight w:val="14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198" w:lineRule="exact"/>
              <w:ind w:left="67"/>
              <w:rPr>
                <w:sz w:val="20"/>
              </w:rPr>
            </w:pPr>
            <w:r>
              <w:rPr>
                <w:spacing w:val="-7"/>
                <w:sz w:val="20"/>
              </w:rPr>
              <w:t>企業</w:t>
            </w:r>
          </w:p>
          <w:p>
            <w:pPr>
              <w:pStyle w:val="TableParagraph"/>
              <w:spacing w:line="246" w:lineRule="exact"/>
              <w:ind w:left="67"/>
              <w:rPr>
                <w:sz w:val="20"/>
              </w:rPr>
            </w:pPr>
            <w:r>
              <w:rPr>
                <w:spacing w:val="-7"/>
                <w:sz w:val="20"/>
              </w:rPr>
              <w:t>活動</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30"/>
              <w:jc w:val="center"/>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before="11"/>
              <w:rPr>
                <w:sz w:val="35"/>
              </w:rPr>
            </w:pPr>
          </w:p>
          <w:p>
            <w:pPr>
              <w:pStyle w:val="TableParagraph"/>
              <w:spacing w:line="201" w:lineRule="auto"/>
              <w:ind w:left="502" w:right="29" w:hanging="406"/>
              <w:rPr>
                <w:sz w:val="20"/>
              </w:rPr>
            </w:pPr>
            <w:r>
              <w:rPr>
                <w:sz w:val="20"/>
              </w:rPr>
              <w:t>電気機械製造</w:t>
            </w:r>
          </w:p>
        </w:tc>
        <w:tc>
          <w:tcPr>
            <w:tcW w:w="5806" w:type="dxa"/>
            <w:tcBorders>
              <w:top w:val="single" w:sz="6" w:space="0" w:color="000000"/>
              <w:bottom w:val="single" w:sz="6" w:space="0" w:color="000000"/>
            </w:tcBorders>
          </w:tcPr>
          <w:p>
            <w:pPr>
              <w:pStyle w:val="TableParagraph"/>
              <w:spacing w:line="201" w:lineRule="auto" w:before="30"/>
              <w:ind w:left="22" w:right="10"/>
              <w:rPr>
                <w:sz w:val="20"/>
              </w:rPr>
            </w:pPr>
            <w:r>
              <w:rPr>
                <w:sz w:val="20"/>
              </w:rPr>
              <w:t>出張で岐阜に行く機会があったが、便数が増えたので、今まで2 泊3日だったものが1泊2日で済むようになった。また、飛行機も料金割引で対抗しているので使いやすくなった。こなってくると、やはり気分的に近くに感じられ出張にも出やすい。ということは人の交流が盛んになり、経済が盛り上がるということだと思う。</w:t>
            </w:r>
          </w:p>
        </w:tc>
      </w:tr>
      <w:tr>
        <w:trPr>
          <w:trHeight w:val="517" w:hRule="atLeast"/>
        </w:trPr>
        <w:tc>
          <w:tcPr>
            <w:tcW w:w="1500" w:type="dxa"/>
            <w:vMerge w:val="restart"/>
            <w:tcBorders>
              <w:top w:val="single" w:sz="6" w:space="0" w:color="000000"/>
              <w:left w:val="single" w:sz="6" w:space="0" w:color="000000"/>
              <w:right w:val="single" w:sz="6" w:space="0" w:color="000000"/>
            </w:tcBorders>
          </w:tcPr>
          <w:p>
            <w:pPr>
              <w:pStyle w:val="TableParagraph"/>
              <w:spacing w:line="194" w:lineRule="auto" w:before="7"/>
              <w:ind w:left="57" w:right="25"/>
              <w:jc w:val="center"/>
              <w:rPr>
                <w:sz w:val="20"/>
              </w:rPr>
            </w:pPr>
            <w:r>
              <w:rPr>
                <w:sz w:val="20"/>
              </w:rPr>
              <w:t>どちらかといえば良い影響があった</w:t>
            </w: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rPr>
                <w:sz w:val="20"/>
              </w:rPr>
            </w:pPr>
            <w:r>
              <w:rPr>
                <w:sz w:val="20"/>
              </w:rPr>
              <w:t>観光</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202" w:right="29" w:hanging="105"/>
              <w:rPr>
                <w:sz w:val="20"/>
              </w:rPr>
            </w:pPr>
            <w:r>
              <w:rPr>
                <w:sz w:val="20"/>
              </w:rPr>
              <w:t>観光型ホテル・旅館</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ＪＲを利用のお客様が増えたのと、地区、浅虫温泉の名前が知られつつある。</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08"/>
              <w:ind w:left="72" w:right="43"/>
              <w:jc w:val="center"/>
              <w:rPr>
                <w:sz w:val="20"/>
              </w:rPr>
            </w:pPr>
            <w:r>
              <w:rPr>
                <w:sz w:val="20"/>
              </w:rPr>
              <w:t>観光名所等</w:t>
            </w:r>
          </w:p>
        </w:tc>
        <w:tc>
          <w:tcPr>
            <w:tcW w:w="5806" w:type="dxa"/>
            <w:tcBorders>
              <w:top w:val="single" w:sz="6" w:space="0" w:color="000000"/>
              <w:bottom w:val="single" w:sz="6" w:space="0" w:color="000000"/>
            </w:tcBorders>
          </w:tcPr>
          <w:p>
            <w:pPr>
              <w:pStyle w:val="TableParagraph"/>
              <w:spacing w:line="201" w:lineRule="auto" w:before="38"/>
              <w:ind w:left="22" w:right="115"/>
              <w:rPr>
                <w:sz w:val="20"/>
              </w:rPr>
            </w:pPr>
            <w:r>
              <w:rPr>
                <w:sz w:val="20"/>
              </w:rPr>
              <w:t>青森県は二次交通が不便な所なので、駅周辺は賑わうが、観光客が思ったように、県内を見学して歩くにはほど遠い。</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right w:val="single" w:sz="6" w:space="0" w:color="000000"/>
            </w:tcBorders>
          </w:tcPr>
          <w:p>
            <w:pPr>
              <w:pStyle w:val="TableParagraph"/>
              <w:spacing w:line="227" w:lineRule="exact"/>
              <w:ind w:left="67"/>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before="108"/>
              <w:ind w:left="72" w:right="43"/>
              <w:jc w:val="center"/>
              <w:rPr>
                <w:sz w:val="20"/>
              </w:rPr>
            </w:pPr>
            <w:r>
              <w:rPr>
                <w:sz w:val="20"/>
              </w:rPr>
              <w:t>飲料品製造</w:t>
            </w:r>
          </w:p>
        </w:tc>
        <w:tc>
          <w:tcPr>
            <w:tcW w:w="5806" w:type="dxa"/>
            <w:tcBorders>
              <w:top w:val="single" w:sz="6" w:space="0" w:color="000000"/>
              <w:bottom w:val="single" w:sz="6" w:space="0" w:color="000000"/>
            </w:tcBorders>
          </w:tcPr>
          <w:p>
            <w:pPr>
              <w:pStyle w:val="TableParagraph"/>
              <w:spacing w:before="108"/>
              <w:ind w:left="22"/>
              <w:rPr>
                <w:sz w:val="20"/>
              </w:rPr>
            </w:pPr>
            <w:r>
              <w:rPr>
                <w:sz w:val="20"/>
              </w:rPr>
              <w:t>直接の影響は判らないが、良い影響があっているはずだ。</w:t>
            </w:r>
          </w:p>
        </w:tc>
      </w:tr>
      <w:tr>
        <w:trPr>
          <w:trHeight w:val="517"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line="201" w:lineRule="auto" w:before="38"/>
              <w:ind w:left="502" w:right="29" w:hanging="406"/>
              <w:rPr>
                <w:sz w:val="20"/>
              </w:rPr>
            </w:pPr>
            <w:r>
              <w:rPr>
                <w:sz w:val="20"/>
              </w:rPr>
              <w:t>都市型ホテル</w:t>
            </w:r>
          </w:p>
        </w:tc>
        <w:tc>
          <w:tcPr>
            <w:tcW w:w="5806" w:type="dxa"/>
            <w:tcBorders>
              <w:top w:val="single" w:sz="6" w:space="0" w:color="000000"/>
            </w:tcBorders>
          </w:tcPr>
          <w:p>
            <w:pPr>
              <w:pStyle w:val="TableParagraph"/>
              <w:spacing w:before="123"/>
              <w:ind w:left="22"/>
              <w:rPr>
                <w:sz w:val="20"/>
              </w:rPr>
            </w:pPr>
            <w:r>
              <w:rPr>
                <w:sz w:val="20"/>
              </w:rPr>
              <w:t>家族、夫婦単位の旅行客の動きがやや増。</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left w:val="single" w:sz="6" w:space="0" w:color="000000"/>
            </w:tcBorders>
          </w:tcPr>
          <w:p>
            <w:pPr>
              <w:pStyle w:val="TableParagraph"/>
              <w:spacing w:before="116"/>
              <w:ind w:left="72" w:right="43"/>
              <w:jc w:val="center"/>
              <w:rPr>
                <w:sz w:val="20"/>
              </w:rPr>
            </w:pPr>
            <w:r>
              <w:rPr>
                <w:sz w:val="20"/>
              </w:rPr>
              <w:t>旅行代理店</w:t>
            </w:r>
          </w:p>
        </w:tc>
        <w:tc>
          <w:tcPr>
            <w:tcW w:w="5806" w:type="dxa"/>
          </w:tcPr>
          <w:p>
            <w:pPr>
              <w:pStyle w:val="TableParagraph"/>
              <w:spacing w:line="201" w:lineRule="auto" w:before="30"/>
              <w:ind w:left="22" w:right="327"/>
              <w:rPr>
                <w:sz w:val="20"/>
              </w:rPr>
            </w:pPr>
            <w:r>
              <w:rPr>
                <w:sz w:val="20"/>
              </w:rPr>
              <w:t>観光面で他県の人の再認識と、受入れでの自覚がでてきたこと。</w:t>
            </w:r>
          </w:p>
        </w:tc>
      </w:tr>
      <w:tr>
        <w:trPr>
          <w:trHeight w:val="517"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rPr>
                <w:sz w:val="20"/>
              </w:rPr>
            </w:pPr>
            <w:r>
              <w:rPr>
                <w:sz w:val="20"/>
              </w:rPr>
              <w:t>県南</w:t>
            </w:r>
          </w:p>
        </w:tc>
        <w:tc>
          <w:tcPr>
            <w:tcW w:w="1178" w:type="dxa"/>
            <w:tcBorders>
              <w:left w:val="single" w:sz="6" w:space="0" w:color="000000"/>
              <w:bottom w:val="single" w:sz="6" w:space="0" w:color="000000"/>
            </w:tcBorders>
          </w:tcPr>
          <w:p>
            <w:pPr>
              <w:pStyle w:val="TableParagraph"/>
              <w:spacing w:before="116"/>
              <w:ind w:left="72" w:right="43"/>
              <w:jc w:val="center"/>
              <w:rPr>
                <w:sz w:val="20"/>
              </w:rPr>
            </w:pPr>
            <w:r>
              <w:rPr>
                <w:sz w:val="20"/>
              </w:rPr>
              <w:t>食料品製造</w:t>
            </w:r>
          </w:p>
        </w:tc>
        <w:tc>
          <w:tcPr>
            <w:tcW w:w="5806" w:type="dxa"/>
            <w:tcBorders>
              <w:bottom w:val="single" w:sz="6" w:space="0" w:color="000000"/>
            </w:tcBorders>
          </w:tcPr>
          <w:p>
            <w:pPr>
              <w:pStyle w:val="TableParagraph"/>
              <w:spacing w:before="116"/>
              <w:ind w:left="22"/>
              <w:rPr>
                <w:sz w:val="20"/>
              </w:rPr>
            </w:pPr>
            <w:r>
              <w:rPr>
                <w:sz w:val="20"/>
              </w:rPr>
              <w:t>観光客が増え、おみやげ等売上げが伸びたと聞いている。</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08"/>
              <w:ind w:left="72" w:right="43"/>
              <w:jc w:val="center"/>
              <w:rPr>
                <w:sz w:val="20"/>
              </w:rPr>
            </w:pPr>
            <w:r>
              <w:rPr>
                <w:sz w:val="20"/>
              </w:rPr>
              <w:t>旅行代理店</w:t>
            </w:r>
          </w:p>
        </w:tc>
        <w:tc>
          <w:tcPr>
            <w:tcW w:w="5806" w:type="dxa"/>
            <w:tcBorders>
              <w:top w:val="single" w:sz="6" w:space="0" w:color="000000"/>
              <w:bottom w:val="single" w:sz="6" w:space="0" w:color="000000"/>
            </w:tcBorders>
          </w:tcPr>
          <w:p>
            <w:pPr>
              <w:pStyle w:val="TableParagraph"/>
              <w:spacing w:line="201" w:lineRule="auto" w:before="38"/>
              <w:ind w:left="22" w:right="115"/>
              <w:rPr>
                <w:sz w:val="20"/>
              </w:rPr>
            </w:pPr>
            <w:r>
              <w:rPr>
                <w:sz w:val="20"/>
              </w:rPr>
              <w:t>新幹線開業前に比べると、明らかに県外等のツアー客を見かける機会が多くなったと思う。</w:t>
            </w:r>
          </w:p>
        </w:tc>
      </w:tr>
      <w:tr>
        <w:trPr>
          <w:trHeight w:val="105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right w:val="single" w:sz="6" w:space="0" w:color="000000"/>
            </w:tcBorders>
          </w:tcPr>
          <w:p>
            <w:pPr>
              <w:pStyle w:val="TableParagraph"/>
              <w:spacing w:line="227" w:lineRule="exact"/>
              <w:ind w:left="67"/>
              <w:rPr>
                <w:sz w:val="20"/>
              </w:rPr>
            </w:pPr>
            <w:r>
              <w:rPr>
                <w:sz w:val="20"/>
              </w:rPr>
              <w:t>下北</w:t>
            </w:r>
          </w:p>
        </w:tc>
        <w:tc>
          <w:tcPr>
            <w:tcW w:w="1178" w:type="dxa"/>
            <w:tcBorders>
              <w:top w:val="single" w:sz="6" w:space="0" w:color="000000"/>
              <w:left w:val="single" w:sz="6" w:space="0" w:color="000000"/>
              <w:bottom w:val="single" w:sz="6" w:space="0" w:color="000000"/>
            </w:tcBorders>
          </w:tcPr>
          <w:p>
            <w:pPr>
              <w:pStyle w:val="TableParagraph"/>
              <w:spacing w:before="3"/>
              <w:rPr>
                <w:sz w:val="28"/>
              </w:rPr>
            </w:pPr>
          </w:p>
          <w:p>
            <w:pPr>
              <w:pStyle w:val="TableParagraph"/>
              <w:ind w:left="72" w:right="13"/>
              <w:jc w:val="center"/>
              <w:rPr>
                <w:sz w:val="20"/>
              </w:rPr>
            </w:pPr>
            <w:r>
              <w:rPr>
                <w:sz w:val="20"/>
              </w:rPr>
              <w:t>タクシー</w:t>
            </w:r>
          </w:p>
        </w:tc>
        <w:tc>
          <w:tcPr>
            <w:tcW w:w="5806" w:type="dxa"/>
            <w:tcBorders>
              <w:top w:val="single" w:sz="6" w:space="0" w:color="000000"/>
              <w:bottom w:val="single" w:sz="6" w:space="0" w:color="000000"/>
            </w:tcBorders>
          </w:tcPr>
          <w:p>
            <w:pPr>
              <w:pStyle w:val="TableParagraph"/>
              <w:spacing w:line="201" w:lineRule="auto" w:before="83"/>
              <w:ind w:left="22" w:right="156"/>
              <w:jc w:val="both"/>
              <w:rPr>
                <w:sz w:val="20"/>
              </w:rPr>
            </w:pPr>
            <w:r>
              <w:rPr>
                <w:spacing w:val="-2"/>
                <w:sz w:val="20"/>
              </w:rPr>
              <w:t>下北は八戸からの快速利用の観光客は、昨年度と比較しても増えていると思う．恐山大祭以降もである。特に直通列車の増便と陸奥湾の強風対策、下北縦貫道が早期実現すれば、早期に観</w:t>
            </w:r>
            <w:r>
              <w:rPr>
                <w:sz w:val="20"/>
              </w:rPr>
              <w:t>光への影響は大きいと思う。</w:t>
            </w:r>
          </w:p>
        </w:tc>
      </w:tr>
      <w:tr>
        <w:trPr>
          <w:trHeight w:val="517"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line="201" w:lineRule="auto" w:before="38"/>
              <w:ind w:left="502" w:right="29" w:hanging="406"/>
              <w:rPr>
                <w:sz w:val="20"/>
              </w:rPr>
            </w:pPr>
            <w:r>
              <w:rPr>
                <w:sz w:val="20"/>
              </w:rPr>
              <w:t>都市型ホテル</w:t>
            </w:r>
          </w:p>
        </w:tc>
        <w:tc>
          <w:tcPr>
            <w:tcW w:w="5806" w:type="dxa"/>
            <w:tcBorders>
              <w:top w:val="single" w:sz="6" w:space="0" w:color="000000"/>
            </w:tcBorders>
          </w:tcPr>
          <w:p>
            <w:pPr>
              <w:pStyle w:val="TableParagraph"/>
              <w:spacing w:before="123"/>
              <w:ind w:left="22"/>
              <w:rPr>
                <w:sz w:val="20"/>
              </w:rPr>
            </w:pPr>
            <w:r>
              <w:rPr>
                <w:sz w:val="20"/>
              </w:rPr>
              <w:t>新幹線を利用したツアーが増加。</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val="restart"/>
            <w:tcBorders>
              <w:left w:val="single" w:sz="6" w:space="0" w:color="000000"/>
              <w:right w:val="single" w:sz="6" w:space="0" w:color="000000"/>
            </w:tcBorders>
          </w:tcPr>
          <w:p>
            <w:pPr>
              <w:pStyle w:val="TableParagraph"/>
              <w:spacing w:line="198" w:lineRule="exact"/>
              <w:ind w:left="67"/>
              <w:rPr>
                <w:sz w:val="20"/>
              </w:rPr>
            </w:pPr>
            <w:r>
              <w:rPr>
                <w:spacing w:val="-7"/>
                <w:sz w:val="20"/>
              </w:rPr>
              <w:t>企業</w:t>
            </w:r>
          </w:p>
          <w:p>
            <w:pPr>
              <w:pStyle w:val="TableParagraph"/>
              <w:spacing w:line="246" w:lineRule="exact"/>
              <w:ind w:left="67"/>
              <w:rPr>
                <w:sz w:val="20"/>
              </w:rPr>
            </w:pPr>
            <w:r>
              <w:rPr>
                <w:spacing w:val="-7"/>
                <w:sz w:val="20"/>
              </w:rPr>
              <w:t>活動</w:t>
            </w: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rPr>
                <w:sz w:val="20"/>
              </w:rPr>
            </w:pPr>
            <w:r>
              <w:rPr>
                <w:sz w:val="20"/>
              </w:rPr>
              <w:t>東青</w:t>
            </w:r>
          </w:p>
        </w:tc>
        <w:tc>
          <w:tcPr>
            <w:tcW w:w="1178" w:type="dxa"/>
            <w:tcBorders>
              <w:left w:val="single" w:sz="6" w:space="0" w:color="000000"/>
            </w:tcBorders>
          </w:tcPr>
          <w:p>
            <w:pPr>
              <w:pStyle w:val="TableParagraph"/>
              <w:spacing w:line="201" w:lineRule="auto" w:before="30"/>
              <w:ind w:left="202" w:right="29" w:hanging="105"/>
              <w:rPr>
                <w:sz w:val="20"/>
              </w:rPr>
            </w:pPr>
            <w:r>
              <w:rPr>
                <w:sz w:val="20"/>
              </w:rPr>
              <w:t>経営コンサルタント</w:t>
            </w:r>
          </w:p>
        </w:tc>
        <w:tc>
          <w:tcPr>
            <w:tcW w:w="5806" w:type="dxa"/>
          </w:tcPr>
          <w:p>
            <w:pPr>
              <w:pStyle w:val="TableParagraph"/>
              <w:spacing w:line="201" w:lineRule="auto" w:before="30"/>
              <w:ind w:left="22" w:right="115"/>
              <w:rPr>
                <w:sz w:val="20"/>
              </w:rPr>
            </w:pPr>
            <w:r>
              <w:rPr>
                <w:sz w:val="20"/>
              </w:rPr>
              <w:t>県南地方を中心に賑わっている観光スポットもあるが、県内全域に効果が現れるまでには至っていない。</w:t>
            </w:r>
          </w:p>
        </w:tc>
      </w:tr>
      <w:tr>
        <w:trPr>
          <w:trHeight w:val="787"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before="10"/>
              <w:rPr>
                <w:sz w:val="18"/>
              </w:rPr>
            </w:pPr>
          </w:p>
          <w:p>
            <w:pPr>
              <w:pStyle w:val="TableParagraph"/>
              <w:ind w:left="72" w:right="13"/>
              <w:jc w:val="center"/>
              <w:rPr>
                <w:sz w:val="20"/>
              </w:rPr>
            </w:pPr>
            <w:r>
              <w:rPr>
                <w:sz w:val="20"/>
              </w:rPr>
              <w:t>人材派遣</w:t>
            </w:r>
          </w:p>
        </w:tc>
        <w:tc>
          <w:tcPr>
            <w:tcW w:w="5806" w:type="dxa"/>
            <w:tcBorders>
              <w:bottom w:val="single" w:sz="6" w:space="0" w:color="000000"/>
            </w:tcBorders>
          </w:tcPr>
          <w:p>
            <w:pPr>
              <w:pStyle w:val="TableParagraph"/>
              <w:spacing w:line="201" w:lineRule="auto" w:before="60"/>
              <w:ind w:left="22" w:right="156"/>
              <w:jc w:val="both"/>
              <w:rPr>
                <w:sz w:val="20"/>
              </w:rPr>
            </w:pPr>
            <w:r>
              <w:rPr>
                <w:spacing w:val="-2"/>
                <w:sz w:val="20"/>
              </w:rPr>
              <w:t>商用、観光、研修等で新幹線を利用する頻度が高くなった。比例して、食堂、売店を利用する機会も増えている。</w:t>
            </w:r>
            <w:r>
              <w:rPr>
                <w:spacing w:val="-1"/>
                <w:sz w:val="20"/>
              </w:rPr>
              <w:t>（従来は飛</w:t>
            </w:r>
            <w:r>
              <w:rPr>
                <w:spacing w:val="-4"/>
                <w:sz w:val="20"/>
              </w:rPr>
              <w:t>行機、車）</w:t>
            </w:r>
          </w:p>
        </w:tc>
      </w:tr>
      <w:tr>
        <w:trPr>
          <w:trHeight w:val="510"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right w:val="single" w:sz="6" w:space="0" w:color="000000"/>
            </w:tcBorders>
          </w:tcPr>
          <w:p>
            <w:pPr>
              <w:pStyle w:val="TableParagraph"/>
              <w:spacing w:line="227" w:lineRule="exact"/>
              <w:ind w:left="67"/>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line="201" w:lineRule="auto" w:before="38"/>
              <w:ind w:left="202" w:right="29" w:hanging="105"/>
              <w:rPr>
                <w:sz w:val="20"/>
              </w:rPr>
            </w:pPr>
            <w:r>
              <w:rPr>
                <w:sz w:val="20"/>
              </w:rPr>
              <w:t>経営コンサルタント</w:t>
            </w:r>
          </w:p>
        </w:tc>
        <w:tc>
          <w:tcPr>
            <w:tcW w:w="5806" w:type="dxa"/>
            <w:tcBorders>
              <w:top w:val="single" w:sz="6" w:space="0" w:color="000000"/>
              <w:bottom w:val="single" w:sz="6" w:space="0" w:color="000000"/>
            </w:tcBorders>
          </w:tcPr>
          <w:p>
            <w:pPr>
              <w:pStyle w:val="TableParagraph"/>
              <w:spacing w:before="108"/>
              <w:ind w:left="22"/>
              <w:rPr>
                <w:sz w:val="20"/>
              </w:rPr>
            </w:pPr>
            <w:r>
              <w:rPr>
                <w:sz w:val="20"/>
              </w:rPr>
              <w:t>観光面において良い影響があった。</w:t>
            </w:r>
          </w:p>
        </w:tc>
      </w:tr>
      <w:tr>
        <w:trPr>
          <w:trHeight w:val="787" w:hRule="atLeast"/>
        </w:trPr>
        <w:tc>
          <w:tcPr>
            <w:tcW w:w="150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line="201" w:lineRule="auto" w:before="173"/>
              <w:ind w:left="397" w:right="29" w:hanging="300"/>
              <w:rPr>
                <w:sz w:val="20"/>
              </w:rPr>
            </w:pPr>
            <w:r>
              <w:rPr>
                <w:sz w:val="20"/>
              </w:rPr>
              <w:t>広告・デザイン</w:t>
            </w:r>
          </w:p>
        </w:tc>
        <w:tc>
          <w:tcPr>
            <w:tcW w:w="5806" w:type="dxa"/>
            <w:tcBorders>
              <w:top w:val="single" w:sz="6" w:space="0" w:color="000000"/>
            </w:tcBorders>
          </w:tcPr>
          <w:p>
            <w:pPr>
              <w:pStyle w:val="TableParagraph"/>
              <w:spacing w:line="194" w:lineRule="auto" w:before="74"/>
              <w:ind w:left="22" w:right="156"/>
              <w:rPr>
                <w:sz w:val="20"/>
              </w:rPr>
            </w:pPr>
            <w:r>
              <w:rPr>
                <w:spacing w:val="-3"/>
                <w:sz w:val="20"/>
              </w:rPr>
              <w:t>夏の観光シーズン時、県南を中心に多少なりとも経済効果が  </w:t>
            </w:r>
            <w:r>
              <w:rPr>
                <w:spacing w:val="-2"/>
                <w:sz w:val="20"/>
              </w:rPr>
              <w:t>あったと聞いている。特に食品関連業、宿泊施設等は良かった</w:t>
            </w:r>
            <w:r>
              <w:rPr>
                <w:spacing w:val="-3"/>
                <w:sz w:val="20"/>
              </w:rPr>
              <w:t>ようだ。</w:t>
            </w:r>
          </w:p>
        </w:tc>
      </w:tr>
    </w:tbl>
    <w:p>
      <w:pPr>
        <w:spacing w:after="0" w:line="194" w:lineRule="auto"/>
        <w:rPr>
          <w:sz w:val="20"/>
        </w:rPr>
        <w:sectPr>
          <w:pgSz w:w="11920" w:h="16840"/>
          <w:pgMar w:header="0" w:footer="781" w:top="1340" w:bottom="106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left="52"/>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1065" w:hRule="atLeast"/>
        </w:trPr>
        <w:tc>
          <w:tcPr>
            <w:tcW w:w="1500" w:type="dxa"/>
            <w:vMerge w:val="restart"/>
          </w:tcPr>
          <w:p>
            <w:pPr>
              <w:pStyle w:val="TableParagraph"/>
              <w:spacing w:line="201" w:lineRule="auto"/>
              <w:ind w:left="57" w:right="25"/>
              <w:jc w:val="center"/>
              <w:rPr>
                <w:sz w:val="20"/>
              </w:rPr>
            </w:pPr>
            <w:r>
              <w:rPr>
                <w:sz w:val="20"/>
              </w:rPr>
              <w:t>どちらかといえば良い影響があった</w:t>
            </w:r>
          </w:p>
        </w:tc>
        <w:tc>
          <w:tcPr>
            <w:tcW w:w="510" w:type="dxa"/>
            <w:vMerge w:val="restart"/>
          </w:tcPr>
          <w:p>
            <w:pPr>
              <w:pStyle w:val="TableParagraph"/>
              <w:spacing w:line="201" w:lineRule="auto"/>
              <w:ind w:left="67" w:right="14"/>
              <w:rPr>
                <w:sz w:val="20"/>
              </w:rPr>
            </w:pPr>
            <w:r>
              <w:rPr>
                <w:sz w:val="20"/>
              </w:rPr>
              <w:t>企業活動</w:t>
            </w:r>
          </w:p>
        </w:tc>
        <w:tc>
          <w:tcPr>
            <w:tcW w:w="510" w:type="dxa"/>
            <w:tcBorders>
              <w:bottom w:val="single" w:sz="12" w:space="0" w:color="000000"/>
            </w:tcBorders>
          </w:tcPr>
          <w:p>
            <w:pPr>
              <w:pStyle w:val="TableParagraph"/>
              <w:spacing w:line="234" w:lineRule="exact"/>
              <w:ind w:left="30"/>
              <w:jc w:val="center"/>
              <w:rPr>
                <w:sz w:val="20"/>
              </w:rPr>
            </w:pPr>
            <w:r>
              <w:rPr>
                <w:sz w:val="20"/>
              </w:rPr>
              <w:t>津軽</w:t>
            </w:r>
          </w:p>
        </w:tc>
        <w:tc>
          <w:tcPr>
            <w:tcW w:w="1178" w:type="dxa"/>
            <w:tcBorders>
              <w:bottom w:val="single" w:sz="12" w:space="0" w:color="000000"/>
              <w:right w:val="single" w:sz="12" w:space="0" w:color="000000"/>
            </w:tcBorders>
          </w:tcPr>
          <w:p>
            <w:pPr>
              <w:pStyle w:val="TableParagraph"/>
              <w:spacing w:before="7"/>
              <w:rPr>
                <w:sz w:val="23"/>
              </w:rPr>
            </w:pPr>
          </w:p>
          <w:p>
            <w:pPr>
              <w:pStyle w:val="TableParagraph"/>
              <w:spacing w:line="201" w:lineRule="auto"/>
              <w:ind w:left="397" w:right="29" w:hanging="300"/>
              <w:rPr>
                <w:sz w:val="20"/>
              </w:rPr>
            </w:pPr>
            <w:r>
              <w:rPr>
                <w:sz w:val="20"/>
              </w:rPr>
              <w:t>新聞社求人広告</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90"/>
              <w:ind w:left="22" w:right="156"/>
              <w:rPr>
                <w:sz w:val="20"/>
              </w:rPr>
            </w:pPr>
            <w:r>
              <w:rPr>
                <w:spacing w:val="-3"/>
                <w:sz w:val="20"/>
              </w:rPr>
              <w:t>津軽へ足を運ぶお客が、八戸より乗換えで弘前に入りやすく  </w:t>
            </w:r>
            <w:r>
              <w:rPr>
                <w:spacing w:val="-2"/>
                <w:sz w:val="20"/>
              </w:rPr>
              <w:t>なった話を聞く。観光的にもプラス効果が出ている。津軽路ロマンスリーデーマーチの参加者も増え、金回り効果に貢献して</w:t>
            </w:r>
            <w:r>
              <w:rPr>
                <w:sz w:val="20"/>
              </w:rPr>
              <w:t>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rPr>
                <w:sz w:val="20"/>
              </w:rPr>
            </w:pPr>
            <w:r>
              <w:rPr>
                <w:sz w:val="20"/>
              </w:rPr>
              <w:t>県南</w:t>
            </w:r>
          </w:p>
        </w:tc>
        <w:tc>
          <w:tcPr>
            <w:tcW w:w="1178" w:type="dxa"/>
            <w:tcBorders>
              <w:top w:val="single" w:sz="12" w:space="0" w:color="000000"/>
              <w:right w:val="single" w:sz="12" w:space="0" w:color="000000"/>
            </w:tcBorders>
          </w:tcPr>
          <w:p>
            <w:pPr>
              <w:pStyle w:val="TableParagraph"/>
              <w:spacing w:line="187" w:lineRule="auto" w:before="58"/>
              <w:ind w:left="202" w:right="29" w:hanging="105"/>
              <w:rPr>
                <w:sz w:val="20"/>
              </w:rPr>
            </w:pPr>
            <w:r>
              <w:rPr>
                <w:sz w:val="20"/>
              </w:rPr>
              <w:t>経営コンサルタント</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新幹線がっ開業して、プラス、マイナスはあるが、人の往来が多くなるので悪いことはない。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397" w:right="29" w:hanging="300"/>
              <w:rPr>
                <w:sz w:val="20"/>
              </w:rPr>
            </w:pPr>
            <w:r>
              <w:rPr>
                <w:sz w:val="20"/>
              </w:rPr>
              <w:t>紙・パルプ製造</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旅行者の増加による影響。</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180"/>
              <w:ind w:left="397" w:right="29" w:hanging="300"/>
              <w:rPr>
                <w:sz w:val="20"/>
              </w:rPr>
            </w:pPr>
            <w:r>
              <w:rPr>
                <w:sz w:val="20"/>
              </w:rPr>
              <w:t>新聞社求人広告</w:t>
            </w:r>
          </w:p>
        </w:tc>
        <w:tc>
          <w:tcPr>
            <w:tcW w:w="5806" w:type="dxa"/>
            <w:tcBorders>
              <w:left w:val="single" w:sz="12" w:space="0" w:color="000000"/>
              <w:right w:val="single" w:sz="12" w:space="0" w:color="000000"/>
            </w:tcBorders>
          </w:tcPr>
          <w:p>
            <w:pPr>
              <w:pStyle w:val="TableParagraph"/>
              <w:spacing w:line="194" w:lineRule="auto" w:before="82"/>
              <w:ind w:left="22" w:right="156"/>
              <w:jc w:val="both"/>
              <w:rPr>
                <w:sz w:val="20"/>
              </w:rPr>
            </w:pPr>
            <w:r>
              <w:rPr>
                <w:spacing w:val="-2"/>
                <w:sz w:val="20"/>
              </w:rPr>
              <w:t>県外からの観光客は増加しているが、好影響を受けている観光地、業種、施設などまだ限られ、地域全体への好影響は出てい</w:t>
            </w:r>
            <w:r>
              <w:rPr>
                <w:sz w:val="20"/>
              </w:rPr>
              <w:t>ない。</w:t>
            </w:r>
          </w:p>
        </w:tc>
      </w:tr>
      <w:tr>
        <w:trPr>
          <w:trHeight w:val="525" w:hRule="atLeast"/>
        </w:trPr>
        <w:tc>
          <w:tcPr>
            <w:tcW w:w="1500" w:type="dxa"/>
            <w:vMerge/>
            <w:tcBorders>
              <w:top w:val="nil"/>
            </w:tcBorders>
          </w:tcPr>
          <w:p>
            <w:pPr>
              <w:rPr>
                <w:sz w:val="2"/>
                <w:szCs w:val="2"/>
              </w:rPr>
            </w:pPr>
          </w:p>
        </w:tc>
        <w:tc>
          <w:tcPr>
            <w:tcW w:w="510" w:type="dxa"/>
            <w:vMerge w:val="restart"/>
          </w:tcPr>
          <w:p>
            <w:pPr>
              <w:pStyle w:val="TableParagraph"/>
              <w:spacing w:line="201" w:lineRule="auto"/>
              <w:ind w:left="67" w:right="14"/>
              <w:rPr>
                <w:sz w:val="20"/>
              </w:rPr>
            </w:pPr>
            <w:r>
              <w:rPr>
                <w:sz w:val="20"/>
              </w:rPr>
              <w:t>県民生活</w:t>
            </w:r>
          </w:p>
        </w:tc>
        <w:tc>
          <w:tcPr>
            <w:tcW w:w="510" w:type="dxa"/>
            <w:vMerge w:val="restart"/>
          </w:tcPr>
          <w:p>
            <w:pPr>
              <w:pStyle w:val="TableParagraph"/>
              <w:spacing w:line="234" w:lineRule="exact"/>
              <w:ind w:left="67"/>
              <w:rPr>
                <w:sz w:val="20"/>
              </w:rPr>
            </w:pPr>
            <w:r>
              <w:rPr>
                <w:sz w:val="20"/>
              </w:rPr>
              <w:t>東青</w:t>
            </w:r>
          </w:p>
        </w:tc>
        <w:tc>
          <w:tcPr>
            <w:tcW w:w="1178" w:type="dxa"/>
            <w:tcBorders>
              <w:bottom w:val="single" w:sz="12" w:space="0" w:color="000000"/>
              <w:right w:val="single" w:sz="12" w:space="0" w:color="000000"/>
            </w:tcBorders>
          </w:tcPr>
          <w:p>
            <w:pPr>
              <w:pStyle w:val="TableParagraph"/>
              <w:spacing w:before="131"/>
              <w:ind w:left="72" w:right="43"/>
              <w:jc w:val="center"/>
              <w:rPr>
                <w:sz w:val="20"/>
              </w:rPr>
            </w:pPr>
            <w:r>
              <w:rPr>
                <w:sz w:val="20"/>
              </w:rPr>
              <w:t>衣料専門店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327"/>
              <w:rPr>
                <w:sz w:val="20"/>
              </w:rPr>
            </w:pPr>
            <w:r>
              <w:rPr>
                <w:sz w:val="20"/>
              </w:rPr>
              <w:t>８月の祭り期間や、お盆に帰省される方が前年比増加している。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一般飲食店</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before="116"/>
              <w:ind w:left="22"/>
              <w:rPr>
                <w:sz w:val="20"/>
              </w:rPr>
            </w:pPr>
            <w:r>
              <w:rPr>
                <w:sz w:val="20"/>
              </w:rPr>
              <w:t>冷夏だったのに、ねぶたの期間はお客が増加した。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商店街</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全国大会等のコンベンション効果が徐々にあらわれてきているのではないのだろうか。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仙台からメーカーの人が来やすくなったそうです。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line="201" w:lineRule="auto" w:before="45"/>
              <w:ind w:left="292" w:right="29" w:hanging="195"/>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line="201" w:lineRule="auto" w:before="45"/>
              <w:ind w:left="22" w:right="327"/>
              <w:rPr>
                <w:sz w:val="20"/>
              </w:rPr>
            </w:pPr>
            <w:r>
              <w:rPr>
                <w:sz w:val="20"/>
              </w:rPr>
              <w:t>青森県への夏の観光客が、例年に比べて増えたような気がする。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はやてに乗るために八戸に入っており、その延長として弘前にも少し流れているので。</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1"/>
              <w:rPr>
                <w:sz w:val="19"/>
              </w:rPr>
            </w:pPr>
          </w:p>
          <w:p>
            <w:pPr>
              <w:pStyle w:val="TableParagraph"/>
              <w:ind w:left="72" w:right="43"/>
              <w:jc w:val="center"/>
              <w:rPr>
                <w:sz w:val="20"/>
              </w:rPr>
            </w:pPr>
            <w:r>
              <w:rPr>
                <w:sz w:val="20"/>
              </w:rPr>
              <w:t>一般小売店</w:t>
            </w:r>
          </w:p>
        </w:tc>
        <w:tc>
          <w:tcPr>
            <w:tcW w:w="5806" w:type="dxa"/>
            <w:tcBorders>
              <w:left w:val="single" w:sz="12" w:space="0" w:color="000000"/>
              <w:bottom w:val="single" w:sz="12" w:space="0" w:color="000000"/>
              <w:right w:val="single" w:sz="12" w:space="0" w:color="000000"/>
            </w:tcBorders>
          </w:tcPr>
          <w:p>
            <w:pPr>
              <w:pStyle w:val="TableParagraph"/>
              <w:spacing w:line="194" w:lineRule="auto" w:before="82"/>
              <w:ind w:left="22" w:right="156"/>
              <w:rPr>
                <w:sz w:val="20"/>
              </w:rPr>
            </w:pPr>
            <w:r>
              <w:rPr>
                <w:spacing w:val="-2"/>
                <w:sz w:val="20"/>
              </w:rPr>
              <w:t>県外からの旅行者は増えているように感じられます。それが地</w:t>
            </w:r>
            <w:r>
              <w:rPr>
                <w:spacing w:val="-3"/>
                <w:sz w:val="20"/>
              </w:rPr>
              <w:t>元の土産や飲食業に結び付き、少しでも地元経済のプラスに  </w:t>
            </w:r>
            <w:r>
              <w:rPr>
                <w:spacing w:val="-4"/>
                <w:sz w:val="20"/>
              </w:rPr>
              <w:t>なっていると思う。</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
              <w:rPr>
                <w:sz w:val="28"/>
              </w:rPr>
            </w:pPr>
          </w:p>
          <w:p>
            <w:pPr>
              <w:pStyle w:val="TableParagraph"/>
              <w:ind w:left="72" w:right="43"/>
              <w:jc w:val="center"/>
              <w:rPr>
                <w:sz w:val="20"/>
              </w:rPr>
            </w:pPr>
            <w:r>
              <w:rPr>
                <w:sz w:val="20"/>
              </w:rPr>
              <w:t>商店街</w:t>
            </w:r>
          </w:p>
        </w:tc>
        <w:tc>
          <w:tcPr>
            <w:tcW w:w="5806" w:type="dxa"/>
            <w:tcBorders>
              <w:top w:val="single" w:sz="12" w:space="0" w:color="000000"/>
              <w:left w:val="single" w:sz="12" w:space="0" w:color="000000"/>
              <w:right w:val="single" w:sz="12" w:space="0" w:color="000000"/>
            </w:tcBorders>
          </w:tcPr>
          <w:p>
            <w:pPr>
              <w:pStyle w:val="TableParagraph"/>
              <w:spacing w:line="196" w:lineRule="auto" w:before="94"/>
              <w:ind w:left="22" w:right="156"/>
              <w:rPr>
                <w:sz w:val="20"/>
              </w:rPr>
            </w:pPr>
            <w:r>
              <w:rPr>
                <w:spacing w:val="-2"/>
                <w:sz w:val="20"/>
              </w:rPr>
              <w:t>当市の祭り開催における状況からみて、観光客の来街は、前年</w:t>
            </w:r>
            <w:r>
              <w:rPr>
                <w:spacing w:val="-3"/>
                <w:sz w:val="20"/>
              </w:rPr>
              <w:t>に比べ増加しているが、即、消費に連動しているかについて  </w:t>
            </w:r>
            <w:r>
              <w:rPr>
                <w:spacing w:val="-2"/>
                <w:sz w:val="20"/>
              </w:rPr>
              <w:t>は、不景気感の影響からか、あまり連動しているとは言えない</w:t>
            </w:r>
            <w:r>
              <w:rPr>
                <w:spacing w:val="-3"/>
                <w:sz w:val="20"/>
              </w:rPr>
              <w:t>状況であったように見受けられる。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県南</w:t>
            </w:r>
          </w:p>
        </w:tc>
        <w:tc>
          <w:tcPr>
            <w:tcW w:w="1178" w:type="dxa"/>
            <w:tcBorders>
              <w:right w:val="single" w:sz="12" w:space="0" w:color="000000"/>
            </w:tcBorders>
          </w:tcPr>
          <w:p>
            <w:pPr>
              <w:pStyle w:val="TableParagraph"/>
              <w:spacing w:line="201" w:lineRule="auto" w:before="45"/>
              <w:ind w:left="292" w:right="29" w:hanging="195"/>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取引先の客が増加した。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コンビニ</w:t>
            </w:r>
          </w:p>
        </w:tc>
        <w:tc>
          <w:tcPr>
            <w:tcW w:w="5806" w:type="dxa"/>
            <w:tcBorders>
              <w:left w:val="single" w:sz="12" w:space="0" w:color="000000"/>
              <w:right w:val="single" w:sz="12" w:space="0" w:color="000000"/>
            </w:tcBorders>
          </w:tcPr>
          <w:p>
            <w:pPr>
              <w:pStyle w:val="TableParagraph"/>
              <w:spacing w:line="246" w:lineRule="exact" w:before="11"/>
              <w:ind w:left="22"/>
              <w:rPr>
                <w:sz w:val="20"/>
              </w:rPr>
            </w:pPr>
            <w:r>
              <w:rPr>
                <w:sz w:val="20"/>
              </w:rPr>
              <w:t>店周りのビジネスホテルを利用されたお客様の来店が増加した</w:t>
            </w:r>
          </w:p>
          <w:p>
            <w:pPr>
              <w:pStyle w:val="TableParagraph"/>
              <w:spacing w:line="246" w:lineRule="exact"/>
              <w:ind w:left="22"/>
              <w:rPr>
                <w:sz w:val="20"/>
              </w:rPr>
            </w:pPr>
            <w:r>
              <w:rPr>
                <w:sz w:val="20"/>
              </w:rPr>
              <w:t>（開業から半年間くらい）。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31"/>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line="201" w:lineRule="auto" w:before="45"/>
              <w:ind w:left="22" w:right="106"/>
              <w:rPr>
                <w:sz w:val="20"/>
              </w:rPr>
            </w:pPr>
            <w:r>
              <w:rPr>
                <w:sz w:val="20"/>
              </w:rPr>
              <w:t>屋台村としては、八戸は全国一25店舗。全国から観光、視察のお客様が月に何回か出入りしている。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31"/>
              <w:ind w:left="72" w:right="13"/>
              <w:jc w:val="center"/>
              <w:rPr>
                <w:sz w:val="20"/>
              </w:rPr>
            </w:pPr>
            <w:r>
              <w:rPr>
                <w:sz w:val="20"/>
              </w:rPr>
              <w:t>パチンコ</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rPr>
                <w:sz w:val="20"/>
              </w:rPr>
            </w:pPr>
            <w:r>
              <w:rPr>
                <w:sz w:val="20"/>
              </w:rPr>
              <w:t>仙台、東京など大都市の企業との交流が身近となり、交流が活発になった。</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
              <w:rPr>
                <w:sz w:val="28"/>
              </w:rPr>
            </w:pPr>
          </w:p>
          <w:p>
            <w:pPr>
              <w:pStyle w:val="TableParagraph"/>
              <w:ind w:left="72" w:right="43"/>
              <w:jc w:val="center"/>
              <w:rPr>
                <w:sz w:val="20"/>
              </w:rPr>
            </w:pPr>
            <w:r>
              <w:rPr>
                <w:sz w:val="20"/>
              </w:rPr>
              <w:t>衣料専門店</w:t>
            </w:r>
          </w:p>
        </w:tc>
        <w:tc>
          <w:tcPr>
            <w:tcW w:w="5806" w:type="dxa"/>
            <w:tcBorders>
              <w:top w:val="single" w:sz="12" w:space="0" w:color="000000"/>
              <w:left w:val="single" w:sz="12" w:space="0" w:color="000000"/>
              <w:right w:val="single" w:sz="12" w:space="0" w:color="000000"/>
            </w:tcBorders>
          </w:tcPr>
          <w:p>
            <w:pPr>
              <w:pStyle w:val="TableParagraph"/>
              <w:spacing w:line="196" w:lineRule="auto" w:before="94"/>
              <w:ind w:left="22" w:right="156"/>
              <w:jc w:val="both"/>
              <w:rPr>
                <w:sz w:val="20"/>
              </w:rPr>
            </w:pPr>
            <w:r>
              <w:rPr>
                <w:spacing w:val="-2"/>
                <w:sz w:val="20"/>
              </w:rPr>
              <w:t>職場では、県外からのお客様を接客することもなく、新幹線開業の影響は感じませんが、先日、大手食品市場に行ってみましたら、平日にかかわらず旅行者を多く見かけ、こういうところ</w:t>
            </w:r>
            <w:r>
              <w:rPr>
                <w:spacing w:val="-3"/>
                <w:sz w:val="20"/>
              </w:rPr>
              <w:t>は良い影響を受けているなと感じました。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明らかに観光客が増えている。新幹線の乗車率が高い。</w:t>
            </w:r>
          </w:p>
        </w:tc>
      </w:tr>
      <w:tr>
        <w:trPr>
          <w:trHeight w:val="42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71"/>
              <w:ind w:left="72" w:right="43"/>
              <w:jc w:val="center"/>
              <w:rPr>
                <w:sz w:val="20"/>
              </w:rPr>
            </w:pPr>
            <w:r>
              <w:rPr>
                <w:sz w:val="20"/>
              </w:rPr>
              <w:t>卸売業</w:t>
            </w:r>
          </w:p>
        </w:tc>
        <w:tc>
          <w:tcPr>
            <w:tcW w:w="5806" w:type="dxa"/>
            <w:tcBorders>
              <w:left w:val="single" w:sz="12" w:space="0" w:color="000000"/>
              <w:right w:val="single" w:sz="12" w:space="0" w:color="000000"/>
            </w:tcBorders>
          </w:tcPr>
          <w:p>
            <w:pPr>
              <w:pStyle w:val="TableParagraph"/>
              <w:spacing w:before="71"/>
              <w:ind w:left="22"/>
              <w:rPr>
                <w:sz w:val="20"/>
              </w:rPr>
            </w:pPr>
            <w:r>
              <w:rPr>
                <w:sz w:val="20"/>
              </w:rPr>
              <w:t>駅の利用客が増えた。観光客が増えた。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家電量販店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やはり、会社（都会の方から）の増加があったため、駅前のホテルなどの利用するお客様の増加による（売上増加）。</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502" w:right="29" w:hanging="406"/>
              <w:rPr>
                <w:sz w:val="20"/>
              </w:rPr>
            </w:pPr>
            <w:r>
              <w:rPr>
                <w:sz w:val="20"/>
              </w:rPr>
              <w:t>住宅建設販売</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八戸三社大祭等、観光客が増えた。</w:t>
            </w:r>
          </w:p>
        </w:tc>
      </w:tr>
    </w:tbl>
    <w:p>
      <w:pPr>
        <w:spacing w:after="0"/>
        <w:rPr>
          <w:sz w:val="20"/>
        </w:rPr>
        <w:sectPr>
          <w:pgSz w:w="11920" w:h="16840"/>
          <w:pgMar w:header="0" w:footer="781" w:top="142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left="52"/>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17" w:hRule="atLeast"/>
        </w:trPr>
        <w:tc>
          <w:tcPr>
            <w:tcW w:w="1500" w:type="dxa"/>
            <w:vMerge w:val="restart"/>
            <w:tcBorders>
              <w:bottom w:val="single" w:sz="12" w:space="0" w:color="000000"/>
            </w:tcBorders>
          </w:tcPr>
          <w:p>
            <w:pPr>
              <w:pStyle w:val="TableParagraph"/>
              <w:spacing w:line="201" w:lineRule="auto"/>
              <w:ind w:left="57" w:right="25"/>
              <w:jc w:val="center"/>
              <w:rPr>
                <w:sz w:val="20"/>
              </w:rPr>
            </w:pPr>
            <w:r>
              <w:rPr>
                <w:sz w:val="20"/>
              </w:rPr>
              <w:t>どちらかといえば良い影響があった</w:t>
            </w:r>
          </w:p>
        </w:tc>
        <w:tc>
          <w:tcPr>
            <w:tcW w:w="510" w:type="dxa"/>
            <w:vMerge w:val="restart"/>
            <w:tcBorders>
              <w:bottom w:val="single" w:sz="12" w:space="0" w:color="000000"/>
            </w:tcBorders>
          </w:tcPr>
          <w:p>
            <w:pPr>
              <w:pStyle w:val="TableParagraph"/>
              <w:spacing w:line="201" w:lineRule="auto"/>
              <w:ind w:left="67" w:right="14"/>
              <w:rPr>
                <w:sz w:val="20"/>
              </w:rPr>
            </w:pPr>
            <w:r>
              <w:rPr>
                <w:sz w:val="20"/>
              </w:rPr>
              <w:t>県民生活</w:t>
            </w:r>
          </w:p>
        </w:tc>
        <w:tc>
          <w:tcPr>
            <w:tcW w:w="510" w:type="dxa"/>
            <w:vMerge w:val="restart"/>
          </w:tcPr>
          <w:p>
            <w:pPr>
              <w:pStyle w:val="TableParagraph"/>
              <w:spacing w:line="234" w:lineRule="exact"/>
              <w:ind w:left="67"/>
              <w:rPr>
                <w:sz w:val="20"/>
              </w:rPr>
            </w:pPr>
            <w:r>
              <w:rPr>
                <w:sz w:val="20"/>
              </w:rPr>
              <w:t>県南</w:t>
            </w:r>
          </w:p>
        </w:tc>
        <w:tc>
          <w:tcPr>
            <w:tcW w:w="1178" w:type="dxa"/>
            <w:tcBorders>
              <w:right w:val="single" w:sz="12" w:space="0" w:color="000000"/>
            </w:tcBorders>
          </w:tcPr>
          <w:p>
            <w:pPr>
              <w:pStyle w:val="TableParagraph"/>
              <w:spacing w:before="131"/>
              <w:ind w:left="72" w:right="43"/>
              <w:jc w:val="center"/>
              <w:rPr>
                <w:sz w:val="20"/>
              </w:rPr>
            </w:pPr>
            <w:r>
              <w:rPr>
                <w:sz w:val="20"/>
              </w:rPr>
              <w:t>商店街</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観光産業を中心に、開業効果が表れている。</w:t>
            </w:r>
          </w:p>
        </w:tc>
      </w:tr>
      <w:tr>
        <w:trPr>
          <w:trHeight w:val="795"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4"/>
              <w:rPr>
                <w:sz w:val="19"/>
              </w:rPr>
            </w:pPr>
          </w:p>
          <w:p>
            <w:pPr>
              <w:pStyle w:val="TableParagraph"/>
              <w:ind w:left="72" w:right="43"/>
              <w:jc w:val="center"/>
              <w:rPr>
                <w:sz w:val="20"/>
              </w:rPr>
            </w:pPr>
            <w:r>
              <w:rPr>
                <w:sz w:val="20"/>
              </w:rPr>
              <w:t>乗用車販売</w:t>
            </w:r>
          </w:p>
        </w:tc>
        <w:tc>
          <w:tcPr>
            <w:tcW w:w="5806" w:type="dxa"/>
            <w:tcBorders>
              <w:left w:val="single" w:sz="12" w:space="0" w:color="000000"/>
              <w:right w:val="single" w:sz="12" w:space="0" w:color="000000"/>
            </w:tcBorders>
          </w:tcPr>
          <w:p>
            <w:pPr>
              <w:pStyle w:val="TableParagraph"/>
              <w:spacing w:line="201" w:lineRule="auto" w:before="68"/>
              <w:ind w:left="22" w:right="156"/>
              <w:jc w:val="both"/>
              <w:rPr>
                <w:sz w:val="20"/>
              </w:rPr>
            </w:pPr>
            <w:r>
              <w:rPr>
                <w:spacing w:val="-2"/>
                <w:sz w:val="20"/>
              </w:rPr>
              <w:t>駅までのルート沿いに当営業所が有る為に、交通量が大分増えたので認知度が高くなった。その為、来店者も増え、結果とし</w:t>
            </w:r>
            <w:r>
              <w:rPr>
                <w:sz w:val="20"/>
              </w:rPr>
              <w:t>て売上増につながっている。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八戸市や十和田湖では「はやて効果」により観光客が増えたと聞いている。</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rPr>
                <w:sz w:val="20"/>
              </w:rPr>
            </w:pPr>
            <w:r>
              <w:rPr>
                <w:sz w:val="20"/>
              </w:rPr>
              <w:t>下北</w:t>
            </w:r>
          </w:p>
        </w:tc>
        <w:tc>
          <w:tcPr>
            <w:tcW w:w="1178" w:type="dxa"/>
            <w:tcBorders>
              <w:right w:val="single" w:sz="12" w:space="0" w:color="000000"/>
            </w:tcBorders>
          </w:tcPr>
          <w:p>
            <w:pPr>
              <w:pStyle w:val="TableParagraph"/>
              <w:spacing w:line="201" w:lineRule="auto" w:before="173"/>
              <w:ind w:left="292" w:right="29" w:hanging="195"/>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line="201" w:lineRule="auto" w:before="53"/>
              <w:ind w:left="22" w:right="156"/>
              <w:jc w:val="both"/>
              <w:rPr>
                <w:sz w:val="20"/>
              </w:rPr>
            </w:pPr>
            <w:r>
              <w:rPr>
                <w:spacing w:val="-2"/>
                <w:sz w:val="20"/>
              </w:rPr>
              <w:t>開業当初は下北が交通の便が悪く影響があまりなかったが、夏頃から恐山に来る客が多くなり、特にむつ市にあるホテル利用</w:t>
            </w:r>
            <w:r>
              <w:rPr>
                <w:spacing w:val="-3"/>
                <w:sz w:val="20"/>
              </w:rPr>
              <w:t>者が多くなっております。</w:t>
            </w:r>
          </w:p>
        </w:tc>
      </w:tr>
      <w:tr>
        <w:trPr>
          <w:trHeight w:val="105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before="5"/>
              <w:rPr>
                <w:sz w:val="29"/>
              </w:rPr>
            </w:pPr>
          </w:p>
          <w:p>
            <w:pPr>
              <w:pStyle w:val="TableParagraph"/>
              <w:ind w:left="72" w:right="13"/>
              <w:jc w:val="center"/>
              <w:rPr>
                <w:sz w:val="20"/>
              </w:rPr>
            </w:pPr>
            <w:r>
              <w:rPr>
                <w:sz w:val="20"/>
              </w:rPr>
              <w:t>コンビニ</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83"/>
              <w:ind w:left="22" w:right="156"/>
              <w:rPr>
                <w:sz w:val="20"/>
              </w:rPr>
            </w:pPr>
            <w:r>
              <w:rPr>
                <w:spacing w:val="-2"/>
                <w:sz w:val="20"/>
              </w:rPr>
              <w:t>むつ市、下北郡内は通り道として利用は多くなったが、経済的効果は少ないと思う。八戸ナンバーのレンタカーが目につくよ</w:t>
            </w:r>
            <w:r>
              <w:rPr>
                <w:spacing w:val="-3"/>
                <w:sz w:val="20"/>
              </w:rPr>
              <w:t>うになったが、むつ市の観光課等の努力がまったく見られな  い。税金のムダ使いだと思う。</w:t>
            </w:r>
          </w:p>
        </w:tc>
      </w:tr>
      <w:tr>
        <w:trPr>
          <w:trHeight w:val="517" w:hRule="atLeast"/>
        </w:trPr>
        <w:tc>
          <w:tcPr>
            <w:tcW w:w="1500" w:type="dxa"/>
            <w:vMerge w:val="restart"/>
            <w:tcBorders>
              <w:top w:val="single" w:sz="12" w:space="0" w:color="000000"/>
              <w:bottom w:val="single" w:sz="12" w:space="0" w:color="000000"/>
            </w:tcBorders>
          </w:tcPr>
          <w:p>
            <w:pPr>
              <w:pStyle w:val="TableParagraph"/>
              <w:spacing w:line="198" w:lineRule="exact"/>
              <w:ind w:left="37" w:right="7"/>
              <w:jc w:val="center"/>
              <w:rPr>
                <w:sz w:val="20"/>
              </w:rPr>
            </w:pPr>
            <w:r>
              <w:rPr>
                <w:sz w:val="20"/>
              </w:rPr>
              <w:t>どちらとも言え</w:t>
            </w:r>
          </w:p>
          <w:p>
            <w:pPr>
              <w:pStyle w:val="TableParagraph"/>
              <w:spacing w:line="246" w:lineRule="exact"/>
              <w:ind w:left="55" w:right="25"/>
              <w:jc w:val="center"/>
              <w:rPr>
                <w:sz w:val="20"/>
              </w:rPr>
            </w:pPr>
            <w:r>
              <w:rPr>
                <w:sz w:val="20"/>
              </w:rPr>
              <w:t>ない</w:t>
            </w:r>
          </w:p>
        </w:tc>
        <w:tc>
          <w:tcPr>
            <w:tcW w:w="510" w:type="dxa"/>
            <w:vMerge w:val="restart"/>
            <w:tcBorders>
              <w:top w:val="single" w:sz="12" w:space="0" w:color="000000"/>
            </w:tcBorders>
          </w:tcPr>
          <w:p>
            <w:pPr>
              <w:pStyle w:val="TableParagraph"/>
              <w:spacing w:line="219" w:lineRule="exact"/>
              <w:ind w:left="67"/>
              <w:rPr>
                <w:sz w:val="20"/>
              </w:rPr>
            </w:pPr>
            <w:r>
              <w:rPr>
                <w:sz w:val="20"/>
              </w:rPr>
              <w:t>観光</w:t>
            </w:r>
          </w:p>
        </w:tc>
        <w:tc>
          <w:tcPr>
            <w:tcW w:w="510" w:type="dxa"/>
            <w:vMerge w:val="restart"/>
            <w:tcBorders>
              <w:top w:val="single" w:sz="12" w:space="0" w:color="000000"/>
            </w:tcBorders>
          </w:tcPr>
          <w:p>
            <w:pPr>
              <w:pStyle w:val="TableParagraph"/>
              <w:spacing w:line="219" w:lineRule="exact"/>
              <w:ind w:left="67"/>
              <w:rPr>
                <w:sz w:val="20"/>
              </w:rPr>
            </w:pPr>
            <w:r>
              <w:rPr>
                <w:sz w:val="20"/>
              </w:rPr>
              <w:t>東青</w:t>
            </w:r>
          </w:p>
        </w:tc>
        <w:tc>
          <w:tcPr>
            <w:tcW w:w="1178" w:type="dxa"/>
            <w:tcBorders>
              <w:top w:val="single" w:sz="12" w:space="0" w:color="000000"/>
              <w:right w:val="single" w:sz="12" w:space="0" w:color="000000"/>
            </w:tcBorders>
          </w:tcPr>
          <w:p>
            <w:pPr>
              <w:pStyle w:val="TableParagraph"/>
              <w:spacing w:line="201" w:lineRule="auto" w:before="45"/>
              <w:ind w:left="502" w:right="29" w:hanging="406"/>
              <w:rPr>
                <w:sz w:val="20"/>
              </w:rPr>
            </w:pPr>
            <w:r>
              <w:rPr>
                <w:sz w:val="20"/>
              </w:rPr>
              <w:t>都市型ホテル</w:t>
            </w:r>
          </w:p>
        </w:tc>
        <w:tc>
          <w:tcPr>
            <w:tcW w:w="5806" w:type="dxa"/>
            <w:tcBorders>
              <w:top w:val="single" w:sz="12" w:space="0" w:color="000000"/>
              <w:left w:val="single" w:sz="12" w:space="0" w:color="000000"/>
              <w:right w:val="single" w:sz="12" w:space="0" w:color="000000"/>
            </w:tcBorders>
          </w:tcPr>
          <w:p>
            <w:pPr>
              <w:pStyle w:val="TableParagraph"/>
              <w:spacing w:before="116"/>
              <w:ind w:left="22"/>
              <w:rPr>
                <w:sz w:val="20"/>
              </w:rPr>
            </w:pPr>
            <w:r>
              <w:rPr>
                <w:sz w:val="20"/>
              </w:rPr>
              <w:t>売上げ等に具体的なものは、みられなかった。</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旅行代理店</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ＪＲの取扱いは増加したものの、飛行機が減少傾向にある。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27" w:lineRule="exact"/>
              <w:ind w:left="30"/>
              <w:jc w:val="center"/>
              <w:rPr>
                <w:sz w:val="20"/>
              </w:rPr>
            </w:pPr>
            <w:r>
              <w:rPr>
                <w:sz w:val="20"/>
              </w:rPr>
              <w:t>県南</w:t>
            </w:r>
          </w:p>
        </w:tc>
        <w:tc>
          <w:tcPr>
            <w:tcW w:w="1178" w:type="dxa"/>
            <w:tcBorders>
              <w:right w:val="single" w:sz="12" w:space="0" w:color="000000"/>
            </w:tcBorders>
          </w:tcPr>
          <w:p>
            <w:pPr>
              <w:pStyle w:val="TableParagraph"/>
              <w:spacing w:before="108"/>
              <w:ind w:left="72" w:right="43"/>
              <w:jc w:val="center"/>
              <w:rPr>
                <w:sz w:val="20"/>
              </w:rPr>
            </w:pPr>
            <w:r>
              <w:rPr>
                <w:sz w:val="20"/>
              </w:rPr>
              <w:t>観光名所等</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当所にとっては、良くも悪くもない様です。</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01" w:lineRule="auto"/>
              <w:ind w:left="67" w:right="14"/>
              <w:rPr>
                <w:sz w:val="20"/>
              </w:rPr>
            </w:pPr>
            <w:r>
              <w:rPr>
                <w:sz w:val="20"/>
              </w:rPr>
              <w:t>企業活動</w:t>
            </w:r>
          </w:p>
        </w:tc>
        <w:tc>
          <w:tcPr>
            <w:tcW w:w="510" w:type="dxa"/>
            <w:vMerge w:val="restart"/>
          </w:tcPr>
          <w:p>
            <w:pPr>
              <w:pStyle w:val="TableParagraph"/>
              <w:spacing w:line="227" w:lineRule="exact"/>
              <w:ind w:left="67"/>
              <w:rPr>
                <w:sz w:val="20"/>
              </w:rPr>
            </w:pPr>
            <w:r>
              <w:rPr>
                <w:sz w:val="20"/>
              </w:rPr>
              <w:t>東青</w:t>
            </w:r>
          </w:p>
        </w:tc>
        <w:tc>
          <w:tcPr>
            <w:tcW w:w="1178" w:type="dxa"/>
            <w:tcBorders>
              <w:right w:val="single" w:sz="12" w:space="0" w:color="000000"/>
            </w:tcBorders>
          </w:tcPr>
          <w:p>
            <w:pPr>
              <w:pStyle w:val="TableParagraph"/>
              <w:spacing w:before="108"/>
              <w:ind w:left="72" w:right="43"/>
              <w:jc w:val="center"/>
              <w:rPr>
                <w:sz w:val="20"/>
              </w:rPr>
            </w:pPr>
            <w:r>
              <w:rPr>
                <w:sz w:val="20"/>
              </w:rPr>
              <w:t>建設</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良い影響があったのは観光関連など一部に限られ、本県経済全体にとっては殆ど波及効果はないといえよう。</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38"/>
              <w:ind w:left="397" w:right="29" w:hanging="300"/>
              <w:rPr>
                <w:sz w:val="20"/>
              </w:rPr>
            </w:pPr>
            <w:r>
              <w:rPr>
                <w:sz w:val="20"/>
              </w:rPr>
              <w:t>新聞社求人広告</w:t>
            </w:r>
          </w:p>
        </w:tc>
        <w:tc>
          <w:tcPr>
            <w:tcW w:w="5806" w:type="dxa"/>
            <w:tcBorders>
              <w:left w:val="single" w:sz="12" w:space="0" w:color="000000"/>
              <w:right w:val="single" w:sz="12" w:space="0" w:color="000000"/>
            </w:tcBorders>
          </w:tcPr>
          <w:p>
            <w:pPr>
              <w:pStyle w:val="TableParagraph"/>
              <w:spacing w:line="201" w:lineRule="auto" w:before="38"/>
              <w:ind w:left="22" w:right="327"/>
              <w:rPr>
                <w:sz w:val="20"/>
              </w:rPr>
            </w:pPr>
            <w:r>
              <w:rPr>
                <w:sz w:val="20"/>
              </w:rPr>
              <w:t>観光関連業界では恩恵を受けている部分もあるが、直接的には、今のところ見えてこない。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tcBorders>
              <w:bottom w:val="single" w:sz="12" w:space="0" w:color="000000"/>
            </w:tcBorders>
          </w:tcPr>
          <w:p>
            <w:pPr>
              <w:pStyle w:val="TableParagraph"/>
              <w:spacing w:line="227" w:lineRule="exact"/>
              <w:ind w:left="30"/>
              <w:jc w:val="center"/>
              <w:rPr>
                <w:sz w:val="20"/>
              </w:rPr>
            </w:pPr>
            <w:r>
              <w:rPr>
                <w:sz w:val="20"/>
              </w:rPr>
              <w:t>津軽</w:t>
            </w:r>
          </w:p>
        </w:tc>
        <w:tc>
          <w:tcPr>
            <w:tcW w:w="1178" w:type="dxa"/>
            <w:tcBorders>
              <w:bottom w:val="single" w:sz="12" w:space="0" w:color="000000"/>
              <w:right w:val="single" w:sz="12" w:space="0" w:color="000000"/>
            </w:tcBorders>
          </w:tcPr>
          <w:p>
            <w:pPr>
              <w:pStyle w:val="TableParagraph"/>
              <w:spacing w:line="201" w:lineRule="auto" w:before="38"/>
              <w:ind w:left="502" w:right="29" w:hanging="406"/>
              <w:rPr>
                <w:sz w:val="20"/>
              </w:rPr>
            </w:pPr>
            <w:r>
              <w:rPr>
                <w:sz w:val="20"/>
              </w:rPr>
              <w:t>電気機械製造</w:t>
            </w:r>
          </w:p>
        </w:tc>
        <w:tc>
          <w:tcPr>
            <w:tcW w:w="5806" w:type="dxa"/>
            <w:tcBorders>
              <w:left w:val="single" w:sz="12" w:space="0" w:color="000000"/>
              <w:bottom w:val="single" w:sz="12" w:space="0" w:color="000000"/>
              <w:right w:val="single" w:sz="12" w:space="0" w:color="000000"/>
            </w:tcBorders>
          </w:tcPr>
          <w:p>
            <w:pPr>
              <w:pStyle w:val="TableParagraph"/>
              <w:spacing w:before="123"/>
              <w:ind w:left="22"/>
              <w:rPr>
                <w:sz w:val="20"/>
              </w:rPr>
            </w:pPr>
            <w:r>
              <w:rPr>
                <w:sz w:val="20"/>
              </w:rPr>
              <w:t>全く影響を受けていないから。</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top w:val="single" w:sz="12" w:space="0" w:color="000000"/>
              <w:bottom w:val="single" w:sz="12" w:space="0" w:color="000000"/>
            </w:tcBorders>
          </w:tcPr>
          <w:p>
            <w:pPr>
              <w:pStyle w:val="TableParagraph"/>
              <w:spacing w:line="219" w:lineRule="exact"/>
              <w:ind w:left="67"/>
              <w:rPr>
                <w:sz w:val="20"/>
              </w:rPr>
            </w:pPr>
            <w:r>
              <w:rPr>
                <w:sz w:val="20"/>
              </w:rPr>
              <w:t>県南</w:t>
            </w: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建設</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十和田湖観光のバスは多くなり、途中の道の駅の利用も増えていると感じる。ただ、景気への影響ということでは判断できな</w:t>
            </w:r>
            <w:r>
              <w:rPr>
                <w:spacing w:val="8"/>
                <w:sz w:val="20"/>
              </w:rPr>
              <w:t>い。</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line="201" w:lineRule="auto" w:before="173"/>
              <w:ind w:left="397" w:right="29" w:hanging="300"/>
              <w:rPr>
                <w:sz w:val="20"/>
              </w:rPr>
            </w:pPr>
            <w:r>
              <w:rPr>
                <w:sz w:val="20"/>
              </w:rPr>
              <w:t>広告・デザイン</w:t>
            </w:r>
          </w:p>
        </w:tc>
        <w:tc>
          <w:tcPr>
            <w:tcW w:w="5806" w:type="dxa"/>
            <w:tcBorders>
              <w:left w:val="single" w:sz="12" w:space="0" w:color="000000"/>
              <w:right w:val="single" w:sz="12" w:space="0" w:color="000000"/>
            </w:tcBorders>
          </w:tcPr>
          <w:p>
            <w:pPr>
              <w:pStyle w:val="TableParagraph"/>
              <w:spacing w:line="201" w:lineRule="auto" w:before="53"/>
              <w:ind w:left="22" w:right="156"/>
              <w:jc w:val="both"/>
              <w:rPr>
                <w:sz w:val="20"/>
              </w:rPr>
            </w:pPr>
            <w:r>
              <w:rPr>
                <w:spacing w:val="-2"/>
                <w:sz w:val="20"/>
              </w:rPr>
              <w:t>観光客での集客は、確かに増加しているし、地元にその分お金は落ちていると思うが、都市部への流出も多く、業種により大</w:t>
            </w:r>
            <w:r>
              <w:rPr>
                <w:spacing w:val="-4"/>
                <w:sz w:val="20"/>
              </w:rPr>
              <w:t>きく差が出ている。</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before="123"/>
              <w:ind w:left="72" w:right="13"/>
              <w:jc w:val="center"/>
              <w:rPr>
                <w:sz w:val="20"/>
              </w:rPr>
            </w:pPr>
            <w:r>
              <w:rPr>
                <w:sz w:val="20"/>
              </w:rPr>
              <w:t>人材派遣</w:t>
            </w:r>
          </w:p>
        </w:tc>
        <w:tc>
          <w:tcPr>
            <w:tcW w:w="5806" w:type="dxa"/>
            <w:tcBorders>
              <w:left w:val="single" w:sz="12" w:space="0" w:color="000000"/>
              <w:bottom w:val="single" w:sz="12" w:space="0" w:color="000000"/>
              <w:right w:val="single" w:sz="12" w:space="0" w:color="000000"/>
            </w:tcBorders>
          </w:tcPr>
          <w:p>
            <w:pPr>
              <w:pStyle w:val="TableParagraph"/>
              <w:spacing w:before="123"/>
              <w:ind w:left="22"/>
              <w:rPr>
                <w:sz w:val="20"/>
              </w:rPr>
            </w:pPr>
            <w:r>
              <w:rPr>
                <w:sz w:val="20"/>
              </w:rPr>
              <w:t>特段、新幹線の話題が出るような機会がないため。</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val="restart"/>
            <w:tcBorders>
              <w:top w:val="single" w:sz="12" w:space="0" w:color="000000"/>
              <w:bottom w:val="single" w:sz="12" w:space="0" w:color="000000"/>
            </w:tcBorders>
          </w:tcPr>
          <w:p>
            <w:pPr>
              <w:pStyle w:val="TableParagraph"/>
              <w:spacing w:line="198" w:lineRule="exact"/>
              <w:ind w:left="67"/>
              <w:rPr>
                <w:sz w:val="20"/>
              </w:rPr>
            </w:pPr>
            <w:r>
              <w:rPr>
                <w:spacing w:val="-7"/>
                <w:sz w:val="20"/>
              </w:rPr>
              <w:t>県民</w:t>
            </w:r>
          </w:p>
          <w:p>
            <w:pPr>
              <w:pStyle w:val="TableParagraph"/>
              <w:spacing w:line="246" w:lineRule="exact"/>
              <w:ind w:left="67"/>
              <w:rPr>
                <w:sz w:val="20"/>
              </w:rPr>
            </w:pPr>
            <w:r>
              <w:rPr>
                <w:spacing w:val="-7"/>
                <w:sz w:val="20"/>
              </w:rPr>
              <w:t>生活</w:t>
            </w:r>
          </w:p>
        </w:tc>
        <w:tc>
          <w:tcPr>
            <w:tcW w:w="510" w:type="dxa"/>
            <w:vMerge w:val="restart"/>
            <w:tcBorders>
              <w:top w:val="single" w:sz="12" w:space="0" w:color="000000"/>
              <w:bottom w:val="single" w:sz="12" w:space="0" w:color="000000"/>
            </w:tcBorders>
          </w:tcPr>
          <w:p>
            <w:pPr>
              <w:pStyle w:val="TableParagraph"/>
              <w:spacing w:line="219" w:lineRule="exact"/>
              <w:ind w:left="67"/>
              <w:rPr>
                <w:sz w:val="20"/>
              </w:rPr>
            </w:pPr>
            <w:r>
              <w:rPr>
                <w:sz w:val="20"/>
              </w:rPr>
              <w:t>東青</w:t>
            </w:r>
          </w:p>
        </w:tc>
        <w:tc>
          <w:tcPr>
            <w:tcW w:w="1178" w:type="dxa"/>
            <w:tcBorders>
              <w:top w:val="single" w:sz="12" w:space="0" w:color="000000"/>
              <w:bottom w:val="single" w:sz="12" w:space="0" w:color="000000"/>
              <w:right w:val="single" w:sz="12" w:space="0" w:color="000000"/>
            </w:tcBorders>
          </w:tcPr>
          <w:p>
            <w:pPr>
              <w:pStyle w:val="TableParagraph"/>
              <w:spacing w:before="116"/>
              <w:ind w:left="72" w:right="13"/>
              <w:jc w:val="center"/>
              <w:rPr>
                <w:sz w:val="20"/>
              </w:rPr>
            </w:pPr>
            <w:r>
              <w:rPr>
                <w:sz w:val="20"/>
              </w:rPr>
              <w:t>コンビニ</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before="116"/>
              <w:ind w:left="22"/>
              <w:rPr>
                <w:sz w:val="20"/>
              </w:rPr>
            </w:pPr>
            <w:r>
              <w:rPr>
                <w:sz w:val="20"/>
              </w:rPr>
              <w:t>駅前ではないので特にない。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13"/>
              <w:jc w:val="center"/>
              <w:rPr>
                <w:sz w:val="20"/>
              </w:rPr>
            </w:pPr>
            <w:r>
              <w:rPr>
                <w:sz w:val="20"/>
              </w:rPr>
              <w:t>スーパー</w:t>
            </w:r>
          </w:p>
        </w:tc>
        <w:tc>
          <w:tcPr>
            <w:tcW w:w="5806" w:type="dxa"/>
            <w:tcBorders>
              <w:top w:val="single" w:sz="12" w:space="0" w:color="000000"/>
              <w:left w:val="single" w:sz="12" w:space="0" w:color="000000"/>
              <w:right w:val="single" w:sz="12" w:space="0" w:color="000000"/>
            </w:tcBorders>
          </w:tcPr>
          <w:p>
            <w:pPr>
              <w:pStyle w:val="TableParagraph"/>
              <w:spacing w:before="116"/>
              <w:ind w:left="22"/>
              <w:rPr>
                <w:sz w:val="20"/>
              </w:rPr>
            </w:pPr>
            <w:r>
              <w:rPr>
                <w:sz w:val="20"/>
              </w:rPr>
              <w:t>景況感に変化が見られない。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before="108"/>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最近ちらほら話題になっておりますが、景気の方には影響がないのには残念です。</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before="108"/>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新幹線による変化を感じません。</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レストラン</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まだまだ、県外のお客様は飛行機関係でこられると思うし、八戸よりも以北は、ちょっと遠く感じるかも。</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一部には良い影響が見られたが、全体を通して見た場合は、別に大きな影響はない。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before="123"/>
              <w:ind w:left="72" w:right="43"/>
              <w:jc w:val="center"/>
              <w:rPr>
                <w:sz w:val="20"/>
              </w:rPr>
            </w:pPr>
            <w:r>
              <w:rPr>
                <w:sz w:val="20"/>
              </w:rPr>
              <w:t>卸売業</w:t>
            </w:r>
          </w:p>
        </w:tc>
        <w:tc>
          <w:tcPr>
            <w:tcW w:w="5806" w:type="dxa"/>
            <w:tcBorders>
              <w:left w:val="single" w:sz="12" w:space="0" w:color="000000"/>
              <w:bottom w:val="single" w:sz="12" w:space="0" w:color="000000"/>
              <w:right w:val="single" w:sz="12" w:space="0" w:color="000000"/>
            </w:tcBorders>
          </w:tcPr>
          <w:p>
            <w:pPr>
              <w:pStyle w:val="TableParagraph"/>
              <w:spacing w:before="123"/>
              <w:ind w:left="22"/>
              <w:rPr>
                <w:sz w:val="20"/>
              </w:rPr>
            </w:pPr>
            <w:r>
              <w:rPr>
                <w:sz w:val="20"/>
              </w:rPr>
              <w:t>売上に増加が見られないから。</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家電量販店</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before="116"/>
              <w:ind w:left="22"/>
              <w:rPr>
                <w:sz w:val="20"/>
              </w:rPr>
            </w:pPr>
            <w:r>
              <w:rPr>
                <w:sz w:val="20"/>
              </w:rPr>
              <w:t>特段の変化はないように思う。</w:t>
            </w:r>
          </w:p>
        </w:tc>
      </w:tr>
    </w:tbl>
    <w:p>
      <w:pPr>
        <w:spacing w:after="0"/>
        <w:rPr>
          <w:sz w:val="20"/>
        </w:rPr>
        <w:sectPr>
          <w:pgSz w:w="11920" w:h="16840"/>
          <w:pgMar w:header="0" w:footer="781" w:top="142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right="20"/>
              <w:jc w:val="right"/>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25" w:hRule="atLeast"/>
        </w:trPr>
        <w:tc>
          <w:tcPr>
            <w:tcW w:w="1500" w:type="dxa"/>
            <w:vMerge w:val="restart"/>
          </w:tcPr>
          <w:p>
            <w:pPr>
              <w:pStyle w:val="TableParagraph"/>
              <w:spacing w:line="201" w:lineRule="auto"/>
              <w:ind w:left="562" w:right="9" w:hanging="496"/>
              <w:rPr>
                <w:sz w:val="20"/>
              </w:rPr>
            </w:pPr>
            <w:r>
              <w:rPr>
                <w:sz w:val="20"/>
              </w:rPr>
              <w:t>どちらとも言えない</w:t>
            </w:r>
          </w:p>
        </w:tc>
        <w:tc>
          <w:tcPr>
            <w:tcW w:w="510" w:type="dxa"/>
            <w:vMerge w:val="restart"/>
          </w:tcPr>
          <w:p>
            <w:pPr>
              <w:pStyle w:val="TableParagraph"/>
              <w:spacing w:line="201" w:lineRule="auto"/>
              <w:ind w:left="67" w:right="14"/>
              <w:rPr>
                <w:sz w:val="20"/>
              </w:rPr>
            </w:pPr>
            <w:r>
              <w:rPr>
                <w:sz w:val="20"/>
              </w:rPr>
              <w:t>県民生活</w:t>
            </w:r>
          </w:p>
        </w:tc>
        <w:tc>
          <w:tcPr>
            <w:tcW w:w="510" w:type="dxa"/>
            <w:vMerge w:val="restart"/>
          </w:tcPr>
          <w:p>
            <w:pPr>
              <w:pStyle w:val="TableParagraph"/>
              <w:spacing w:line="234" w:lineRule="exact"/>
              <w:ind w:left="67"/>
              <w:rPr>
                <w:sz w:val="20"/>
              </w:rPr>
            </w:pPr>
            <w:r>
              <w:rPr>
                <w:sz w:val="20"/>
              </w:rPr>
              <w:t>東青</w:t>
            </w:r>
          </w:p>
        </w:tc>
        <w:tc>
          <w:tcPr>
            <w:tcW w:w="1178" w:type="dxa"/>
            <w:tcBorders>
              <w:right w:val="single" w:sz="12" w:space="0" w:color="000000"/>
            </w:tcBorders>
          </w:tcPr>
          <w:p>
            <w:pPr>
              <w:pStyle w:val="TableParagraph"/>
              <w:spacing w:before="131"/>
              <w:ind w:left="72" w:right="43"/>
              <w:jc w:val="center"/>
              <w:rPr>
                <w:sz w:val="20"/>
              </w:rPr>
            </w:pPr>
            <w:r>
              <w:rPr>
                <w:sz w:val="20"/>
              </w:rPr>
              <w:t>競輪場</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車券売上が増えない。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31"/>
              <w:ind w:left="72" w:right="43"/>
              <w:jc w:val="center"/>
              <w:rPr>
                <w:sz w:val="20"/>
              </w:rPr>
            </w:pPr>
            <w:r>
              <w:rPr>
                <w:sz w:val="20"/>
              </w:rPr>
              <w:t>乗用車販売</w:t>
            </w:r>
          </w:p>
        </w:tc>
        <w:tc>
          <w:tcPr>
            <w:tcW w:w="5806" w:type="dxa"/>
            <w:tcBorders>
              <w:left w:val="single" w:sz="12" w:space="0" w:color="000000"/>
              <w:bottom w:val="single" w:sz="12" w:space="0" w:color="000000"/>
              <w:right w:val="single" w:sz="12" w:space="0" w:color="000000"/>
            </w:tcBorders>
          </w:tcPr>
          <w:p>
            <w:pPr>
              <w:pStyle w:val="TableParagraph"/>
              <w:spacing w:before="131"/>
              <w:ind w:left="22"/>
              <w:rPr>
                <w:sz w:val="20"/>
              </w:rPr>
            </w:pPr>
            <w:r>
              <w:rPr>
                <w:sz w:val="20"/>
              </w:rPr>
              <w:t>県南地方はいくらか影響があると思う。</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美容院</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rPr>
                <w:sz w:val="20"/>
              </w:rPr>
            </w:pPr>
            <w:r>
              <w:rPr>
                <w:sz w:val="20"/>
              </w:rPr>
              <w:t>青森市在住の方には、特別ご利用の機会がなく、飛行機利用者が多い。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百貨店</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観光客等の入込数など増加したものと予想されるが、それが景気全体を押し上げているとは実感できない。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before="116"/>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新幹線ができても、弘前市、特に私達の職種には、ほとんど影響がないと思う。</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地域がら影響なし。</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衣料専門店</w:t>
            </w:r>
          </w:p>
        </w:tc>
        <w:tc>
          <w:tcPr>
            <w:tcW w:w="5806" w:type="dxa"/>
            <w:tcBorders>
              <w:left w:val="single" w:sz="12" w:space="0" w:color="000000"/>
              <w:bottom w:val="single" w:sz="12" w:space="0" w:color="000000"/>
              <w:right w:val="single" w:sz="12" w:space="0" w:color="000000"/>
            </w:tcBorders>
          </w:tcPr>
          <w:p>
            <w:pPr>
              <w:pStyle w:val="TableParagraph"/>
              <w:spacing w:line="194" w:lineRule="auto" w:before="82"/>
              <w:ind w:left="22" w:right="156"/>
              <w:jc w:val="both"/>
              <w:rPr>
                <w:sz w:val="20"/>
              </w:rPr>
            </w:pPr>
            <w:r>
              <w:rPr>
                <w:spacing w:val="-2"/>
                <w:sz w:val="20"/>
              </w:rPr>
              <w:t>弘前までの旅行者、多少多くなったと思うが、ただ点で、宿泊がない。もっと観光業に行政、観光協会、農協、市民が一体と</w:t>
            </w:r>
            <w:r>
              <w:rPr>
                <w:spacing w:val="-4"/>
                <w:sz w:val="20"/>
              </w:rPr>
              <w:t>なるべき。</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家電量販店</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before="116"/>
              <w:ind w:left="22"/>
              <w:rPr>
                <w:sz w:val="20"/>
              </w:rPr>
            </w:pPr>
            <w:r>
              <w:rPr>
                <w:sz w:val="20"/>
              </w:rPr>
              <w:t>観光シーズン等も売上にほとんど影響なかった。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187" w:lineRule="auto" w:before="58"/>
              <w:ind w:left="502" w:right="29" w:hanging="406"/>
              <w:rPr>
                <w:sz w:val="20"/>
              </w:rPr>
            </w:pPr>
            <w:r>
              <w:rPr>
                <w:sz w:val="20"/>
              </w:rPr>
              <w:t>住宅建設販売</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弘前の為、良い影響はあまり感じられません。多少は、仙台、郡山が近く（早く着く）なったかなと思います。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営業圏内が狭まったと思います。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美容院</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弘前を新幹線が通らないから。</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百貨店</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市内での小売りにおいての影響は、あまり感じられない。</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県南</w:t>
            </w:r>
          </w:p>
        </w:tc>
        <w:tc>
          <w:tcPr>
            <w:tcW w:w="1178" w:type="dxa"/>
            <w:tcBorders>
              <w:bottom w:val="single" w:sz="12" w:space="0" w:color="000000"/>
              <w:right w:val="single" w:sz="12" w:space="0" w:color="000000"/>
            </w:tcBorders>
          </w:tcPr>
          <w:p>
            <w:pPr>
              <w:pStyle w:val="TableParagraph"/>
              <w:spacing w:before="12"/>
              <w:rPr>
                <w:sz w:val="29"/>
              </w:rPr>
            </w:pPr>
          </w:p>
          <w:p>
            <w:pPr>
              <w:pStyle w:val="TableParagraph"/>
              <w:ind w:left="72" w:right="13"/>
              <w:jc w:val="center"/>
              <w:rPr>
                <w:sz w:val="20"/>
              </w:rPr>
            </w:pPr>
            <w:r>
              <w:rPr>
                <w:sz w:val="20"/>
              </w:rPr>
              <w:t>スーパー</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210"/>
              <w:ind w:left="22" w:right="156"/>
              <w:jc w:val="both"/>
              <w:rPr>
                <w:sz w:val="20"/>
              </w:rPr>
            </w:pPr>
            <w:r>
              <w:rPr>
                <w:spacing w:val="-2"/>
                <w:sz w:val="20"/>
              </w:rPr>
              <w:t>夏場は三社大祭の観光客は確かに増え、ホテルも飲食街も期間中は予約満席の状況であった。継続性がない。前後の落ち込み</w:t>
            </w:r>
            <w:r>
              <w:rPr>
                <w:spacing w:val="-3"/>
                <w:sz w:val="20"/>
              </w:rPr>
              <w:t>は今までのまま。特に郊外の商売には全く影響（±）ない。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レストラン</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新幹線の影響かどうか県外からの自家用車が多かったので、県内に影響があったと思います。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01" w:lineRule="auto" w:before="45"/>
              <w:ind w:left="22" w:right="327"/>
              <w:rPr>
                <w:sz w:val="20"/>
              </w:rPr>
            </w:pPr>
            <w:r>
              <w:rPr>
                <w:sz w:val="20"/>
              </w:rPr>
              <w:t>土産売りの所ぐらいが良いようで、街中にはあまり来ていない。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百貨店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来八者は増えたが、ほとんどが八戸駅周辺どまりで市街地へ流れず。</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下北</w:t>
            </w:r>
          </w:p>
        </w:tc>
        <w:tc>
          <w:tcPr>
            <w:tcW w:w="1178" w:type="dxa"/>
            <w:tcBorders>
              <w:right w:val="single" w:sz="12" w:space="0" w:color="000000"/>
            </w:tcBorders>
          </w:tcPr>
          <w:p>
            <w:pPr>
              <w:pStyle w:val="TableParagraph"/>
              <w:spacing w:before="116"/>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観光客の数は多くなったように思うが、買い物等は少ない。なにかしないと景気はもどらない。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一部の観光地は恩恵がある。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31"/>
              <w:ind w:left="72" w:right="43"/>
              <w:jc w:val="center"/>
              <w:rPr>
                <w:sz w:val="20"/>
              </w:rPr>
            </w:pPr>
            <w:r>
              <w:rPr>
                <w:sz w:val="20"/>
              </w:rPr>
              <w:t>レストラン</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327"/>
              <w:rPr>
                <w:sz w:val="20"/>
              </w:rPr>
            </w:pPr>
            <w:r>
              <w:rPr>
                <w:sz w:val="20"/>
              </w:rPr>
              <w:t>秋の行楽シーズン、他県のバスが数台、春と変わらないようだ。下北のＰＲを根気強く続けてほしい。</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
              <w:rPr>
                <w:sz w:val="28"/>
              </w:rPr>
            </w:pPr>
          </w:p>
          <w:p>
            <w:pPr>
              <w:pStyle w:val="TableParagraph"/>
              <w:ind w:left="72" w:right="43"/>
              <w:jc w:val="center"/>
              <w:rPr>
                <w:sz w:val="20"/>
              </w:rPr>
            </w:pPr>
            <w:r>
              <w:rPr>
                <w:sz w:val="20"/>
              </w:rPr>
              <w:t>一般飲食店</w:t>
            </w:r>
          </w:p>
        </w:tc>
        <w:tc>
          <w:tcPr>
            <w:tcW w:w="5806" w:type="dxa"/>
            <w:tcBorders>
              <w:top w:val="single" w:sz="12" w:space="0" w:color="000000"/>
              <w:left w:val="single" w:sz="12" w:space="0" w:color="000000"/>
              <w:right w:val="single" w:sz="12" w:space="0" w:color="000000"/>
            </w:tcBorders>
          </w:tcPr>
          <w:p>
            <w:pPr>
              <w:pStyle w:val="TableParagraph"/>
              <w:spacing w:line="196" w:lineRule="auto" w:before="94"/>
              <w:ind w:left="22" w:right="156"/>
              <w:rPr>
                <w:sz w:val="20"/>
              </w:rPr>
            </w:pPr>
            <w:r>
              <w:rPr>
                <w:spacing w:val="-2"/>
                <w:sz w:val="20"/>
              </w:rPr>
              <w:t>八戸や青森方面は、交通上良くなっていると思いますが、むつ</w:t>
            </w:r>
            <w:r>
              <w:rPr>
                <w:spacing w:val="-3"/>
                <w:sz w:val="20"/>
              </w:rPr>
              <w:t>市までは、まだまだと思います。下北半島全体が一致協力し  </w:t>
            </w:r>
            <w:r>
              <w:rPr>
                <w:spacing w:val="-2"/>
                <w:sz w:val="20"/>
              </w:rPr>
              <w:t>て、まだまだ市町村バラバラの状態では、なかなか発展する見</w:t>
            </w:r>
            <w:r>
              <w:rPr>
                <w:spacing w:val="-3"/>
                <w:sz w:val="20"/>
              </w:rPr>
              <w:t>込みがないと思います。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目に見える変化は何も無いかと思われます。</w:t>
            </w:r>
          </w:p>
        </w:tc>
      </w:tr>
      <w:tr>
        <w:trPr>
          <w:trHeight w:val="795" w:hRule="atLeast"/>
        </w:trPr>
        <w:tc>
          <w:tcPr>
            <w:tcW w:w="1500" w:type="dxa"/>
          </w:tcPr>
          <w:p>
            <w:pPr>
              <w:pStyle w:val="TableParagraph"/>
              <w:spacing w:line="201" w:lineRule="auto"/>
              <w:ind w:left="57" w:right="25"/>
              <w:jc w:val="center"/>
              <w:rPr>
                <w:sz w:val="20"/>
              </w:rPr>
            </w:pPr>
            <w:r>
              <w:rPr>
                <w:sz w:val="20"/>
              </w:rPr>
              <w:t>どちらかといえば悪い影響があった</w:t>
            </w:r>
          </w:p>
        </w:tc>
        <w:tc>
          <w:tcPr>
            <w:tcW w:w="510" w:type="dxa"/>
          </w:tcPr>
          <w:p>
            <w:pPr>
              <w:pStyle w:val="TableParagraph"/>
              <w:spacing w:line="234" w:lineRule="exact"/>
              <w:ind w:right="35"/>
              <w:jc w:val="right"/>
              <w:rPr>
                <w:sz w:val="20"/>
              </w:rPr>
            </w:pPr>
            <w:r>
              <w:rPr>
                <w:sz w:val="20"/>
              </w:rPr>
              <w:t>観光</w:t>
            </w:r>
          </w:p>
        </w:tc>
        <w:tc>
          <w:tcPr>
            <w:tcW w:w="510" w:type="dxa"/>
          </w:tcPr>
          <w:p>
            <w:pPr>
              <w:pStyle w:val="TableParagraph"/>
              <w:spacing w:line="234" w:lineRule="exact"/>
              <w:ind w:left="30"/>
              <w:jc w:val="center"/>
              <w:rPr>
                <w:sz w:val="20"/>
              </w:rPr>
            </w:pPr>
            <w:r>
              <w:rPr>
                <w:sz w:val="20"/>
              </w:rPr>
              <w:t>東青</w:t>
            </w:r>
          </w:p>
        </w:tc>
        <w:tc>
          <w:tcPr>
            <w:tcW w:w="1178" w:type="dxa"/>
            <w:tcBorders>
              <w:right w:val="single" w:sz="12" w:space="0" w:color="000000"/>
            </w:tcBorders>
          </w:tcPr>
          <w:p>
            <w:pPr>
              <w:pStyle w:val="TableParagraph"/>
              <w:spacing w:before="10"/>
              <w:rPr>
                <w:sz w:val="18"/>
              </w:rPr>
            </w:pPr>
          </w:p>
          <w:p>
            <w:pPr>
              <w:pStyle w:val="TableParagraph"/>
              <w:ind w:left="72" w:right="13"/>
              <w:jc w:val="center"/>
              <w:rPr>
                <w:sz w:val="20"/>
              </w:rPr>
            </w:pPr>
            <w:r>
              <w:rPr>
                <w:sz w:val="20"/>
              </w:rPr>
              <w:t>タクシー</w:t>
            </w:r>
          </w:p>
        </w:tc>
        <w:tc>
          <w:tcPr>
            <w:tcW w:w="5806" w:type="dxa"/>
            <w:tcBorders>
              <w:left w:val="single" w:sz="12" w:space="0" w:color="000000"/>
              <w:right w:val="single" w:sz="12" w:space="0" w:color="000000"/>
            </w:tcBorders>
          </w:tcPr>
          <w:p>
            <w:pPr>
              <w:pStyle w:val="TableParagraph"/>
              <w:spacing w:line="201" w:lineRule="auto" w:before="180"/>
              <w:ind w:left="22" w:right="115"/>
              <w:rPr>
                <w:sz w:val="20"/>
              </w:rPr>
            </w:pPr>
            <w:r>
              <w:rPr>
                <w:sz w:val="20"/>
              </w:rPr>
              <w:t>八戸周辺（十和田湖）のみの来県であり、また、団体はシャトルバスでの送迎。</w:t>
            </w:r>
          </w:p>
        </w:tc>
      </w:tr>
    </w:tbl>
    <w:p>
      <w:pPr>
        <w:spacing w:after="0" w:line="201" w:lineRule="auto"/>
        <w:rPr>
          <w:sz w:val="20"/>
        </w:rPr>
        <w:sectPr>
          <w:pgSz w:w="11920" w:h="16840"/>
          <w:pgMar w:header="0" w:footer="781" w:top="1420" w:bottom="980" w:left="1020" w:right="1140"/>
        </w:sectPr>
      </w:pPr>
    </w:p>
    <w:p>
      <w:pPr>
        <w:spacing w:before="80"/>
        <w:ind w:left="165" w:right="0" w:firstLine="0"/>
        <w:jc w:val="left"/>
        <w:rPr>
          <w:sz w:val="28"/>
        </w:rPr>
      </w:pPr>
      <w:r>
        <w:rPr>
          <w:sz w:val="28"/>
        </w:rPr>
        <w:t>５．新幹線開業による３か月先の景気への影響の判断理由</w:t>
      </w:r>
    </w:p>
    <w:p>
      <w:pPr>
        <w:pStyle w:val="BodyText"/>
        <w:spacing w:before="12"/>
        <w:rPr>
          <w:sz w:val="1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54" w:right="25"/>
              <w:jc w:val="center"/>
              <w:rPr>
                <w:sz w:val="22"/>
              </w:rPr>
            </w:pPr>
            <w:r>
              <w:rPr>
                <w:sz w:val="22"/>
              </w:rPr>
              <w:t>回答</w:t>
            </w:r>
          </w:p>
        </w:tc>
        <w:tc>
          <w:tcPr>
            <w:tcW w:w="51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52"/>
              <w:rPr>
                <w:sz w:val="22"/>
              </w:rPr>
            </w:pPr>
            <w:r>
              <w:rPr>
                <w:sz w:val="22"/>
              </w:rPr>
              <w:t>業種</w:t>
            </w:r>
          </w:p>
        </w:tc>
        <w:tc>
          <w:tcPr>
            <w:tcW w:w="51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29"/>
              <w:jc w:val="center"/>
              <w:rPr>
                <w:sz w:val="22"/>
              </w:rPr>
            </w:pPr>
            <w:r>
              <w:rPr>
                <w:sz w:val="22"/>
              </w:rPr>
              <w:t>地区</w:t>
            </w:r>
          </w:p>
        </w:tc>
        <w:tc>
          <w:tcPr>
            <w:tcW w:w="1178" w:type="dxa"/>
            <w:tcBorders>
              <w:left w:val="single" w:sz="6" w:space="0" w:color="000000"/>
              <w:bottom w:val="single" w:sz="6"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bottom w:val="single" w:sz="6"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17"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良い影響がある</w:t>
            </w: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rPr>
                <w:sz w:val="20"/>
              </w:rPr>
            </w:pPr>
            <w:r>
              <w:rPr>
                <w:sz w:val="20"/>
              </w:rPr>
              <w:t>観光</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30"/>
              <w:jc w:val="center"/>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before="116"/>
              <w:ind w:left="72" w:right="43"/>
              <w:jc w:val="center"/>
              <w:rPr>
                <w:sz w:val="20"/>
              </w:rPr>
            </w:pPr>
            <w:r>
              <w:rPr>
                <w:sz w:val="20"/>
              </w:rPr>
              <w:t>食料品製造</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全国的なイベントも県内で行われるようになり、今後、更に良い影響が期待できる。</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27" w:lineRule="exact"/>
              <w:ind w:left="30"/>
              <w:jc w:val="center"/>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before="108"/>
              <w:ind w:left="72" w:right="43"/>
              <w:jc w:val="center"/>
              <w:rPr>
                <w:sz w:val="20"/>
              </w:rPr>
            </w:pPr>
            <w:r>
              <w:rPr>
                <w:sz w:val="20"/>
              </w:rPr>
              <w:t>食料品製造</w:t>
            </w:r>
          </w:p>
        </w:tc>
        <w:tc>
          <w:tcPr>
            <w:tcW w:w="5806" w:type="dxa"/>
            <w:tcBorders>
              <w:top w:val="single" w:sz="6" w:space="0" w:color="000000"/>
              <w:bottom w:val="single" w:sz="6" w:space="0" w:color="000000"/>
            </w:tcBorders>
          </w:tcPr>
          <w:p>
            <w:pPr>
              <w:pStyle w:val="TableParagraph"/>
              <w:spacing w:before="108"/>
              <w:ind w:left="22"/>
              <w:rPr>
                <w:sz w:val="20"/>
              </w:rPr>
            </w:pPr>
            <w:r>
              <w:rPr>
                <w:sz w:val="20"/>
              </w:rPr>
              <w:t>当社の飲食部門では、関東方面からは確実に増えている。</w:t>
            </w:r>
          </w:p>
        </w:tc>
      </w:tr>
      <w:tr>
        <w:trPr>
          <w:trHeight w:val="78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510" w:type="dxa"/>
            <w:tcBorders>
              <w:top w:val="single" w:sz="6" w:space="0" w:color="000000"/>
              <w:left w:val="single" w:sz="6" w:space="0" w:color="000000"/>
              <w:right w:val="single" w:sz="6" w:space="0" w:color="000000"/>
            </w:tcBorders>
          </w:tcPr>
          <w:p>
            <w:pPr>
              <w:pStyle w:val="TableParagraph"/>
              <w:spacing w:line="227" w:lineRule="exact"/>
              <w:ind w:left="30"/>
              <w:jc w:val="center"/>
              <w:rPr>
                <w:sz w:val="20"/>
              </w:rPr>
            </w:pPr>
            <w:r>
              <w:rPr>
                <w:sz w:val="20"/>
              </w:rPr>
              <w:t>県南</w:t>
            </w:r>
          </w:p>
        </w:tc>
        <w:tc>
          <w:tcPr>
            <w:tcW w:w="1178" w:type="dxa"/>
            <w:tcBorders>
              <w:top w:val="single" w:sz="6" w:space="0" w:color="000000"/>
              <w:left w:val="single" w:sz="6" w:space="0" w:color="000000"/>
            </w:tcBorders>
          </w:tcPr>
          <w:p>
            <w:pPr>
              <w:pStyle w:val="TableParagraph"/>
              <w:spacing w:before="4"/>
              <w:rPr>
                <w:sz w:val="19"/>
              </w:rPr>
            </w:pPr>
          </w:p>
          <w:p>
            <w:pPr>
              <w:pStyle w:val="TableParagraph"/>
              <w:ind w:left="72" w:right="43"/>
              <w:jc w:val="center"/>
              <w:rPr>
                <w:sz w:val="20"/>
              </w:rPr>
            </w:pPr>
            <w:r>
              <w:rPr>
                <w:sz w:val="20"/>
              </w:rPr>
              <w:t>飲料品製造</w:t>
            </w:r>
          </w:p>
        </w:tc>
        <w:tc>
          <w:tcPr>
            <w:tcW w:w="5806" w:type="dxa"/>
            <w:tcBorders>
              <w:top w:val="single" w:sz="6" w:space="0" w:color="000000"/>
            </w:tcBorders>
          </w:tcPr>
          <w:p>
            <w:pPr>
              <w:pStyle w:val="TableParagraph"/>
              <w:spacing w:line="194" w:lineRule="auto" w:before="74"/>
              <w:ind w:left="22" w:right="156"/>
              <w:jc w:val="both"/>
              <w:rPr>
                <w:sz w:val="20"/>
              </w:rPr>
            </w:pPr>
            <w:r>
              <w:rPr>
                <w:spacing w:val="-2"/>
                <w:sz w:val="20"/>
              </w:rPr>
              <w:t>飲料市場はプラスとなっていない。新幹線のプラスアルファで埋められない規模で地元消費が落ち込んでいる。開業していな</w:t>
            </w:r>
            <w:r>
              <w:rPr>
                <w:spacing w:val="-3"/>
                <w:sz w:val="20"/>
              </w:rPr>
              <w:t>ければ一大事という意味で、良い影響。</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left w:val="single" w:sz="6" w:space="0" w:color="000000"/>
              <w:bottom w:val="single" w:sz="6" w:space="0" w:color="000000"/>
              <w:right w:val="single" w:sz="6" w:space="0" w:color="000000"/>
            </w:tcBorders>
          </w:tcPr>
          <w:p>
            <w:pPr>
              <w:pStyle w:val="TableParagraph"/>
              <w:spacing w:line="198" w:lineRule="exact"/>
              <w:ind w:left="67"/>
              <w:rPr>
                <w:sz w:val="20"/>
              </w:rPr>
            </w:pPr>
            <w:r>
              <w:rPr>
                <w:spacing w:val="-7"/>
                <w:sz w:val="20"/>
              </w:rPr>
              <w:t>企業</w:t>
            </w:r>
          </w:p>
          <w:p>
            <w:pPr>
              <w:pStyle w:val="TableParagraph"/>
              <w:spacing w:line="246" w:lineRule="exact"/>
              <w:ind w:left="67"/>
              <w:rPr>
                <w:sz w:val="20"/>
              </w:rPr>
            </w:pPr>
            <w:r>
              <w:rPr>
                <w:spacing w:val="-7"/>
                <w:sz w:val="20"/>
              </w:rPr>
              <w:t>活動</w:t>
            </w: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rPr>
                <w:sz w:val="20"/>
              </w:rPr>
            </w:pPr>
            <w:r>
              <w:rPr>
                <w:sz w:val="20"/>
              </w:rPr>
              <w:t>県南</w:t>
            </w:r>
          </w:p>
        </w:tc>
        <w:tc>
          <w:tcPr>
            <w:tcW w:w="1178" w:type="dxa"/>
            <w:tcBorders>
              <w:left w:val="single" w:sz="6" w:space="0" w:color="000000"/>
            </w:tcBorders>
          </w:tcPr>
          <w:p>
            <w:pPr>
              <w:pStyle w:val="TableParagraph"/>
              <w:spacing w:line="201" w:lineRule="auto" w:before="30"/>
              <w:ind w:left="397" w:right="29" w:hanging="300"/>
              <w:rPr>
                <w:sz w:val="20"/>
              </w:rPr>
            </w:pPr>
            <w:r>
              <w:rPr>
                <w:sz w:val="20"/>
              </w:rPr>
              <w:t>紙・パルプ製造</w:t>
            </w:r>
          </w:p>
        </w:tc>
        <w:tc>
          <w:tcPr>
            <w:tcW w:w="5806" w:type="dxa"/>
          </w:tcPr>
          <w:p>
            <w:pPr>
              <w:pStyle w:val="TableParagraph"/>
              <w:spacing w:before="116"/>
              <w:ind w:left="22"/>
              <w:rPr>
                <w:sz w:val="20"/>
              </w:rPr>
            </w:pPr>
            <w:r>
              <w:rPr>
                <w:sz w:val="20"/>
              </w:rPr>
              <w:t>秋の行楽シーズンを迎え、好影響があるものと思われる。</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line="201" w:lineRule="auto" w:before="180"/>
              <w:ind w:left="502" w:right="29" w:hanging="406"/>
              <w:rPr>
                <w:sz w:val="20"/>
              </w:rPr>
            </w:pPr>
            <w:r>
              <w:rPr>
                <w:sz w:val="20"/>
              </w:rPr>
              <w:t>電気機械製造</w:t>
            </w:r>
          </w:p>
        </w:tc>
        <w:tc>
          <w:tcPr>
            <w:tcW w:w="5806" w:type="dxa"/>
            <w:tcBorders>
              <w:bottom w:val="single" w:sz="6" w:space="0" w:color="000000"/>
            </w:tcBorders>
          </w:tcPr>
          <w:p>
            <w:pPr>
              <w:pStyle w:val="TableParagraph"/>
              <w:spacing w:line="201" w:lineRule="auto" w:before="60"/>
              <w:ind w:left="22" w:right="156"/>
              <w:jc w:val="both"/>
              <w:rPr>
                <w:sz w:val="20"/>
              </w:rPr>
            </w:pPr>
            <w:r>
              <w:rPr>
                <w:spacing w:val="-2"/>
                <w:sz w:val="20"/>
              </w:rPr>
              <w:t>観光を中心に、まだまだお客さんを呼べる。鉄道会社や航空会社にとって、青森は大都市から遠いので、利幅が大きい。他の商品も人の交流により、これから徐々に拡大していくと思う。</w:t>
            </w:r>
          </w:p>
        </w:tc>
      </w:tr>
      <w:tr>
        <w:trPr>
          <w:trHeight w:val="525"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94" w:lineRule="auto" w:before="7"/>
              <w:ind w:left="45" w:right="13"/>
              <w:jc w:val="center"/>
              <w:rPr>
                <w:sz w:val="20"/>
              </w:rPr>
            </w:pPr>
            <w:r>
              <w:rPr>
                <w:sz w:val="20"/>
              </w:rPr>
              <w:t>どちらかといえば良い影響がある</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観光</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502" w:right="29" w:hanging="406"/>
              <w:rPr>
                <w:sz w:val="20"/>
              </w:rPr>
            </w:pPr>
            <w:r>
              <w:rPr>
                <w:sz w:val="20"/>
              </w:rPr>
              <w:t>都市型ホテル</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家族、夫婦単位の旅行客の動きがやや増加する傾向は、今後も続くと思われる。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16"/>
              <w:ind w:left="72" w:right="43"/>
              <w:jc w:val="center"/>
              <w:rPr>
                <w:sz w:val="20"/>
              </w:rPr>
            </w:pPr>
            <w:r>
              <w:rPr>
                <w:sz w:val="20"/>
              </w:rPr>
              <w:t>飲料品製造</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青森の乗り入れが待ち遠しい。そしたら、直接に肌で感じることができると思う。</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right w:val="single" w:sz="6" w:space="0" w:color="000000"/>
            </w:tcBorders>
          </w:tcPr>
          <w:p>
            <w:pPr>
              <w:pStyle w:val="TableParagraph"/>
              <w:spacing w:line="234" w:lineRule="exact"/>
              <w:ind w:left="30"/>
              <w:jc w:val="center"/>
              <w:rPr>
                <w:sz w:val="20"/>
              </w:rPr>
            </w:pPr>
            <w:r>
              <w:rPr>
                <w:sz w:val="20"/>
              </w:rPr>
              <w:t>県南</w:t>
            </w:r>
          </w:p>
        </w:tc>
        <w:tc>
          <w:tcPr>
            <w:tcW w:w="1178" w:type="dxa"/>
            <w:tcBorders>
              <w:top w:val="single" w:sz="6" w:space="0" w:color="000000"/>
              <w:left w:val="single" w:sz="6" w:space="0" w:color="000000"/>
            </w:tcBorders>
          </w:tcPr>
          <w:p>
            <w:pPr>
              <w:pStyle w:val="TableParagraph"/>
              <w:spacing w:before="11"/>
              <w:rPr>
                <w:sz w:val="19"/>
              </w:rPr>
            </w:pPr>
          </w:p>
          <w:p>
            <w:pPr>
              <w:pStyle w:val="TableParagraph"/>
              <w:ind w:left="72" w:right="43"/>
              <w:jc w:val="center"/>
              <w:rPr>
                <w:sz w:val="20"/>
              </w:rPr>
            </w:pPr>
            <w:r>
              <w:rPr>
                <w:sz w:val="20"/>
              </w:rPr>
              <w:t>旅行代理店</w:t>
            </w:r>
          </w:p>
        </w:tc>
        <w:tc>
          <w:tcPr>
            <w:tcW w:w="5806" w:type="dxa"/>
            <w:tcBorders>
              <w:top w:val="single" w:sz="6" w:space="0" w:color="000000"/>
            </w:tcBorders>
          </w:tcPr>
          <w:p>
            <w:pPr>
              <w:pStyle w:val="TableParagraph"/>
              <w:spacing w:line="201" w:lineRule="auto" w:before="75"/>
              <w:ind w:left="22" w:right="156"/>
              <w:jc w:val="both"/>
              <w:rPr>
                <w:sz w:val="20"/>
              </w:rPr>
            </w:pPr>
            <w:r>
              <w:rPr>
                <w:spacing w:val="-2"/>
                <w:sz w:val="20"/>
              </w:rPr>
              <w:t>今冬の十和田湖がそうだったように、シーズンオフに来県する観光客は増加すると思う。当然、ＪＲの一周年キャンペーン等</w:t>
            </w:r>
            <w:r>
              <w:rPr>
                <w:sz w:val="20"/>
              </w:rPr>
              <w:t>の影響もあり、良いほうに振れると思います。</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rPr>
                <w:sz w:val="20"/>
              </w:rPr>
            </w:pPr>
            <w:r>
              <w:rPr>
                <w:sz w:val="20"/>
              </w:rPr>
              <w:t>下北</w:t>
            </w:r>
          </w:p>
        </w:tc>
        <w:tc>
          <w:tcPr>
            <w:tcW w:w="1178" w:type="dxa"/>
            <w:tcBorders>
              <w:left w:val="single" w:sz="6" w:space="0" w:color="000000"/>
              <w:bottom w:val="single" w:sz="6" w:space="0" w:color="000000"/>
            </w:tcBorders>
          </w:tcPr>
          <w:p>
            <w:pPr>
              <w:pStyle w:val="TableParagraph"/>
              <w:spacing w:line="187" w:lineRule="auto" w:before="58"/>
              <w:ind w:left="502" w:right="29" w:hanging="406"/>
              <w:rPr>
                <w:sz w:val="20"/>
              </w:rPr>
            </w:pPr>
            <w:r>
              <w:rPr>
                <w:sz w:val="20"/>
              </w:rPr>
              <w:t>都市型ホテル</w:t>
            </w:r>
          </w:p>
        </w:tc>
        <w:tc>
          <w:tcPr>
            <w:tcW w:w="5806" w:type="dxa"/>
            <w:tcBorders>
              <w:bottom w:val="single" w:sz="6" w:space="0" w:color="000000"/>
            </w:tcBorders>
          </w:tcPr>
          <w:p>
            <w:pPr>
              <w:pStyle w:val="TableParagraph"/>
              <w:spacing w:line="187" w:lineRule="auto" w:before="58"/>
              <w:ind w:left="22" w:right="115"/>
              <w:rPr>
                <w:sz w:val="20"/>
              </w:rPr>
            </w:pPr>
            <w:r>
              <w:rPr>
                <w:sz w:val="20"/>
              </w:rPr>
              <w:t>冬の観光において新しいツアーが企画されている。また、されつつあり、イベントの開催も予定されている。</w:t>
            </w:r>
          </w:p>
        </w:tc>
      </w:tr>
      <w:tr>
        <w:trPr>
          <w:trHeight w:val="127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8"/>
              <w:rPr>
                <w:sz w:val="36"/>
              </w:rPr>
            </w:pPr>
          </w:p>
          <w:p>
            <w:pPr>
              <w:pStyle w:val="TableParagraph"/>
              <w:spacing w:before="1"/>
              <w:ind w:left="72" w:right="13"/>
              <w:jc w:val="center"/>
              <w:rPr>
                <w:sz w:val="20"/>
              </w:rPr>
            </w:pPr>
            <w:r>
              <w:rPr>
                <w:sz w:val="20"/>
              </w:rPr>
              <w:t>タクシー</w:t>
            </w:r>
          </w:p>
        </w:tc>
        <w:tc>
          <w:tcPr>
            <w:tcW w:w="5806" w:type="dxa"/>
            <w:tcBorders>
              <w:top w:val="single" w:sz="6" w:space="0" w:color="000000"/>
              <w:bottom w:val="single" w:sz="6" w:space="0" w:color="000000"/>
            </w:tcBorders>
          </w:tcPr>
          <w:p>
            <w:pPr>
              <w:pStyle w:val="TableParagraph"/>
              <w:spacing w:line="201" w:lineRule="auto" w:before="75"/>
              <w:ind w:left="22" w:right="156"/>
              <w:jc w:val="both"/>
              <w:rPr>
                <w:sz w:val="20"/>
              </w:rPr>
            </w:pPr>
            <w:r>
              <w:rPr>
                <w:spacing w:val="-2"/>
                <w:sz w:val="20"/>
              </w:rPr>
              <w:t>はやてを利用して来青する企業（中央）の関係者が多いようです。東通地区や大間、むつ市内へと関連企業の社員の方々が特に多いと思う。出来れば宿泊をして行っていただきたい。便利につけて日帰りは歓迎したくない。下北のグルメも味わってほ</w:t>
            </w:r>
            <w:r>
              <w:rPr>
                <w:spacing w:val="-3"/>
                <w:sz w:val="20"/>
              </w:rPr>
              <w:t>しいものです。</w:t>
            </w:r>
          </w:p>
        </w:tc>
      </w:tr>
      <w:tr>
        <w:trPr>
          <w:trHeight w:val="78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87" w:lineRule="auto" w:before="13"/>
              <w:ind w:left="67" w:right="14"/>
              <w:rPr>
                <w:sz w:val="20"/>
              </w:rPr>
            </w:pPr>
            <w:r>
              <w:rPr>
                <w:sz w:val="20"/>
              </w:rPr>
              <w:t>企業活動</w:t>
            </w:r>
          </w:p>
        </w:tc>
        <w:tc>
          <w:tcPr>
            <w:tcW w:w="510" w:type="dxa"/>
            <w:vMerge w:val="restart"/>
            <w:tcBorders>
              <w:top w:val="single" w:sz="6" w:space="0" w:color="000000"/>
              <w:left w:val="single" w:sz="6" w:space="0" w:color="000000"/>
              <w:right w:val="single" w:sz="6" w:space="0" w:color="000000"/>
            </w:tcBorders>
          </w:tcPr>
          <w:p>
            <w:pPr>
              <w:pStyle w:val="TableParagraph"/>
              <w:spacing w:line="234" w:lineRule="exact"/>
              <w:ind w:left="67"/>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01" w:lineRule="auto" w:before="180"/>
              <w:ind w:left="202" w:right="29" w:hanging="105"/>
              <w:rPr>
                <w:sz w:val="20"/>
              </w:rPr>
            </w:pPr>
            <w:r>
              <w:rPr>
                <w:sz w:val="20"/>
              </w:rPr>
              <w:t>経営コンサルタント</w:t>
            </w:r>
          </w:p>
        </w:tc>
        <w:tc>
          <w:tcPr>
            <w:tcW w:w="5806" w:type="dxa"/>
            <w:tcBorders>
              <w:top w:val="single" w:sz="6" w:space="0" w:color="000000"/>
              <w:bottom w:val="single" w:sz="6" w:space="0" w:color="000000"/>
            </w:tcBorders>
          </w:tcPr>
          <w:p>
            <w:pPr>
              <w:pStyle w:val="TableParagraph"/>
              <w:spacing w:line="201" w:lineRule="auto" w:before="60"/>
              <w:ind w:left="22" w:right="156"/>
              <w:rPr>
                <w:sz w:val="20"/>
              </w:rPr>
            </w:pPr>
            <w:r>
              <w:rPr>
                <w:spacing w:val="-2"/>
                <w:sz w:val="20"/>
              </w:rPr>
              <w:t>開業初年度でもあり今年度の観光客数は労せずとも増加するで</w:t>
            </w:r>
            <w:r>
              <w:rPr>
                <w:spacing w:val="-3"/>
                <w:sz w:val="20"/>
              </w:rPr>
              <w:t>あろうが、冬期間を迎えての景気影響度は限定的なものとな  </w:t>
            </w:r>
            <w:r>
              <w:rPr>
                <w:sz w:val="20"/>
              </w:rPr>
              <w:t>る。冬期間の観光客誘致体制確立を期待する。</w:t>
            </w:r>
          </w:p>
        </w:tc>
      </w:tr>
      <w:tr>
        <w:trPr>
          <w:trHeight w:val="787"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before="4"/>
              <w:rPr>
                <w:sz w:val="19"/>
              </w:rPr>
            </w:pPr>
          </w:p>
          <w:p>
            <w:pPr>
              <w:pStyle w:val="TableParagraph"/>
              <w:ind w:left="72" w:right="13"/>
              <w:jc w:val="center"/>
              <w:rPr>
                <w:sz w:val="20"/>
              </w:rPr>
            </w:pPr>
            <w:r>
              <w:rPr>
                <w:sz w:val="20"/>
              </w:rPr>
              <w:t>人材派遣</w:t>
            </w:r>
          </w:p>
        </w:tc>
        <w:tc>
          <w:tcPr>
            <w:tcW w:w="5806" w:type="dxa"/>
            <w:tcBorders>
              <w:top w:val="single" w:sz="6" w:space="0" w:color="000000"/>
            </w:tcBorders>
          </w:tcPr>
          <w:p>
            <w:pPr>
              <w:pStyle w:val="TableParagraph"/>
              <w:spacing w:line="194" w:lineRule="auto" w:before="74"/>
              <w:ind w:left="22" w:right="156"/>
              <w:rPr>
                <w:sz w:val="20"/>
              </w:rPr>
            </w:pPr>
            <w:r>
              <w:rPr>
                <w:spacing w:val="-3"/>
                <w:sz w:val="20"/>
              </w:rPr>
              <w:t>弘前からの接続列車も整備され、気軽に利用できる環境にあ  </w:t>
            </w:r>
            <w:r>
              <w:rPr>
                <w:spacing w:val="-2"/>
                <w:sz w:val="20"/>
              </w:rPr>
              <w:t>る。人の流れが多くなるにつれて、経済効果に反映されていく</w:t>
            </w:r>
            <w:r>
              <w:rPr>
                <w:sz w:val="20"/>
              </w:rPr>
              <w:t>と思われる。</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left w:val="single" w:sz="6" w:space="0" w:color="000000"/>
              <w:right w:val="single" w:sz="6" w:space="0" w:color="000000"/>
            </w:tcBorders>
          </w:tcPr>
          <w:p>
            <w:pPr>
              <w:pStyle w:val="TableParagraph"/>
              <w:spacing w:line="219" w:lineRule="exact"/>
              <w:ind w:left="30"/>
              <w:jc w:val="center"/>
              <w:rPr>
                <w:sz w:val="20"/>
              </w:rPr>
            </w:pPr>
            <w:r>
              <w:rPr>
                <w:sz w:val="20"/>
              </w:rPr>
              <w:t>津軽</w:t>
            </w:r>
          </w:p>
        </w:tc>
        <w:tc>
          <w:tcPr>
            <w:tcW w:w="1178" w:type="dxa"/>
            <w:tcBorders>
              <w:left w:val="single" w:sz="6" w:space="0" w:color="000000"/>
            </w:tcBorders>
          </w:tcPr>
          <w:p>
            <w:pPr>
              <w:pStyle w:val="TableParagraph"/>
              <w:spacing w:line="187" w:lineRule="auto" w:before="58"/>
              <w:ind w:left="397" w:right="29" w:hanging="300"/>
              <w:rPr>
                <w:sz w:val="20"/>
              </w:rPr>
            </w:pPr>
            <w:r>
              <w:rPr>
                <w:sz w:val="20"/>
              </w:rPr>
              <w:t>新聞社求人広告</w:t>
            </w:r>
          </w:p>
        </w:tc>
        <w:tc>
          <w:tcPr>
            <w:tcW w:w="5806" w:type="dxa"/>
          </w:tcPr>
          <w:p>
            <w:pPr>
              <w:pStyle w:val="TableParagraph"/>
              <w:spacing w:line="187" w:lineRule="auto" w:before="58"/>
              <w:ind w:left="22" w:right="115"/>
              <w:rPr>
                <w:sz w:val="20"/>
              </w:rPr>
            </w:pPr>
            <w:r>
              <w:rPr>
                <w:sz w:val="20"/>
              </w:rPr>
              <w:t>冬の厳しい時を迎えるが、ＪＲ，旅行社が組んで迎え入れの面白い企画などを提供すれば、客の入込みがありそう。</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rPr>
                <w:sz w:val="20"/>
              </w:rPr>
            </w:pPr>
            <w:r>
              <w:rPr>
                <w:sz w:val="20"/>
              </w:rPr>
              <w:t>県南</w:t>
            </w:r>
          </w:p>
        </w:tc>
        <w:tc>
          <w:tcPr>
            <w:tcW w:w="1178" w:type="dxa"/>
            <w:tcBorders>
              <w:left w:val="single" w:sz="6" w:space="0" w:color="000000"/>
              <w:bottom w:val="single" w:sz="6" w:space="0" w:color="000000"/>
            </w:tcBorders>
          </w:tcPr>
          <w:p>
            <w:pPr>
              <w:pStyle w:val="TableParagraph"/>
              <w:spacing w:line="201" w:lineRule="auto" w:before="45"/>
              <w:ind w:left="202" w:right="29" w:hanging="105"/>
              <w:rPr>
                <w:sz w:val="20"/>
              </w:rPr>
            </w:pPr>
            <w:r>
              <w:rPr>
                <w:sz w:val="20"/>
              </w:rPr>
              <w:t>経営コンサルタント</w:t>
            </w:r>
          </w:p>
        </w:tc>
        <w:tc>
          <w:tcPr>
            <w:tcW w:w="5806" w:type="dxa"/>
            <w:tcBorders>
              <w:bottom w:val="single" w:sz="6" w:space="0" w:color="000000"/>
            </w:tcBorders>
          </w:tcPr>
          <w:p>
            <w:pPr>
              <w:pStyle w:val="TableParagraph"/>
              <w:spacing w:before="116"/>
              <w:ind w:left="22"/>
              <w:rPr>
                <w:sz w:val="20"/>
              </w:rPr>
            </w:pPr>
            <w:r>
              <w:rPr>
                <w:sz w:val="20"/>
              </w:rPr>
              <w:t>まだ、新幹線ブームは続く。</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01" w:lineRule="auto" w:before="180"/>
              <w:ind w:left="397" w:right="29" w:hanging="300"/>
              <w:rPr>
                <w:sz w:val="20"/>
              </w:rPr>
            </w:pPr>
            <w:r>
              <w:rPr>
                <w:sz w:val="20"/>
              </w:rPr>
              <w:t>新聞社求人広告</w:t>
            </w:r>
          </w:p>
        </w:tc>
        <w:tc>
          <w:tcPr>
            <w:tcW w:w="5806" w:type="dxa"/>
            <w:tcBorders>
              <w:top w:val="single" w:sz="6" w:space="0" w:color="000000"/>
              <w:bottom w:val="single" w:sz="6" w:space="0" w:color="000000"/>
            </w:tcBorders>
          </w:tcPr>
          <w:p>
            <w:pPr>
              <w:pStyle w:val="TableParagraph"/>
              <w:spacing w:line="201" w:lineRule="auto" w:before="60"/>
              <w:ind w:left="22" w:right="156"/>
              <w:jc w:val="both"/>
              <w:rPr>
                <w:sz w:val="20"/>
              </w:rPr>
            </w:pPr>
            <w:r>
              <w:rPr>
                <w:spacing w:val="-2"/>
                <w:sz w:val="20"/>
              </w:rPr>
              <w:t>秋の観光客は増加傾向にあるようだ。冬の観光にも弾みがつきそう。ただ首都圏が近くなった分、盛岡、仙台、東京などへの</w:t>
            </w:r>
            <w:r>
              <w:rPr>
                <w:sz w:val="20"/>
              </w:rPr>
              <w:t>ショッピングや観光の流出も増加していると思われる。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ind w:left="67" w:right="14"/>
              <w:rPr>
                <w:sz w:val="20"/>
              </w:rPr>
            </w:pPr>
            <w:r>
              <w:rPr>
                <w:sz w:val="20"/>
              </w:rPr>
              <w:t>県民生活</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before="131"/>
              <w:ind w:left="72" w:right="43"/>
              <w:jc w:val="center"/>
              <w:rPr>
                <w:sz w:val="20"/>
              </w:rPr>
            </w:pPr>
            <w:r>
              <w:rPr>
                <w:sz w:val="20"/>
              </w:rPr>
              <w:t>衣料専門店</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来青される方が増えることで、街に賑わい性と豊かさが付加される。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tcBorders>
          </w:tcPr>
          <w:p>
            <w:pPr>
              <w:pStyle w:val="TableParagraph"/>
              <w:spacing w:before="131"/>
              <w:ind w:left="72" w:right="43"/>
              <w:jc w:val="center"/>
              <w:rPr>
                <w:sz w:val="20"/>
              </w:rPr>
            </w:pPr>
            <w:r>
              <w:rPr>
                <w:sz w:val="20"/>
              </w:rPr>
              <w:t>商店街</w:t>
            </w:r>
          </w:p>
        </w:tc>
        <w:tc>
          <w:tcPr>
            <w:tcW w:w="5806" w:type="dxa"/>
            <w:tcBorders>
              <w:top w:val="single" w:sz="6" w:space="0" w:color="000000"/>
            </w:tcBorders>
          </w:tcPr>
          <w:p>
            <w:pPr>
              <w:pStyle w:val="TableParagraph"/>
              <w:spacing w:line="201" w:lineRule="auto" w:before="45"/>
              <w:ind w:left="22" w:right="115"/>
              <w:rPr>
                <w:sz w:val="20"/>
              </w:rPr>
            </w:pPr>
            <w:r>
              <w:rPr>
                <w:sz w:val="20"/>
              </w:rPr>
              <w:t>県外の方は空路が雪で欠航すると思っている方が多くいるようで、新幹線の開業で心理的バリアが少なくなるのではないか。</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tcBorders>
          </w:tcPr>
          <w:p>
            <w:pPr>
              <w:pStyle w:val="TableParagraph"/>
              <w:spacing w:before="116"/>
              <w:ind w:left="72" w:right="43"/>
              <w:jc w:val="center"/>
              <w:rPr>
                <w:sz w:val="20"/>
              </w:rPr>
            </w:pPr>
            <w:r>
              <w:rPr>
                <w:sz w:val="20"/>
              </w:rPr>
              <w:t>一般飲食店</w:t>
            </w:r>
          </w:p>
        </w:tc>
        <w:tc>
          <w:tcPr>
            <w:tcW w:w="5806" w:type="dxa"/>
          </w:tcPr>
          <w:p>
            <w:pPr>
              <w:pStyle w:val="TableParagraph"/>
              <w:spacing w:before="116"/>
              <w:ind w:left="22"/>
              <w:rPr>
                <w:sz w:val="20"/>
              </w:rPr>
            </w:pPr>
            <w:r>
              <w:rPr>
                <w:sz w:val="20"/>
              </w:rPr>
              <w:t>紅葉、年末は良くなって欲しい。</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before="116"/>
              <w:ind w:left="72" w:right="13"/>
              <w:jc w:val="center"/>
              <w:rPr>
                <w:sz w:val="20"/>
              </w:rPr>
            </w:pPr>
            <w:r>
              <w:rPr>
                <w:sz w:val="20"/>
              </w:rPr>
              <w:t>スナック</w:t>
            </w:r>
          </w:p>
        </w:tc>
        <w:tc>
          <w:tcPr>
            <w:tcW w:w="5806" w:type="dxa"/>
            <w:tcBorders>
              <w:bottom w:val="single" w:sz="6" w:space="0" w:color="000000"/>
            </w:tcBorders>
          </w:tcPr>
          <w:p>
            <w:pPr>
              <w:pStyle w:val="TableParagraph"/>
              <w:spacing w:line="187" w:lineRule="auto" w:before="58"/>
              <w:ind w:left="22" w:right="115"/>
              <w:rPr>
                <w:sz w:val="20"/>
              </w:rPr>
            </w:pPr>
            <w:r>
              <w:rPr>
                <w:sz w:val="20"/>
              </w:rPr>
              <w:t>観光シーズン、年々お客様が来県すると思いますが・・・。本当に期待するのみです。</w:t>
            </w:r>
          </w:p>
        </w:tc>
      </w:tr>
    </w:tbl>
    <w:p>
      <w:pPr>
        <w:spacing w:after="0" w:line="187" w:lineRule="auto"/>
        <w:rPr>
          <w:sz w:val="20"/>
        </w:rPr>
        <w:sectPr>
          <w:pgSz w:w="11920" w:h="16840"/>
          <w:pgMar w:header="0" w:footer="781" w:top="134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left="52"/>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17" w:hRule="atLeast"/>
        </w:trPr>
        <w:tc>
          <w:tcPr>
            <w:tcW w:w="1500" w:type="dxa"/>
            <w:vMerge w:val="restart"/>
          </w:tcPr>
          <w:p>
            <w:pPr>
              <w:pStyle w:val="TableParagraph"/>
              <w:spacing w:line="201" w:lineRule="auto"/>
              <w:ind w:left="45" w:right="13"/>
              <w:jc w:val="center"/>
              <w:rPr>
                <w:sz w:val="20"/>
              </w:rPr>
            </w:pPr>
            <w:r>
              <w:rPr>
                <w:sz w:val="20"/>
              </w:rPr>
              <w:t>どちらかといえば良い影響がある</w:t>
            </w:r>
          </w:p>
        </w:tc>
        <w:tc>
          <w:tcPr>
            <w:tcW w:w="510" w:type="dxa"/>
            <w:vMerge w:val="restart"/>
          </w:tcPr>
          <w:p>
            <w:pPr>
              <w:pStyle w:val="TableParagraph"/>
              <w:spacing w:line="201" w:lineRule="auto"/>
              <w:ind w:left="67" w:right="14"/>
              <w:rPr>
                <w:sz w:val="20"/>
              </w:rPr>
            </w:pPr>
            <w:r>
              <w:rPr>
                <w:sz w:val="20"/>
              </w:rPr>
              <w:t>県民生活</w:t>
            </w:r>
          </w:p>
        </w:tc>
        <w:tc>
          <w:tcPr>
            <w:tcW w:w="510" w:type="dxa"/>
            <w:vMerge w:val="restart"/>
            <w:tcBorders>
              <w:bottom w:val="single" w:sz="12" w:space="0" w:color="000000"/>
            </w:tcBorders>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before="131"/>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201" w:lineRule="auto" w:before="45"/>
              <w:ind w:left="22" w:right="102"/>
              <w:rPr>
                <w:sz w:val="20"/>
              </w:rPr>
            </w:pPr>
            <w:r>
              <w:rPr>
                <w:sz w:val="20"/>
              </w:rPr>
              <w:t>10～12月は十和田湖、八甲田の紅葉シーズンで、新幹線により旅行客の増加が期待できるため。</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line="201" w:lineRule="auto" w:before="38"/>
              <w:ind w:left="292" w:right="29" w:hanging="195"/>
              <w:rPr>
                <w:sz w:val="20"/>
              </w:rPr>
            </w:pPr>
            <w:r>
              <w:rPr>
                <w:sz w:val="20"/>
              </w:rPr>
              <w:t>ガソリンスタンド</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rPr>
                <w:sz w:val="20"/>
              </w:rPr>
            </w:pPr>
            <w:r>
              <w:rPr>
                <w:sz w:val="20"/>
              </w:rPr>
              <w:t>青森県（八戸）まで伸びた事への認識が高まって、乗車率が上がるのではないでしょうか。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rPr>
                <w:sz w:val="20"/>
              </w:rPr>
            </w:pPr>
            <w:r>
              <w:rPr>
                <w:sz w:val="20"/>
              </w:rPr>
              <w:t>県南</w:t>
            </w:r>
          </w:p>
        </w:tc>
        <w:tc>
          <w:tcPr>
            <w:tcW w:w="1178" w:type="dxa"/>
            <w:tcBorders>
              <w:top w:val="single" w:sz="12" w:space="0" w:color="000000"/>
              <w:bottom w:val="single" w:sz="12" w:space="0" w:color="000000"/>
              <w:right w:val="single" w:sz="12" w:space="0" w:color="000000"/>
            </w:tcBorders>
          </w:tcPr>
          <w:p>
            <w:pPr>
              <w:pStyle w:val="TableParagraph"/>
              <w:spacing w:before="116"/>
              <w:ind w:left="72" w:right="13"/>
              <w:jc w:val="center"/>
              <w:rPr>
                <w:sz w:val="20"/>
              </w:rPr>
            </w:pPr>
            <w:r>
              <w:rPr>
                <w:sz w:val="20"/>
              </w:rPr>
              <w:t>コンビニ</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rPr>
                <w:sz w:val="20"/>
              </w:rPr>
            </w:pPr>
            <w:r>
              <w:rPr>
                <w:sz w:val="20"/>
              </w:rPr>
              <w:t>年末、年始での利用の増加、里帰り人口の増加が見込まれるため。</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百貨店</w:t>
            </w:r>
          </w:p>
        </w:tc>
        <w:tc>
          <w:tcPr>
            <w:tcW w:w="5806" w:type="dxa"/>
            <w:tcBorders>
              <w:top w:val="single" w:sz="12" w:space="0" w:color="000000"/>
              <w:left w:val="single" w:sz="12" w:space="0" w:color="000000"/>
              <w:right w:val="single" w:sz="12" w:space="0" w:color="000000"/>
            </w:tcBorders>
          </w:tcPr>
          <w:p>
            <w:pPr>
              <w:pStyle w:val="TableParagraph"/>
              <w:spacing w:before="116"/>
              <w:ind w:left="22"/>
              <w:rPr>
                <w:sz w:val="20"/>
              </w:rPr>
            </w:pPr>
            <w:r>
              <w:rPr>
                <w:sz w:val="20"/>
              </w:rPr>
              <w:t>昨年12月よりは帰省者が増えると予想している。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乗用車販売</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満一周年を迎える事で、様々な記念行事等が有り、観光客が落とす買い物等の経済効果が見込まれるから。</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家電量販店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今のところ、開業によってデメリットになる事は考えられないため。</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卸売業</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今後とも、青森県のＰＲをすればよい結果がでる余地がある。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1"/>
              <w:rPr>
                <w:sz w:val="19"/>
              </w:rPr>
            </w:pPr>
          </w:p>
          <w:p>
            <w:pPr>
              <w:pStyle w:val="TableParagraph"/>
              <w:ind w:left="72" w:right="13"/>
              <w:jc w:val="center"/>
              <w:rPr>
                <w:sz w:val="20"/>
              </w:rPr>
            </w:pPr>
            <w:r>
              <w:rPr>
                <w:sz w:val="20"/>
              </w:rPr>
              <w:t>パチンコ</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75"/>
              <w:ind w:left="22" w:right="156"/>
              <w:jc w:val="both"/>
              <w:rPr>
                <w:sz w:val="20"/>
              </w:rPr>
            </w:pPr>
            <w:r>
              <w:rPr>
                <w:spacing w:val="-3"/>
                <w:sz w:val="20"/>
              </w:rPr>
              <w:t>今年12月で開業1年になるが、この1年の八戸地区の動向を見極</w:t>
            </w:r>
            <w:r>
              <w:rPr>
                <w:spacing w:val="-2"/>
                <w:sz w:val="20"/>
              </w:rPr>
              <w:t>めていた方々（企業）が、良い方向で結論を出す可能性がある</w:t>
            </w:r>
            <w:r>
              <w:rPr>
                <w:spacing w:val="-3"/>
                <w:sz w:val="20"/>
              </w:rPr>
              <w:t>と思う。</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設計事務所</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八戸市や十和田湖の「はやて効果」による観光客の増が、もう少し続くのでは。</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502" w:right="29" w:hanging="406"/>
              <w:rPr>
                <w:sz w:val="20"/>
              </w:rPr>
            </w:pPr>
            <w:r>
              <w:rPr>
                <w:sz w:val="20"/>
              </w:rPr>
              <w:t>住宅建設販売</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十和田湖方面への観光客は増加すると思われる。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34" w:lineRule="exact"/>
              <w:ind w:left="30"/>
              <w:jc w:val="center"/>
              <w:rPr>
                <w:sz w:val="20"/>
              </w:rPr>
            </w:pPr>
            <w:r>
              <w:rPr>
                <w:sz w:val="20"/>
              </w:rPr>
              <w:t>下北</w:t>
            </w:r>
          </w:p>
        </w:tc>
        <w:tc>
          <w:tcPr>
            <w:tcW w:w="1178" w:type="dxa"/>
            <w:tcBorders>
              <w:right w:val="single" w:sz="12" w:space="0" w:color="000000"/>
            </w:tcBorders>
          </w:tcPr>
          <w:p>
            <w:pPr>
              <w:pStyle w:val="TableParagraph"/>
              <w:spacing w:line="201" w:lineRule="auto" w:before="45"/>
              <w:ind w:left="292" w:right="29" w:hanging="195"/>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今後３カ月の影響は、１１月頃まではあると考えられます。</w:t>
            </w:r>
          </w:p>
        </w:tc>
      </w:tr>
      <w:tr>
        <w:trPr>
          <w:trHeight w:val="795" w:hRule="atLeast"/>
        </w:trPr>
        <w:tc>
          <w:tcPr>
            <w:tcW w:w="1500" w:type="dxa"/>
            <w:vMerge w:val="restart"/>
          </w:tcPr>
          <w:p>
            <w:pPr>
              <w:pStyle w:val="TableParagraph"/>
              <w:spacing w:line="201" w:lineRule="auto"/>
              <w:ind w:left="562" w:right="9" w:hanging="496"/>
              <w:rPr>
                <w:sz w:val="20"/>
              </w:rPr>
            </w:pPr>
            <w:r>
              <w:rPr>
                <w:sz w:val="20"/>
              </w:rPr>
              <w:t>どちらとも言えない</w:t>
            </w:r>
          </w:p>
        </w:tc>
        <w:tc>
          <w:tcPr>
            <w:tcW w:w="510" w:type="dxa"/>
            <w:vMerge w:val="restart"/>
          </w:tcPr>
          <w:p>
            <w:pPr>
              <w:pStyle w:val="TableParagraph"/>
              <w:spacing w:line="234" w:lineRule="exact"/>
              <w:ind w:left="67"/>
              <w:rPr>
                <w:sz w:val="20"/>
              </w:rPr>
            </w:pPr>
            <w:r>
              <w:rPr>
                <w:sz w:val="20"/>
              </w:rPr>
              <w:t>観光</w:t>
            </w:r>
          </w:p>
        </w:tc>
        <w:tc>
          <w:tcPr>
            <w:tcW w:w="510" w:type="dxa"/>
            <w:vMerge w:val="restart"/>
          </w:tcPr>
          <w:p>
            <w:pPr>
              <w:pStyle w:val="TableParagraph"/>
              <w:spacing w:line="234" w:lineRule="exact"/>
              <w:ind w:left="67"/>
              <w:rPr>
                <w:sz w:val="20"/>
              </w:rPr>
            </w:pPr>
            <w:r>
              <w:rPr>
                <w:sz w:val="20"/>
              </w:rPr>
              <w:t>東青</w:t>
            </w:r>
          </w:p>
        </w:tc>
        <w:tc>
          <w:tcPr>
            <w:tcW w:w="1178" w:type="dxa"/>
            <w:tcBorders>
              <w:right w:val="single" w:sz="12" w:space="0" w:color="000000"/>
            </w:tcBorders>
          </w:tcPr>
          <w:p>
            <w:pPr>
              <w:pStyle w:val="TableParagraph"/>
              <w:spacing w:line="201" w:lineRule="auto" w:before="180"/>
              <w:ind w:left="202" w:right="29" w:hanging="105"/>
              <w:rPr>
                <w:sz w:val="20"/>
              </w:rPr>
            </w:pPr>
            <w:r>
              <w:rPr>
                <w:sz w:val="20"/>
              </w:rPr>
              <w:t>観光型ホテル・旅館</w:t>
            </w:r>
          </w:p>
        </w:tc>
        <w:tc>
          <w:tcPr>
            <w:tcW w:w="5806" w:type="dxa"/>
            <w:tcBorders>
              <w:left w:val="single" w:sz="12" w:space="0" w:color="000000"/>
              <w:right w:val="single" w:sz="12" w:space="0" w:color="000000"/>
            </w:tcBorders>
          </w:tcPr>
          <w:p>
            <w:pPr>
              <w:pStyle w:val="TableParagraph"/>
              <w:spacing w:line="194" w:lineRule="auto" w:before="82"/>
              <w:ind w:left="22" w:right="156"/>
              <w:jc w:val="both"/>
              <w:rPr>
                <w:sz w:val="20"/>
              </w:rPr>
            </w:pPr>
            <w:r>
              <w:rPr>
                <w:spacing w:val="-2"/>
                <w:sz w:val="20"/>
              </w:rPr>
              <w:t>昨年から今年（これまで）はＪＲさんにＰＲしていただきましたが、お客様は、もう、新しい地区に誘導されつつあるような</w:t>
            </w:r>
            <w:r>
              <w:rPr>
                <w:sz w:val="20"/>
              </w:rPr>
              <w:t>ので。</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01" w:lineRule="auto" w:before="45"/>
              <w:ind w:left="502" w:right="29" w:hanging="406"/>
              <w:rPr>
                <w:sz w:val="20"/>
              </w:rPr>
            </w:pPr>
            <w:r>
              <w:rPr>
                <w:sz w:val="20"/>
              </w:rPr>
              <w:t>都市型ホテル</w:t>
            </w:r>
          </w:p>
        </w:tc>
        <w:tc>
          <w:tcPr>
            <w:tcW w:w="5806" w:type="dxa"/>
            <w:tcBorders>
              <w:left w:val="single" w:sz="12" w:space="0" w:color="000000"/>
              <w:bottom w:val="single" w:sz="12" w:space="0" w:color="000000"/>
              <w:right w:val="single" w:sz="12" w:space="0" w:color="000000"/>
            </w:tcBorders>
          </w:tcPr>
          <w:p>
            <w:pPr>
              <w:pStyle w:val="TableParagraph"/>
              <w:spacing w:before="131"/>
              <w:ind w:left="22"/>
              <w:rPr>
                <w:sz w:val="20"/>
              </w:rPr>
            </w:pPr>
            <w:r>
              <w:rPr>
                <w:sz w:val="20"/>
              </w:rPr>
              <w:t>変化の兆候はみられない。</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観光名所等</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rPr>
                <w:sz w:val="20"/>
              </w:rPr>
            </w:pPr>
            <w:r>
              <w:rPr>
                <w:sz w:val="20"/>
              </w:rPr>
              <w:t>これからは、我が県が、最も苦手とする冬に入り、昨年の開業時とは違うと思う。</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旅行代理店</w:t>
            </w:r>
          </w:p>
        </w:tc>
        <w:tc>
          <w:tcPr>
            <w:tcW w:w="5806" w:type="dxa"/>
            <w:tcBorders>
              <w:top w:val="single" w:sz="12" w:space="0" w:color="000000"/>
              <w:left w:val="single" w:sz="12" w:space="0" w:color="000000"/>
              <w:right w:val="single" w:sz="12" w:space="0" w:color="000000"/>
            </w:tcBorders>
          </w:tcPr>
          <w:p>
            <w:pPr>
              <w:pStyle w:val="TableParagraph"/>
              <w:spacing w:before="116"/>
              <w:ind w:left="22"/>
              <w:rPr>
                <w:sz w:val="20"/>
              </w:rPr>
            </w:pPr>
            <w:r>
              <w:rPr>
                <w:sz w:val="20"/>
              </w:rPr>
              <w:t>冬季間の旅行企画商品の売れ行き次第かと思います。</w:t>
            </w:r>
          </w:p>
        </w:tc>
      </w:tr>
      <w:tr>
        <w:trPr>
          <w:trHeight w:val="127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before="8"/>
              <w:rPr>
                <w:sz w:val="36"/>
              </w:rPr>
            </w:pPr>
          </w:p>
          <w:p>
            <w:pPr>
              <w:pStyle w:val="TableParagraph"/>
              <w:spacing w:before="1"/>
              <w:ind w:left="72" w:right="43"/>
              <w:jc w:val="center"/>
              <w:rPr>
                <w:sz w:val="20"/>
              </w:rPr>
            </w:pPr>
            <w:r>
              <w:rPr>
                <w:sz w:val="20"/>
              </w:rPr>
              <w:t>観光名所等</w:t>
            </w:r>
          </w:p>
        </w:tc>
        <w:tc>
          <w:tcPr>
            <w:tcW w:w="5806" w:type="dxa"/>
            <w:tcBorders>
              <w:left w:val="single" w:sz="12" w:space="0" w:color="000000"/>
              <w:right w:val="single" w:sz="12" w:space="0" w:color="000000"/>
            </w:tcBorders>
          </w:tcPr>
          <w:p>
            <w:pPr>
              <w:pStyle w:val="TableParagraph"/>
              <w:spacing w:line="201" w:lineRule="auto" w:before="75"/>
              <w:ind w:left="22" w:right="156"/>
              <w:jc w:val="both"/>
              <w:rPr>
                <w:sz w:val="20"/>
              </w:rPr>
            </w:pPr>
            <w:r>
              <w:rPr>
                <w:spacing w:val="-2"/>
                <w:sz w:val="20"/>
              </w:rPr>
              <w:t>開業前との比較では、当然良い影響があったと言えるが、いわゆる「開業効果」で終わらせないように、常に新しさと既存の優れた資源、施設のＰＲをしていくことが大切。開業当初は、人が来て当り前。これから何もしなければ、設備投資の負の部</w:t>
            </w:r>
            <w:r>
              <w:rPr>
                <w:sz w:val="20"/>
              </w:rPr>
              <w:t>分だけが目立つようになる。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
              <w:rPr>
                <w:sz w:val="18"/>
              </w:rPr>
            </w:pPr>
          </w:p>
          <w:p>
            <w:pPr>
              <w:pStyle w:val="TableParagraph"/>
              <w:ind w:left="72" w:right="43"/>
              <w:jc w:val="center"/>
              <w:rPr>
                <w:sz w:val="20"/>
              </w:rPr>
            </w:pPr>
            <w:r>
              <w:rPr>
                <w:sz w:val="20"/>
              </w:rPr>
              <w:t>旅行代理店</w:t>
            </w:r>
          </w:p>
        </w:tc>
        <w:tc>
          <w:tcPr>
            <w:tcW w:w="5806" w:type="dxa"/>
            <w:tcBorders>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観光でのシーズンオフの時期に、果たして新幹線を利用して来県してくれるのでしょうか。春夏秋だから稼働率がよかったの</w:t>
            </w:r>
            <w:r>
              <w:rPr>
                <w:spacing w:val="-3"/>
                <w:sz w:val="20"/>
              </w:rPr>
              <w:t>ではないでしょうか（そこに問題があると思いますが）。</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県南</w:t>
            </w:r>
          </w:p>
        </w:tc>
        <w:tc>
          <w:tcPr>
            <w:tcW w:w="1178" w:type="dxa"/>
            <w:tcBorders>
              <w:right w:val="single" w:sz="12" w:space="0" w:color="000000"/>
            </w:tcBorders>
          </w:tcPr>
          <w:p>
            <w:pPr>
              <w:pStyle w:val="TableParagraph"/>
              <w:spacing w:before="131"/>
              <w:ind w:left="72" w:right="43"/>
              <w:jc w:val="center"/>
              <w:rPr>
                <w:sz w:val="20"/>
              </w:rPr>
            </w:pPr>
            <w:r>
              <w:rPr>
                <w:sz w:val="20"/>
              </w:rPr>
              <w:t>観光名所等</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新幹線が開業してもうすぐ一年になりますが、あまり影響が無いので。</w:t>
            </w:r>
          </w:p>
        </w:tc>
      </w:tr>
      <w:tr>
        <w:trPr>
          <w:trHeight w:val="108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2"/>
              <w:rPr>
                <w:sz w:val="29"/>
              </w:rPr>
            </w:pPr>
          </w:p>
          <w:p>
            <w:pPr>
              <w:pStyle w:val="TableParagraph"/>
              <w:ind w:left="72" w:right="43"/>
              <w:jc w:val="center"/>
              <w:rPr>
                <w:sz w:val="20"/>
              </w:rPr>
            </w:pPr>
            <w:r>
              <w:rPr>
                <w:sz w:val="20"/>
              </w:rPr>
              <w:t>食料品製造</w:t>
            </w:r>
          </w:p>
        </w:tc>
        <w:tc>
          <w:tcPr>
            <w:tcW w:w="5806" w:type="dxa"/>
            <w:tcBorders>
              <w:left w:val="single" w:sz="12" w:space="0" w:color="000000"/>
              <w:right w:val="single" w:sz="12" w:space="0" w:color="000000"/>
            </w:tcBorders>
          </w:tcPr>
          <w:p>
            <w:pPr>
              <w:pStyle w:val="TableParagraph"/>
              <w:spacing w:line="196" w:lineRule="auto" w:before="109"/>
              <w:ind w:left="22" w:right="156"/>
              <w:jc w:val="both"/>
              <w:rPr>
                <w:sz w:val="20"/>
              </w:rPr>
            </w:pPr>
            <w:r>
              <w:rPr>
                <w:spacing w:val="-2"/>
                <w:sz w:val="20"/>
              </w:rPr>
              <w:t>年末に向かって観光客の客足しだい。ビジネス客については、それほど影響はないと思っております。</w:t>
            </w:r>
            <w:r>
              <w:rPr>
                <w:spacing w:val="-1"/>
                <w:sz w:val="20"/>
              </w:rPr>
              <w:t>10月は観光的に良いか</w:t>
            </w:r>
            <w:r>
              <w:rPr>
                <w:spacing w:val="-2"/>
                <w:sz w:val="20"/>
              </w:rPr>
              <w:t>もしれないが、１１、１２月は影響少ないのでは。（ＪＲ</w:t>
            </w:r>
            <w:r>
              <w:rPr>
                <w:spacing w:val="-1"/>
                <w:sz w:val="20"/>
              </w:rPr>
              <w:t>の割</w:t>
            </w:r>
            <w:r>
              <w:rPr>
                <w:sz w:val="20"/>
              </w:rPr>
              <w:t>引、運行等の企画が有れば別かも。）</w:t>
            </w:r>
          </w:p>
        </w:tc>
      </w:tr>
      <w:tr>
        <w:trPr>
          <w:trHeight w:val="525" w:hRule="atLeast"/>
        </w:trPr>
        <w:tc>
          <w:tcPr>
            <w:tcW w:w="1500" w:type="dxa"/>
            <w:vMerge/>
            <w:tcBorders>
              <w:top w:val="nil"/>
            </w:tcBorders>
          </w:tcPr>
          <w:p>
            <w:pPr>
              <w:rPr>
                <w:sz w:val="2"/>
                <w:szCs w:val="2"/>
              </w:rPr>
            </w:pPr>
          </w:p>
        </w:tc>
        <w:tc>
          <w:tcPr>
            <w:tcW w:w="510" w:type="dxa"/>
            <w:vMerge w:val="restart"/>
          </w:tcPr>
          <w:p>
            <w:pPr>
              <w:pStyle w:val="TableParagraph"/>
              <w:spacing w:line="187" w:lineRule="auto" w:before="13"/>
              <w:ind w:left="67" w:right="14"/>
              <w:rPr>
                <w:sz w:val="20"/>
              </w:rPr>
            </w:pPr>
            <w:r>
              <w:rPr>
                <w:sz w:val="20"/>
              </w:rPr>
              <w:t>企業活動</w:t>
            </w:r>
          </w:p>
        </w:tc>
        <w:tc>
          <w:tcPr>
            <w:tcW w:w="510" w:type="dxa"/>
            <w:vMerge w:val="restart"/>
          </w:tcPr>
          <w:p>
            <w:pPr>
              <w:pStyle w:val="TableParagraph"/>
              <w:spacing w:line="234" w:lineRule="exact"/>
              <w:ind w:left="67"/>
              <w:rPr>
                <w:sz w:val="20"/>
              </w:rPr>
            </w:pPr>
            <w:r>
              <w:rPr>
                <w:sz w:val="20"/>
              </w:rPr>
              <w:t>東青</w:t>
            </w:r>
          </w:p>
        </w:tc>
        <w:tc>
          <w:tcPr>
            <w:tcW w:w="1178" w:type="dxa"/>
            <w:tcBorders>
              <w:right w:val="single" w:sz="12" w:space="0" w:color="000000"/>
            </w:tcBorders>
          </w:tcPr>
          <w:p>
            <w:pPr>
              <w:pStyle w:val="TableParagraph"/>
              <w:spacing w:before="116"/>
              <w:ind w:left="72" w:right="43"/>
              <w:jc w:val="center"/>
              <w:rPr>
                <w:sz w:val="20"/>
              </w:rPr>
            </w:pPr>
            <w:r>
              <w:rPr>
                <w:sz w:val="20"/>
              </w:rPr>
              <w:t>建設</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漸次マイナス効果も現れようし、好影響は期待できない。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397" w:right="29" w:hanging="300"/>
              <w:rPr>
                <w:sz w:val="20"/>
              </w:rPr>
            </w:pPr>
            <w:r>
              <w:rPr>
                <w:sz w:val="20"/>
              </w:rPr>
              <w:t>新聞社求人広告</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秋から冬にかけての観光に期待したい。</w:t>
            </w:r>
          </w:p>
        </w:tc>
      </w:tr>
    </w:tbl>
    <w:p>
      <w:pPr>
        <w:spacing w:after="0"/>
        <w:rPr>
          <w:sz w:val="20"/>
        </w:rPr>
        <w:sectPr>
          <w:pgSz w:w="11920" w:h="16840"/>
          <w:pgMar w:header="0" w:footer="781" w:top="142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left="52"/>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25" w:hRule="atLeast"/>
        </w:trPr>
        <w:tc>
          <w:tcPr>
            <w:tcW w:w="1500" w:type="dxa"/>
            <w:vMerge w:val="restart"/>
          </w:tcPr>
          <w:p>
            <w:pPr>
              <w:pStyle w:val="TableParagraph"/>
              <w:spacing w:line="201" w:lineRule="auto"/>
              <w:ind w:left="562" w:right="9" w:hanging="496"/>
              <w:rPr>
                <w:sz w:val="20"/>
              </w:rPr>
            </w:pPr>
            <w:r>
              <w:rPr>
                <w:sz w:val="20"/>
              </w:rPr>
              <w:t>どちらとも言えない</w:t>
            </w:r>
          </w:p>
        </w:tc>
        <w:tc>
          <w:tcPr>
            <w:tcW w:w="510" w:type="dxa"/>
            <w:vMerge w:val="restart"/>
          </w:tcPr>
          <w:p>
            <w:pPr>
              <w:pStyle w:val="TableParagraph"/>
              <w:spacing w:line="201" w:lineRule="auto"/>
              <w:ind w:left="67" w:right="14"/>
              <w:rPr>
                <w:sz w:val="20"/>
              </w:rPr>
            </w:pPr>
            <w:r>
              <w:rPr>
                <w:sz w:val="20"/>
              </w:rPr>
              <w:t>企業活動</w:t>
            </w:r>
          </w:p>
        </w:tc>
        <w:tc>
          <w:tcPr>
            <w:tcW w:w="510" w:type="dxa"/>
            <w:vMerge w:val="restart"/>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line="201" w:lineRule="auto" w:before="45"/>
              <w:ind w:left="502" w:right="29" w:hanging="406"/>
              <w:rPr>
                <w:sz w:val="20"/>
              </w:rPr>
            </w:pPr>
            <w:r>
              <w:rPr>
                <w:sz w:val="20"/>
              </w:rPr>
              <w:t>電気機械製造</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全く影響を受けていないから。</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01" w:lineRule="auto" w:before="45"/>
              <w:ind w:left="202" w:right="29" w:hanging="105"/>
              <w:rPr>
                <w:sz w:val="20"/>
              </w:rPr>
            </w:pPr>
            <w:r>
              <w:rPr>
                <w:sz w:val="20"/>
              </w:rPr>
              <w:t>経営コンサルタント</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5"/>
              <w:rPr>
                <w:sz w:val="20"/>
              </w:rPr>
            </w:pPr>
            <w:r>
              <w:rPr>
                <w:sz w:val="20"/>
              </w:rPr>
              <w:t>昨年の12月開業より1年を過ぎ、冬の観光は、今年も昨年同様になるか。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line="187" w:lineRule="auto" w:before="193"/>
              <w:ind w:left="397" w:right="29" w:hanging="300"/>
              <w:rPr>
                <w:sz w:val="20"/>
              </w:rPr>
            </w:pPr>
            <w:r>
              <w:rPr>
                <w:sz w:val="20"/>
              </w:rPr>
              <w:t>広告・デザイン</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これからの時期は、紅葉が終わるまでは良いと思うが、その後は、あまり期待できないのでは。通年で来県してもらえるよう</w:t>
            </w:r>
            <w:r>
              <w:rPr>
                <w:sz w:val="20"/>
              </w:rPr>
              <w:t>なイベント等が必要。</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県南</w:t>
            </w:r>
          </w:p>
        </w:tc>
        <w:tc>
          <w:tcPr>
            <w:tcW w:w="1178" w:type="dxa"/>
            <w:tcBorders>
              <w:right w:val="single" w:sz="12" w:space="0" w:color="000000"/>
            </w:tcBorders>
          </w:tcPr>
          <w:p>
            <w:pPr>
              <w:pStyle w:val="TableParagraph"/>
              <w:spacing w:before="11"/>
              <w:rPr>
                <w:sz w:val="28"/>
              </w:rPr>
            </w:pPr>
          </w:p>
          <w:p>
            <w:pPr>
              <w:pStyle w:val="TableParagraph"/>
              <w:ind w:left="72" w:right="43"/>
              <w:jc w:val="center"/>
              <w:rPr>
                <w:sz w:val="20"/>
              </w:rPr>
            </w:pPr>
            <w:r>
              <w:rPr>
                <w:sz w:val="20"/>
              </w:rPr>
              <w:t>建設</w:t>
            </w:r>
          </w:p>
        </w:tc>
        <w:tc>
          <w:tcPr>
            <w:tcW w:w="5806" w:type="dxa"/>
            <w:tcBorders>
              <w:left w:val="single" w:sz="12" w:space="0" w:color="000000"/>
              <w:right w:val="single" w:sz="12" w:space="0" w:color="000000"/>
            </w:tcBorders>
          </w:tcPr>
          <w:p>
            <w:pPr>
              <w:pStyle w:val="TableParagraph"/>
              <w:spacing w:line="201" w:lineRule="auto" w:before="90"/>
              <w:ind w:left="22" w:right="156"/>
              <w:jc w:val="both"/>
              <w:rPr>
                <w:sz w:val="20"/>
              </w:rPr>
            </w:pPr>
            <w:r>
              <w:rPr>
                <w:spacing w:val="-2"/>
                <w:sz w:val="20"/>
              </w:rPr>
              <w:t>今後も観光客の流入は続き、関連業種には好影響あるものと思われる。しかし、県内から都市部へ買い物に出かける人も多くなっており。景気に与える影響については、業種によりプラス</w:t>
            </w:r>
            <w:r>
              <w:rPr>
                <w:sz w:val="20"/>
              </w:rPr>
              <w:t>マイナスがあると思います。</w:t>
            </w:r>
          </w:p>
        </w:tc>
      </w:tr>
      <w:tr>
        <w:trPr>
          <w:trHeight w:val="108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7"/>
              <w:rPr>
                <w:sz w:val="23"/>
              </w:rPr>
            </w:pPr>
          </w:p>
          <w:p>
            <w:pPr>
              <w:pStyle w:val="TableParagraph"/>
              <w:spacing w:line="201" w:lineRule="auto"/>
              <w:ind w:left="397" w:right="29" w:hanging="300"/>
              <w:rPr>
                <w:sz w:val="20"/>
              </w:rPr>
            </w:pPr>
            <w:r>
              <w:rPr>
                <w:sz w:val="20"/>
              </w:rPr>
              <w:t>広告・デザイン</w:t>
            </w:r>
          </w:p>
        </w:tc>
        <w:tc>
          <w:tcPr>
            <w:tcW w:w="5806" w:type="dxa"/>
            <w:tcBorders>
              <w:left w:val="single" w:sz="12" w:space="0" w:color="000000"/>
              <w:right w:val="single" w:sz="12" w:space="0" w:color="000000"/>
            </w:tcBorders>
          </w:tcPr>
          <w:p>
            <w:pPr>
              <w:pStyle w:val="TableParagraph"/>
              <w:spacing w:line="201" w:lineRule="auto" w:before="90"/>
              <w:ind w:left="22" w:right="156"/>
              <w:jc w:val="both"/>
              <w:rPr>
                <w:sz w:val="20"/>
              </w:rPr>
            </w:pPr>
            <w:r>
              <w:rPr>
                <w:spacing w:val="-2"/>
                <w:sz w:val="20"/>
              </w:rPr>
              <w:t>新幹線の開業の影響で仕事が発生している状況はない。大手の企業が進出している事実はあるが、その場合、広告等は本社ですべて生産されているケースが多く、地元にはあまり仕事は流</w:t>
            </w:r>
            <w:r>
              <w:rPr>
                <w:spacing w:val="-3"/>
                <w:sz w:val="20"/>
              </w:rPr>
              <w:t>れない。</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
              <w:rPr>
                <w:sz w:val="18"/>
              </w:rPr>
            </w:pPr>
          </w:p>
          <w:p>
            <w:pPr>
              <w:pStyle w:val="TableParagraph"/>
              <w:ind w:left="72" w:right="13"/>
              <w:jc w:val="center"/>
              <w:rPr>
                <w:sz w:val="20"/>
              </w:rPr>
            </w:pPr>
            <w:r>
              <w:rPr>
                <w:sz w:val="20"/>
              </w:rPr>
              <w:t>人材派遣</w:t>
            </w:r>
          </w:p>
        </w:tc>
        <w:tc>
          <w:tcPr>
            <w:tcW w:w="5806" w:type="dxa"/>
            <w:tcBorders>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単身赴任で県内に来ているサラリーマンが、「青森県にあまり魅力を感じない。早く帰りたい。」と言っていた。観光客のリ</w:t>
            </w:r>
            <w:r>
              <w:rPr>
                <w:spacing w:val="-3"/>
                <w:sz w:val="20"/>
              </w:rPr>
              <w:t>ピーターもあまり増えないのではないか。</w:t>
            </w:r>
          </w:p>
        </w:tc>
      </w:tr>
      <w:tr>
        <w:trPr>
          <w:trHeight w:val="525" w:hRule="atLeast"/>
        </w:trPr>
        <w:tc>
          <w:tcPr>
            <w:tcW w:w="1500" w:type="dxa"/>
            <w:vMerge/>
            <w:tcBorders>
              <w:top w:val="nil"/>
            </w:tcBorders>
          </w:tcPr>
          <w:p>
            <w:pPr>
              <w:rPr>
                <w:sz w:val="2"/>
                <w:szCs w:val="2"/>
              </w:rPr>
            </w:pPr>
          </w:p>
        </w:tc>
        <w:tc>
          <w:tcPr>
            <w:tcW w:w="510" w:type="dxa"/>
            <w:vMerge w:val="restart"/>
          </w:tcPr>
          <w:p>
            <w:pPr>
              <w:pStyle w:val="TableParagraph"/>
              <w:spacing w:line="201" w:lineRule="auto"/>
              <w:ind w:left="67" w:right="14"/>
              <w:rPr>
                <w:sz w:val="20"/>
              </w:rPr>
            </w:pPr>
            <w:r>
              <w:rPr>
                <w:sz w:val="20"/>
              </w:rPr>
              <w:t>県民生活</w:t>
            </w:r>
          </w:p>
        </w:tc>
        <w:tc>
          <w:tcPr>
            <w:tcW w:w="510" w:type="dxa"/>
            <w:vMerge w:val="restart"/>
          </w:tcPr>
          <w:p>
            <w:pPr>
              <w:pStyle w:val="TableParagraph"/>
              <w:spacing w:line="234" w:lineRule="exact"/>
              <w:ind w:left="67"/>
              <w:rPr>
                <w:sz w:val="20"/>
              </w:rPr>
            </w:pPr>
            <w:r>
              <w:rPr>
                <w:sz w:val="20"/>
              </w:rPr>
              <w:t>東青</w:t>
            </w:r>
          </w:p>
        </w:tc>
        <w:tc>
          <w:tcPr>
            <w:tcW w:w="1178" w:type="dxa"/>
            <w:tcBorders>
              <w:right w:val="single" w:sz="12" w:space="0" w:color="000000"/>
            </w:tcBorders>
          </w:tcPr>
          <w:p>
            <w:pPr>
              <w:pStyle w:val="TableParagraph"/>
              <w:spacing w:before="116"/>
              <w:ind w:left="72" w:right="43"/>
              <w:jc w:val="center"/>
              <w:rPr>
                <w:sz w:val="20"/>
              </w:rPr>
            </w:pPr>
            <w:r>
              <w:rPr>
                <w:sz w:val="20"/>
              </w:rPr>
              <w:t>百貨店</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新幹線開業の実感がないので、今後の予測不能。</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31"/>
              <w:ind w:left="72" w:right="13"/>
              <w:jc w:val="center"/>
              <w:rPr>
                <w:sz w:val="20"/>
              </w:rPr>
            </w:pPr>
            <w:r>
              <w:rPr>
                <w:sz w:val="20"/>
              </w:rPr>
              <w:t>スーパー</w:t>
            </w:r>
          </w:p>
        </w:tc>
        <w:tc>
          <w:tcPr>
            <w:tcW w:w="5806" w:type="dxa"/>
            <w:tcBorders>
              <w:left w:val="single" w:sz="12" w:space="0" w:color="000000"/>
              <w:bottom w:val="single" w:sz="12" w:space="0" w:color="000000"/>
              <w:right w:val="single" w:sz="12" w:space="0" w:color="000000"/>
            </w:tcBorders>
          </w:tcPr>
          <w:p>
            <w:pPr>
              <w:pStyle w:val="TableParagraph"/>
              <w:spacing w:before="131"/>
              <w:ind w:left="22"/>
              <w:rPr>
                <w:sz w:val="20"/>
              </w:rPr>
            </w:pPr>
            <w:r>
              <w:rPr>
                <w:sz w:val="20"/>
              </w:rPr>
              <w:t>景況感に変化が見られない状況が続くと思われる。</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一般小売店</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rPr>
                <w:sz w:val="20"/>
              </w:rPr>
            </w:pPr>
            <w:r>
              <w:rPr>
                <w:sz w:val="20"/>
              </w:rPr>
              <w:t>一部には良い影響が見られたが、全体を通して見た場合は、別に大きな影響はない。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卸売業</w:t>
            </w:r>
          </w:p>
        </w:tc>
        <w:tc>
          <w:tcPr>
            <w:tcW w:w="5806" w:type="dxa"/>
            <w:tcBorders>
              <w:top w:val="single" w:sz="12" w:space="0" w:color="000000"/>
              <w:left w:val="single" w:sz="12" w:space="0" w:color="000000"/>
              <w:right w:val="single" w:sz="12" w:space="0" w:color="000000"/>
            </w:tcBorders>
          </w:tcPr>
          <w:p>
            <w:pPr>
              <w:pStyle w:val="TableParagraph"/>
              <w:spacing w:before="116"/>
              <w:ind w:left="22"/>
              <w:rPr>
                <w:sz w:val="20"/>
              </w:rPr>
            </w:pPr>
            <w:r>
              <w:rPr>
                <w:sz w:val="20"/>
              </w:rPr>
              <w:t>冬に県内への人口が増えるかどうか疑問である。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美容院</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飛行機のサービス変更があるみたいで、これから少しは新幹線利用が増えるのでは・・・。</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競輪場</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他県に場外車券場があること、電話投票、インターネット投票があること等、他県から競輪場に来る必要がない。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業界に及ぼす影響はなし（仕事量は増えない）。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before="116"/>
              <w:ind w:left="72" w:right="43"/>
              <w:jc w:val="center"/>
              <w:rPr>
                <w:sz w:val="20"/>
              </w:rPr>
            </w:pPr>
            <w:r>
              <w:rPr>
                <w:sz w:val="20"/>
              </w:rPr>
              <w:t>百貨店</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市内での小売りでの影響は、あまりあるとは言えない。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31"/>
              <w:ind w:left="72" w:right="43"/>
              <w:jc w:val="center"/>
              <w:rPr>
                <w:sz w:val="20"/>
              </w:rPr>
            </w:pPr>
            <w:r>
              <w:rPr>
                <w:sz w:val="20"/>
              </w:rPr>
              <w:t>衣料専門店</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魅力ある観光地に、もっと力を入れるべき。</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31"/>
              <w:ind w:left="72" w:right="43"/>
              <w:jc w:val="center"/>
              <w:rPr>
                <w:sz w:val="20"/>
              </w:rPr>
            </w:pPr>
            <w:r>
              <w:rPr>
                <w:sz w:val="20"/>
              </w:rPr>
              <w:t>商店街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rPr>
                <w:sz w:val="20"/>
              </w:rPr>
            </w:pPr>
            <w:r>
              <w:rPr>
                <w:sz w:val="20"/>
              </w:rPr>
              <w:t>今後の３カ月については、大きな祭りも、ほぼ終了したことから、観光→商店街の売上増とはならず、期待感がもてない。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一般飲食店</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寒くなってくると、北のほうへの旅行は減ると思われるが、雪を見るため、また、スキーをするために来るかも知れないし。</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影響があってほしいです。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美容院</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弘前には新幹線の駅がありません。</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地域がら影響なし。</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旅行業社、サービス業者等は、良い影響が本格化すると思いますが、建築関連には、影響があまり関係ないと思われます。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34" w:lineRule="exact"/>
              <w:ind w:left="30"/>
              <w:jc w:val="center"/>
              <w:rPr>
                <w:sz w:val="20"/>
              </w:rPr>
            </w:pPr>
            <w:r>
              <w:rPr>
                <w:sz w:val="20"/>
              </w:rPr>
              <w:t>県南</w:t>
            </w:r>
          </w:p>
        </w:tc>
        <w:tc>
          <w:tcPr>
            <w:tcW w:w="1178" w:type="dxa"/>
            <w:tcBorders>
              <w:right w:val="single" w:sz="12" w:space="0" w:color="000000"/>
            </w:tcBorders>
          </w:tcPr>
          <w:p>
            <w:pPr>
              <w:pStyle w:val="TableParagraph"/>
              <w:spacing w:before="131"/>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冬の観光での八戸滞在は、おすすめ出来ない。</w:t>
            </w:r>
          </w:p>
        </w:tc>
      </w:tr>
    </w:tbl>
    <w:p>
      <w:pPr>
        <w:spacing w:after="0"/>
        <w:rPr>
          <w:sz w:val="20"/>
        </w:rPr>
        <w:sectPr>
          <w:pgSz w:w="11920" w:h="16840"/>
          <w:pgMar w:header="0" w:footer="781" w:top="142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right="20"/>
              <w:jc w:val="right"/>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795" w:hRule="atLeast"/>
        </w:trPr>
        <w:tc>
          <w:tcPr>
            <w:tcW w:w="1500" w:type="dxa"/>
            <w:vMerge w:val="restart"/>
          </w:tcPr>
          <w:p>
            <w:pPr>
              <w:pStyle w:val="TableParagraph"/>
              <w:spacing w:line="201" w:lineRule="auto"/>
              <w:ind w:left="562" w:right="9" w:hanging="496"/>
              <w:rPr>
                <w:sz w:val="20"/>
              </w:rPr>
            </w:pPr>
            <w:r>
              <w:rPr>
                <w:sz w:val="20"/>
              </w:rPr>
              <w:t>どちらとも言えない</w:t>
            </w:r>
          </w:p>
        </w:tc>
        <w:tc>
          <w:tcPr>
            <w:tcW w:w="510" w:type="dxa"/>
            <w:vMerge w:val="restart"/>
          </w:tcPr>
          <w:p>
            <w:pPr>
              <w:pStyle w:val="TableParagraph"/>
              <w:spacing w:line="201" w:lineRule="auto"/>
              <w:ind w:left="67" w:right="14"/>
              <w:rPr>
                <w:sz w:val="20"/>
              </w:rPr>
            </w:pPr>
            <w:r>
              <w:rPr>
                <w:sz w:val="20"/>
              </w:rPr>
              <w:t>県民生活</w:t>
            </w:r>
          </w:p>
        </w:tc>
        <w:tc>
          <w:tcPr>
            <w:tcW w:w="510" w:type="dxa"/>
            <w:vMerge w:val="restart"/>
          </w:tcPr>
          <w:p>
            <w:pPr>
              <w:pStyle w:val="TableParagraph"/>
              <w:spacing w:line="234" w:lineRule="exact"/>
              <w:ind w:left="67"/>
              <w:rPr>
                <w:sz w:val="20"/>
              </w:rPr>
            </w:pPr>
            <w:r>
              <w:rPr>
                <w:sz w:val="20"/>
              </w:rPr>
              <w:t>県南</w:t>
            </w:r>
          </w:p>
        </w:tc>
        <w:tc>
          <w:tcPr>
            <w:tcW w:w="1178" w:type="dxa"/>
            <w:tcBorders>
              <w:bottom w:val="single" w:sz="12" w:space="0" w:color="000000"/>
              <w:right w:val="single" w:sz="12" w:space="0" w:color="000000"/>
            </w:tcBorders>
          </w:tcPr>
          <w:p>
            <w:pPr>
              <w:pStyle w:val="TableParagraph"/>
              <w:spacing w:before="11"/>
              <w:rPr>
                <w:sz w:val="19"/>
              </w:rPr>
            </w:pPr>
          </w:p>
          <w:p>
            <w:pPr>
              <w:pStyle w:val="TableParagraph"/>
              <w:ind w:left="72" w:right="43"/>
              <w:jc w:val="center"/>
              <w:rPr>
                <w:sz w:val="20"/>
              </w:rPr>
            </w:pPr>
            <w:r>
              <w:rPr>
                <w:sz w:val="20"/>
              </w:rPr>
              <w:t>衣料専門店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75"/>
              <w:ind w:left="22" w:right="156"/>
              <w:jc w:val="both"/>
              <w:rPr>
                <w:sz w:val="20"/>
              </w:rPr>
            </w:pPr>
            <w:r>
              <w:rPr>
                <w:spacing w:val="-2"/>
                <w:sz w:val="20"/>
              </w:rPr>
              <w:t>八戸からは、気軽に出かけられるようになりましたが、他県からの旅行者が気軽に何度も足を運んで下さるようになることで</w:t>
            </w:r>
            <w:r>
              <w:rPr>
                <w:sz w:val="20"/>
              </w:rPr>
              <w:t>よい影響がでると思います。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商店街</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冬場にかけて、大きなキャンペーン企画があれば別だが、来県する観光客が減る可能性もある。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01" w:lineRule="auto" w:before="45"/>
              <w:ind w:left="22" w:right="23"/>
              <w:rPr>
                <w:sz w:val="20"/>
              </w:rPr>
            </w:pPr>
            <w:r>
              <w:rPr>
                <w:sz w:val="20"/>
              </w:rPr>
              <w:t>1年が過ぎようとしていますが、もう熱がさめて来つつ有るのでは。</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レストラン</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新幹線の影響は、ごく一部に良かったようであるが、県外に出かけるほうが多かったようである。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line="201" w:lineRule="auto" w:before="45"/>
              <w:ind w:left="22" w:right="23"/>
              <w:rPr>
                <w:sz w:val="20"/>
              </w:rPr>
            </w:pPr>
            <w:r>
              <w:rPr>
                <w:sz w:val="20"/>
              </w:rPr>
              <w:t>2月までで、インターネットでの紹介も終わり、だんだんと落ち着くのではないかと。</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292" w:right="29" w:hanging="195"/>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冬期になると、八戸に来る客が減るのでは。</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下北</w:t>
            </w:r>
          </w:p>
        </w:tc>
        <w:tc>
          <w:tcPr>
            <w:tcW w:w="1178" w:type="dxa"/>
            <w:tcBorders>
              <w:bottom w:val="single" w:sz="12" w:space="0" w:color="000000"/>
              <w:right w:val="single" w:sz="12" w:space="0" w:color="000000"/>
            </w:tcBorders>
          </w:tcPr>
          <w:p>
            <w:pPr>
              <w:pStyle w:val="TableParagraph"/>
              <w:spacing w:before="11"/>
              <w:rPr>
                <w:sz w:val="19"/>
              </w:rPr>
            </w:pPr>
          </w:p>
          <w:p>
            <w:pPr>
              <w:pStyle w:val="TableParagraph"/>
              <w:ind w:left="72" w:right="13"/>
              <w:jc w:val="center"/>
              <w:rPr>
                <w:sz w:val="20"/>
              </w:rPr>
            </w:pPr>
            <w:r>
              <w:rPr>
                <w:sz w:val="20"/>
              </w:rPr>
              <w:t>コンビニ</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75"/>
              <w:ind w:left="22" w:right="156"/>
              <w:jc w:val="both"/>
              <w:rPr>
                <w:sz w:val="20"/>
              </w:rPr>
            </w:pPr>
            <w:r>
              <w:rPr>
                <w:spacing w:val="-2"/>
                <w:sz w:val="20"/>
              </w:rPr>
              <w:t>行政がもっとしっかりしないとダメ。下北郡はハードはすばらしい物を持っていますが、それを生かすソフトが悪すぎる。官</w:t>
            </w:r>
            <w:r>
              <w:rPr>
                <w:spacing w:val="-3"/>
                <w:sz w:val="20"/>
              </w:rPr>
              <w:t>民一体でがんばらないと新幹線を生かすことはできない。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13"/>
              <w:jc w:val="center"/>
              <w:rPr>
                <w:sz w:val="20"/>
              </w:rPr>
            </w:pPr>
            <w:r>
              <w:rPr>
                <w:sz w:val="20"/>
              </w:rPr>
              <w:t>スーパー</w:t>
            </w:r>
          </w:p>
        </w:tc>
        <w:tc>
          <w:tcPr>
            <w:tcW w:w="5806" w:type="dxa"/>
            <w:tcBorders>
              <w:top w:val="single" w:sz="12" w:space="0" w:color="000000"/>
              <w:left w:val="single" w:sz="12" w:space="0" w:color="000000"/>
              <w:right w:val="single" w:sz="12" w:space="0" w:color="000000"/>
            </w:tcBorders>
          </w:tcPr>
          <w:p>
            <w:pPr>
              <w:pStyle w:val="TableParagraph"/>
              <w:spacing w:before="116"/>
              <w:ind w:left="22"/>
              <w:rPr>
                <w:sz w:val="20"/>
              </w:rPr>
            </w:pPr>
            <w:r>
              <w:rPr>
                <w:sz w:val="20"/>
              </w:rPr>
              <w:t>これから先は冬になるので望めない。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当店のような地域密着の店舗には、大きな影響はないように思われます。</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
              <w:rPr>
                <w:sz w:val="18"/>
              </w:rPr>
            </w:pPr>
          </w:p>
          <w:p>
            <w:pPr>
              <w:pStyle w:val="TableParagraph"/>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194" w:lineRule="auto" w:before="82"/>
              <w:ind w:left="22" w:right="156"/>
              <w:jc w:val="both"/>
              <w:rPr>
                <w:sz w:val="20"/>
              </w:rPr>
            </w:pPr>
            <w:r>
              <w:rPr>
                <w:spacing w:val="-2"/>
                <w:sz w:val="20"/>
              </w:rPr>
              <w:t>どちらとも言えないと書いたのは、最初から悪いと書いてきたので、これ以上悪くなって欲しくないという願いを込めての返</w:t>
            </w:r>
            <w:r>
              <w:rPr>
                <w:sz w:val="20"/>
              </w:rPr>
              <w:t>答なのです。</w:t>
            </w:r>
          </w:p>
        </w:tc>
      </w:tr>
      <w:tr>
        <w:trPr>
          <w:trHeight w:val="8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
              <w:rPr>
                <w:sz w:val="19"/>
              </w:rPr>
            </w:pPr>
          </w:p>
          <w:p>
            <w:pPr>
              <w:pStyle w:val="TableParagraph"/>
              <w:ind w:left="72" w:right="43"/>
              <w:jc w:val="center"/>
              <w:rPr>
                <w:sz w:val="20"/>
              </w:rPr>
            </w:pPr>
            <w:r>
              <w:rPr>
                <w:sz w:val="20"/>
              </w:rPr>
              <w:t>レストラン</w:t>
            </w:r>
          </w:p>
        </w:tc>
        <w:tc>
          <w:tcPr>
            <w:tcW w:w="5806" w:type="dxa"/>
            <w:tcBorders>
              <w:left w:val="single" w:sz="12" w:space="0" w:color="000000"/>
              <w:right w:val="single" w:sz="12" w:space="0" w:color="000000"/>
            </w:tcBorders>
          </w:tcPr>
          <w:p>
            <w:pPr>
              <w:pStyle w:val="TableParagraph"/>
              <w:spacing w:line="201" w:lineRule="auto" w:before="75"/>
              <w:ind w:left="22" w:right="156"/>
              <w:rPr>
                <w:sz w:val="20"/>
              </w:rPr>
            </w:pPr>
            <w:r>
              <w:rPr>
                <w:spacing w:val="-3"/>
                <w:sz w:val="20"/>
              </w:rPr>
              <w:t>八戸周辺のホテルは満室。最北端下北の地まで来る人は一握  </w:t>
            </w:r>
            <w:r>
              <w:rPr>
                <w:spacing w:val="-2"/>
                <w:sz w:val="20"/>
              </w:rPr>
              <w:t>り。これでまた函館までのフェリーが無くなったら、最悪の状</w:t>
            </w:r>
            <w:r>
              <w:rPr>
                <w:spacing w:val="-3"/>
                <w:sz w:val="20"/>
              </w:rPr>
              <w:t>態になるのでは。</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一部の観光地は恩恵がある。</w:t>
            </w:r>
          </w:p>
        </w:tc>
      </w:tr>
      <w:tr>
        <w:trPr>
          <w:trHeight w:val="795" w:hRule="atLeast"/>
        </w:trPr>
        <w:tc>
          <w:tcPr>
            <w:tcW w:w="1500" w:type="dxa"/>
            <w:vMerge w:val="restart"/>
          </w:tcPr>
          <w:p>
            <w:pPr>
              <w:pStyle w:val="TableParagraph"/>
              <w:spacing w:line="194" w:lineRule="auto" w:before="7"/>
              <w:ind w:left="45" w:right="13"/>
              <w:jc w:val="center"/>
              <w:rPr>
                <w:sz w:val="20"/>
              </w:rPr>
            </w:pPr>
            <w:r>
              <w:rPr>
                <w:sz w:val="20"/>
              </w:rPr>
              <w:t>どちらかといえば悪い影響がある</w:t>
            </w:r>
          </w:p>
        </w:tc>
        <w:tc>
          <w:tcPr>
            <w:tcW w:w="510" w:type="dxa"/>
          </w:tcPr>
          <w:p>
            <w:pPr>
              <w:pStyle w:val="TableParagraph"/>
              <w:spacing w:line="234" w:lineRule="exact"/>
              <w:ind w:right="35"/>
              <w:jc w:val="right"/>
              <w:rPr>
                <w:sz w:val="20"/>
              </w:rPr>
            </w:pPr>
            <w:r>
              <w:rPr>
                <w:sz w:val="20"/>
              </w:rPr>
              <w:t>観光</w:t>
            </w:r>
          </w:p>
        </w:tc>
        <w:tc>
          <w:tcPr>
            <w:tcW w:w="510" w:type="dxa"/>
          </w:tcPr>
          <w:p>
            <w:pPr>
              <w:pStyle w:val="TableParagraph"/>
              <w:spacing w:line="234" w:lineRule="exact"/>
              <w:ind w:left="30"/>
              <w:jc w:val="center"/>
              <w:rPr>
                <w:sz w:val="20"/>
              </w:rPr>
            </w:pPr>
            <w:r>
              <w:rPr>
                <w:sz w:val="20"/>
              </w:rPr>
              <w:t>県南</w:t>
            </w:r>
          </w:p>
        </w:tc>
        <w:tc>
          <w:tcPr>
            <w:tcW w:w="1178" w:type="dxa"/>
            <w:tcBorders>
              <w:right w:val="single" w:sz="12" w:space="0" w:color="000000"/>
            </w:tcBorders>
          </w:tcPr>
          <w:p>
            <w:pPr>
              <w:pStyle w:val="TableParagraph"/>
              <w:spacing w:line="201" w:lineRule="auto" w:before="180"/>
              <w:ind w:left="202" w:right="29" w:hanging="105"/>
              <w:rPr>
                <w:sz w:val="20"/>
              </w:rPr>
            </w:pPr>
            <w:r>
              <w:rPr>
                <w:sz w:val="20"/>
              </w:rPr>
              <w:t>観光型ホテル・旅館</w:t>
            </w:r>
          </w:p>
        </w:tc>
        <w:tc>
          <w:tcPr>
            <w:tcW w:w="5806" w:type="dxa"/>
            <w:tcBorders>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去年の今頃は、はやて開業に合わせてイベントを組み、その申し込みもあったが、今年については、忘年会、新年会を含め、</w:t>
            </w:r>
            <w:r>
              <w:rPr>
                <w:spacing w:val="-4"/>
                <w:sz w:val="20"/>
              </w:rPr>
              <w:t>予約がゼロである。</w:t>
            </w:r>
          </w:p>
        </w:tc>
      </w:tr>
      <w:tr>
        <w:trPr>
          <w:trHeight w:val="525" w:hRule="atLeast"/>
        </w:trPr>
        <w:tc>
          <w:tcPr>
            <w:tcW w:w="1500" w:type="dxa"/>
            <w:vMerge/>
            <w:tcBorders>
              <w:top w:val="nil"/>
            </w:tcBorders>
          </w:tcPr>
          <w:p>
            <w:pPr>
              <w:rPr>
                <w:sz w:val="2"/>
                <w:szCs w:val="2"/>
              </w:rPr>
            </w:pPr>
          </w:p>
        </w:tc>
        <w:tc>
          <w:tcPr>
            <w:tcW w:w="510" w:type="dxa"/>
          </w:tcPr>
          <w:p>
            <w:pPr>
              <w:pStyle w:val="TableParagraph"/>
              <w:spacing w:line="234" w:lineRule="exact"/>
              <w:ind w:right="35"/>
              <w:jc w:val="right"/>
              <w:rPr>
                <w:sz w:val="20"/>
              </w:rPr>
            </w:pPr>
            <w:r>
              <w:rPr>
                <w:sz w:val="20"/>
              </w:rPr>
              <w:t>観光</w:t>
            </w:r>
          </w:p>
        </w:tc>
        <w:tc>
          <w:tcPr>
            <w:tcW w:w="510" w:type="dxa"/>
          </w:tcPr>
          <w:p>
            <w:pPr>
              <w:pStyle w:val="TableParagraph"/>
              <w:spacing w:line="234" w:lineRule="exact"/>
              <w:ind w:left="30"/>
              <w:jc w:val="center"/>
              <w:rPr>
                <w:sz w:val="20"/>
              </w:rPr>
            </w:pPr>
            <w:r>
              <w:rPr>
                <w:sz w:val="20"/>
              </w:rPr>
              <w:t>東青</w:t>
            </w:r>
          </w:p>
        </w:tc>
        <w:tc>
          <w:tcPr>
            <w:tcW w:w="1178" w:type="dxa"/>
            <w:tcBorders>
              <w:right w:val="single" w:sz="12" w:space="0" w:color="000000"/>
            </w:tcBorders>
          </w:tcPr>
          <w:p>
            <w:pPr>
              <w:pStyle w:val="TableParagraph"/>
              <w:spacing w:before="131"/>
              <w:ind w:left="72" w:right="13"/>
              <w:jc w:val="center"/>
              <w:rPr>
                <w:sz w:val="20"/>
              </w:rPr>
            </w:pPr>
            <w:r>
              <w:rPr>
                <w:sz w:val="20"/>
              </w:rPr>
              <w:t>タクシー</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秋の観光シーズン中の来県者は増えると考えられるが、八戸、十和田方面からの足は伸びて来ない時期である。</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group style="position:absolute;margin-left:57pt;margin-top:20.109375pt;width:476.25pt;height:110.25pt;mso-position-horizontal-relative:page;mso-position-vertical-relative:paragraph;z-index:2504;mso-wrap-distance-left:0;mso-wrap-distance-right:0" coordorigin="1140,402" coordsize="9525,2205">
            <v:line style="position:absolute" from="1148,402" to="1148,2607" stroked="true" strokeweight=".75pt" strokecolor="#000000">
              <v:stroke dashstyle="solid"/>
            </v:line>
            <v:line style="position:absolute" from="10650,432" to="10650,2607" stroked="true" strokeweight="1.5pt" strokecolor="#000000">
              <v:stroke dashstyle="solid"/>
            </v:line>
            <v:line style="position:absolute" from="1155,417" to="10665,417" stroked="true" strokeweight="1.5pt" strokecolor="#000000">
              <v:stroke dashstyle="solid"/>
            </v:line>
            <v:line style="position:absolute" from="1155,2600" to="10665,2600" stroked="true" strokeweight=".75pt" strokecolor="#000000">
              <v:stroke dashstyle="solid"/>
            </v:line>
            <v:shape style="position:absolute;left:1155;top:432;width:9480;height:2160" type="#_x0000_t202" filled="false" stroked="false">
              <v:textbox inset="0,0,0,0">
                <w:txbxContent>
                  <w:p>
                    <w:pPr>
                      <w:spacing w:before="268"/>
                      <w:ind w:left="661" w:right="0" w:firstLine="0"/>
                      <w:jc w:val="left"/>
                      <w:rPr>
                        <w:sz w:val="24"/>
                      </w:rPr>
                    </w:pPr>
                    <w:r>
                      <w:rPr>
                        <w:sz w:val="24"/>
                      </w:rPr>
                      <w:t>本調査についてのお問い合わせ先</w:t>
                    </w:r>
                  </w:p>
                  <w:p>
                    <w:pPr>
                      <w:tabs>
                        <w:tab w:pos="3870" w:val="left" w:leader="none"/>
                      </w:tabs>
                      <w:spacing w:before="24"/>
                      <w:ind w:left="989" w:right="0" w:firstLine="0"/>
                      <w:jc w:val="left"/>
                      <w:rPr>
                        <w:sz w:val="24"/>
                      </w:rPr>
                    </w:pPr>
                    <w:r>
                      <w:rPr>
                        <w:sz w:val="24"/>
                      </w:rPr>
                      <w:t>〒030-8570（県庁専用）</w:t>
                      <w:tab/>
                      <w:t>青森市長島一丁目１番１号</w:t>
                    </w:r>
                  </w:p>
                  <w:p>
                    <w:pPr>
                      <w:tabs>
                        <w:tab w:pos="2429" w:val="left" w:leader="none"/>
                        <w:tab w:pos="4829" w:val="left" w:leader="none"/>
                      </w:tabs>
                      <w:spacing w:line="256" w:lineRule="auto" w:before="8"/>
                      <w:ind w:left="1229" w:right="1288" w:firstLine="0"/>
                      <w:jc w:val="left"/>
                      <w:rPr>
                        <w:sz w:val="24"/>
                      </w:rPr>
                    </w:pPr>
                    <w:r>
                      <w:rPr>
                        <w:sz w:val="24"/>
                      </w:rPr>
                      <w:t>青森県企画振興部統計情報課</w:t>
                      <w:tab/>
                      <w:t>統計情報分析・利活用グルー</w:t>
                    </w:r>
                    <w:r>
                      <w:rPr>
                        <w:spacing w:val="-16"/>
                        <w:sz w:val="24"/>
                      </w:rPr>
                      <w:t>プ</w:t>
                    </w:r>
                    <w:r>
                      <w:rPr>
                        <w:sz w:val="24"/>
                      </w:rPr>
                      <w:t>ＴＥＬ</w:t>
                      <w:tab/>
                      <w:t>０１７－７３４－９１６６（直通）</w:t>
                    </w:r>
                  </w:p>
                  <w:p>
                    <w:pPr>
                      <w:tabs>
                        <w:tab w:pos="2429" w:val="left" w:leader="none"/>
                      </w:tabs>
                      <w:spacing w:line="308" w:lineRule="exact" w:before="0"/>
                      <w:ind w:left="1229" w:right="0" w:firstLine="0"/>
                      <w:jc w:val="left"/>
                      <w:rPr>
                        <w:sz w:val="24"/>
                      </w:rPr>
                    </w:pPr>
                    <w:r>
                      <w:rPr>
                        <w:w w:val="105"/>
                        <w:sz w:val="24"/>
                      </w:rPr>
                      <w:t>E-mail</w:t>
                      <w:tab/>
                    </w:r>
                    <w:hyperlink r:id="rId106">
                      <w:r>
                        <w:rPr>
                          <w:w w:val="105"/>
                          <w:sz w:val="24"/>
                        </w:rPr>
                        <w:t>tokei@ags.pref.aomori.jp</w:t>
                      </w:r>
                    </w:hyperlink>
                  </w:p>
                </w:txbxContent>
              </v:textbox>
              <w10:wrap type="none"/>
            </v:shape>
            <w10:wrap type="topAndBottom"/>
          </v:group>
        </w:pict>
      </w:r>
    </w:p>
    <w:sectPr>
      <w:pgSz w:w="11920" w:h="16840"/>
      <w:pgMar w:header="0" w:footer="781" w:top="1420" w:bottom="980" w:left="10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75pt;margin-top:787.955811pt;width:23.8pt;height:16.8pt;mso-position-horizontal-relative:page;mso-position-vertical-relative:page;z-index:-134464" type="#_x0000_t202" filled="false" stroked="false">
          <v:textbox inset="0,0,0,0">
            <w:txbxContent>
              <w:p>
                <w:pPr>
                  <w:spacing w:before="20"/>
                  <w:ind w:left="20" w:right="0" w:firstLine="0"/>
                  <w:jc w:val="left"/>
                  <w:rPr>
                    <w:sz w:val="22"/>
                  </w:rPr>
                </w:pPr>
                <w:r>
                  <w:rPr>
                    <w:w w:val="115"/>
                    <w:sz w:val="22"/>
                  </w:rPr>
                  <w:t>-</w:t>
                </w:r>
                <w:r>
                  <w:rPr/>
                  <w:fldChar w:fldCharType="begin"/>
                </w:r>
                <w:r>
                  <w:rPr>
                    <w:w w:val="115"/>
                    <w:sz w:val="22"/>
                  </w:rPr>
                  <w:instrText> PAGE </w:instrText>
                </w:r>
                <w:r>
                  <w:rPr/>
                  <w:fldChar w:fldCharType="separate"/>
                </w:r>
                <w:r>
                  <w:rPr/>
                  <w:t>10</w:t>
                </w:r>
                <w:r>
                  <w:rPr/>
                  <w:fldChar w:fldCharType="end"/>
                </w:r>
                <w:r>
                  <w:rPr>
                    <w:w w:val="115"/>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80"/>
      <w:ind w:left="165"/>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line="417" w:lineRule="exact"/>
      <w:ind w:left="165"/>
      <w:outlineLvl w:val="2"/>
    </w:pPr>
    <w:rPr>
      <w:rFonts w:ascii="A-OTF Futo Go B101 Pr6N" w:hAnsi="A-OTF Futo Go B101 Pr6N" w:eastAsia="A-OTF Futo Go B101 Pr6N" w:cs="A-OTF Futo Go B101 Pr6N"/>
      <w:b/>
      <w:bCs/>
      <w:sz w:val="26"/>
      <w:szCs w:val="26"/>
    </w:rPr>
  </w:style>
  <w:style w:styleId="Heading3" w:type="paragraph">
    <w:name w:val="Heading 3"/>
    <w:basedOn w:val="Normal"/>
    <w:uiPriority w:val="1"/>
    <w:qFormat/>
    <w:pPr>
      <w:spacing w:before="108"/>
      <w:ind w:left="644"/>
      <w:outlineLvl w:val="3"/>
    </w:pPr>
    <w:rPr>
      <w:rFonts w:ascii="Arial Unicode MS" w:hAnsi="Arial Unicode MS" w:eastAsia="Arial Unicode MS" w:cs="Arial Unicode MS"/>
      <w:sz w:val="23"/>
      <w:szCs w:val="23"/>
      <w:u w:val="single" w:color="000000"/>
    </w:rPr>
  </w:style>
  <w:style w:styleId="Heading4" w:type="paragraph">
    <w:name w:val="Heading 4"/>
    <w:basedOn w:val="Normal"/>
    <w:uiPriority w:val="1"/>
    <w:qFormat/>
    <w:pPr>
      <w:ind w:left="165"/>
      <w:outlineLvl w:val="4"/>
    </w:pPr>
    <w:rPr>
      <w:rFonts w:ascii="A-OTF Futo Go B101 Pr6N" w:hAnsi="A-OTF Futo Go B101 Pr6N" w:eastAsia="A-OTF Futo Go B101 Pr6N" w:cs="A-OTF Futo Go B101 Pr6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footer" Target="footer1.xm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hyperlink" Target="mailto:tokei@ags.pref.aomor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tokei-39</dc:creator>
  <dc:title>報告書(H15.10).exe</dc:title>
  <dcterms:created xsi:type="dcterms:W3CDTF">2019-02-20T00:47:21Z</dcterms:created>
  <dcterms:modified xsi:type="dcterms:W3CDTF">2019-02-20T00:47:21Z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2003-10-30T00:00:00Z</vt:filetime>
  </property>
  <property fmtid="{D5CDD505-2E9C-101B-9397-08002B2CF9AE}" pid="3" name="Creator">
    <vt:lpwstr>報告書(H15.10).exe - DocuWorks Viewer Light</vt:lpwstr>
  </property>
  <property fmtid="{D5CDD505-2E9C-101B-9397-08002B2CF9AE}" pid="4" name="LastSaved">
    <vt:filetime>2003-10-30T00:00:00Z</vt:filetime>
  </property>
</Properties>
</file>