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3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6"/>
        </w:rPr>
      </w:pPr>
    </w:p>
    <w:p>
      <w:pPr>
        <w:spacing w:before="105"/>
        <w:ind w:left="436" w:right="442" w:firstLine="0"/>
        <w:jc w:val="center"/>
        <w:rPr>
          <w:sz w:val="43"/>
        </w:rPr>
      </w:pPr>
      <w:r>
        <w:rPr>
          <w:sz w:val="43"/>
        </w:rPr>
        <w:t>青 森 県 景 気 動 向 指 数</w:t>
      </w:r>
    </w:p>
    <w:p>
      <w:pPr>
        <w:spacing w:before="144"/>
        <w:ind w:left="452" w:right="442" w:firstLine="0"/>
        <w:jc w:val="center"/>
        <w:rPr>
          <w:sz w:val="36"/>
        </w:rPr>
      </w:pPr>
      <w:r>
        <w:rPr>
          <w:sz w:val="36"/>
        </w:rPr>
        <w:t>平成１４年２月分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7"/>
        </w:rPr>
      </w:pPr>
    </w:p>
    <w:tbl>
      <w:tblPr>
        <w:tblW w:w="0" w:type="auto"/>
        <w:jc w:val="left"/>
        <w:tblInd w:w="13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20"/>
        <w:gridCol w:w="1785"/>
        <w:gridCol w:w="3855"/>
      </w:tblGrid>
      <w:tr>
        <w:trPr>
          <w:trHeight w:val="729" w:hRule="atLeast"/>
        </w:trPr>
        <w:tc>
          <w:tcPr>
            <w:tcW w:w="1620" w:type="dxa"/>
            <w:tcBorders>
              <w:top w:val="thinThickMediumGap" w:sz="6" w:space="0" w:color="3366FF"/>
              <w:left w:val="thickThinMediumGap" w:sz="6" w:space="0" w:color="3366FF"/>
            </w:tcBorders>
          </w:tcPr>
          <w:p>
            <w:pPr>
              <w:pStyle w:val="TableParagraph"/>
              <w:spacing w:before="186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先行指数</w:t>
            </w:r>
          </w:p>
        </w:tc>
        <w:tc>
          <w:tcPr>
            <w:tcW w:w="1785" w:type="dxa"/>
            <w:tcBorders>
              <w:top w:val="thinThickMediumGap" w:sz="6" w:space="0" w:color="3366FF"/>
            </w:tcBorders>
          </w:tcPr>
          <w:p>
            <w:pPr>
              <w:pStyle w:val="TableParagraph"/>
              <w:spacing w:before="186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４４．４％</w:t>
            </w:r>
          </w:p>
        </w:tc>
        <w:tc>
          <w:tcPr>
            <w:tcW w:w="3855" w:type="dxa"/>
            <w:tcBorders>
              <w:top w:val="thinThick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spacing w:before="252"/>
              <w:ind w:left="105"/>
              <w:rPr>
                <w:sz w:val="22"/>
              </w:rPr>
            </w:pPr>
            <w:r>
              <w:rPr>
                <w:sz w:val="22"/>
              </w:rPr>
              <w:t>（１７か月連続５０％を下回った）</w:t>
            </w:r>
          </w:p>
        </w:tc>
      </w:tr>
      <w:tr>
        <w:trPr>
          <w:trHeight w:val="675" w:hRule="atLeast"/>
        </w:trPr>
        <w:tc>
          <w:tcPr>
            <w:tcW w:w="1620" w:type="dxa"/>
            <w:tcBorders>
              <w:left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一致指数</w:t>
            </w:r>
          </w:p>
        </w:tc>
        <w:tc>
          <w:tcPr>
            <w:tcW w:w="1785" w:type="dxa"/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５５．６％</w:t>
            </w:r>
          </w:p>
        </w:tc>
        <w:tc>
          <w:tcPr>
            <w:tcW w:w="3855" w:type="dxa"/>
            <w:tcBorders>
              <w:right w:val="thickThinMediumGap" w:sz="6" w:space="0" w:color="3366FF"/>
            </w:tcBorders>
          </w:tcPr>
          <w:p>
            <w:pPr>
              <w:pStyle w:val="TableParagraph"/>
              <w:spacing w:before="198"/>
              <w:ind w:left="105" w:right="-44"/>
              <w:rPr>
                <w:sz w:val="22"/>
              </w:rPr>
            </w:pPr>
            <w:r>
              <w:rPr>
                <w:spacing w:val="-4"/>
                <w:sz w:val="22"/>
              </w:rPr>
              <w:t>（１４か月ぶりに５０％を上回った）</w:t>
            </w:r>
          </w:p>
        </w:tc>
      </w:tr>
      <w:tr>
        <w:trPr>
          <w:trHeight w:val="755" w:hRule="atLeast"/>
        </w:trPr>
        <w:tc>
          <w:tcPr>
            <w:tcW w:w="1620" w:type="dxa"/>
            <w:tcBorders>
              <w:left w:val="thickThinMediumGap" w:sz="6" w:space="0" w:color="3366FF"/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right="89"/>
              <w:jc w:val="right"/>
              <w:rPr>
                <w:sz w:val="31"/>
              </w:rPr>
            </w:pPr>
            <w:r>
              <w:rPr>
                <w:sz w:val="31"/>
              </w:rPr>
              <w:t>遅行指数</w:t>
            </w:r>
          </w:p>
        </w:tc>
        <w:tc>
          <w:tcPr>
            <w:tcW w:w="1785" w:type="dxa"/>
            <w:tcBorders>
              <w:bottom w:val="thickThinMediumGap" w:sz="6" w:space="0" w:color="3366FF"/>
            </w:tcBorders>
          </w:tcPr>
          <w:p>
            <w:pPr>
              <w:pStyle w:val="TableParagraph"/>
              <w:spacing w:before="132"/>
              <w:ind w:left="120" w:right="75"/>
              <w:jc w:val="center"/>
              <w:rPr>
                <w:sz w:val="31"/>
              </w:rPr>
            </w:pPr>
            <w:r>
              <w:rPr>
                <w:sz w:val="31"/>
              </w:rPr>
              <w:t>１４．３％</w:t>
            </w:r>
          </w:p>
        </w:tc>
        <w:tc>
          <w:tcPr>
            <w:tcW w:w="3855" w:type="dxa"/>
            <w:tcBorders>
              <w:bottom w:val="thickThinMediumGap" w:sz="6" w:space="0" w:color="3366FF"/>
              <w:right w:val="thickThinMediumGap" w:sz="6" w:space="0" w:color="3366FF"/>
            </w:tcBorders>
          </w:tcPr>
          <w:p>
            <w:pPr>
              <w:pStyle w:val="TableParagraph"/>
              <w:tabs>
                <w:tab w:pos="550" w:val="left" w:leader="none"/>
              </w:tabs>
              <w:spacing w:before="198"/>
              <w:ind w:left="105"/>
              <w:rPr>
                <w:sz w:val="22"/>
              </w:rPr>
            </w:pPr>
            <w:r>
              <w:rPr>
                <w:sz w:val="22"/>
              </w:rPr>
              <w:t>（</w:t>
              <w:tab/>
            </w:r>
            <w:r>
              <w:rPr>
                <w:spacing w:val="-4"/>
                <w:sz w:val="22"/>
              </w:rPr>
              <w:t>４か月連続５０％を下回った）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spacing w:before="105"/>
        <w:ind w:left="348" w:right="442" w:firstLine="0"/>
        <w:jc w:val="center"/>
        <w:rPr>
          <w:sz w:val="31"/>
        </w:rPr>
      </w:pPr>
      <w:r>
        <w:rPr>
          <w:spacing w:val="-53"/>
          <w:sz w:val="31"/>
        </w:rPr>
        <w:t>平成１４年５月</w:t>
      </w:r>
    </w:p>
    <w:p>
      <w:pPr>
        <w:spacing w:before="267"/>
        <w:ind w:left="452" w:right="442" w:firstLine="0"/>
        <w:jc w:val="center"/>
        <w:rPr>
          <w:sz w:val="36"/>
        </w:rPr>
      </w:pPr>
      <w:r>
        <w:rPr>
          <w:sz w:val="36"/>
        </w:rPr>
        <w:t>青森県企画振興部統計情報課</w:t>
      </w:r>
    </w:p>
    <w:p>
      <w:pPr>
        <w:spacing w:after="0"/>
        <w:jc w:val="center"/>
        <w:rPr>
          <w:sz w:val="36"/>
        </w:rPr>
        <w:sectPr>
          <w:type w:val="continuous"/>
          <w:pgSz w:w="11920" w:h="16840"/>
          <w:pgMar w:top="1600" w:bottom="280" w:left="1020" w:right="1040"/>
        </w:sectPr>
      </w:pPr>
    </w:p>
    <w:p>
      <w:pPr>
        <w:pStyle w:val="BodyText"/>
        <w:spacing w:before="3"/>
        <w:rPr>
          <w:sz w:val="27"/>
        </w:rPr>
      </w:pPr>
    </w:p>
    <w:tbl>
      <w:tblPr>
        <w:tblW w:w="0" w:type="auto"/>
        <w:jc w:val="left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60"/>
        <w:gridCol w:w="480"/>
        <w:gridCol w:w="480"/>
        <w:gridCol w:w="780"/>
        <w:gridCol w:w="1710"/>
        <w:gridCol w:w="4800"/>
      </w:tblGrid>
      <w:tr>
        <w:trPr>
          <w:trHeight w:val="451" w:hRule="atLeast"/>
        </w:trPr>
        <w:tc>
          <w:tcPr>
            <w:tcW w:w="1260" w:type="dxa"/>
            <w:tcBorders>
              <w:top w:val="double" w:sz="2" w:space="0" w:color="000000"/>
              <w:left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先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top w:val="double" w:sz="2" w:space="0" w:color="000000"/>
            </w:tcBorders>
          </w:tcPr>
          <w:p>
            <w:pPr>
              <w:pStyle w:val="TableParagraph"/>
              <w:spacing w:before="5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４４．４％</w:t>
            </w:r>
          </w:p>
        </w:tc>
        <w:tc>
          <w:tcPr>
            <w:tcW w:w="4800" w:type="dxa"/>
            <w:tcBorders>
              <w:top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spacing w:before="51"/>
              <w:ind w:left="97"/>
              <w:rPr>
                <w:sz w:val="24"/>
              </w:rPr>
            </w:pPr>
            <w:r>
              <w:rPr>
                <w:sz w:val="24"/>
              </w:rPr>
              <w:t>（１７か月連続５０％を下回った）</w:t>
            </w:r>
          </w:p>
        </w:tc>
      </w:tr>
      <w:tr>
        <w:trPr>
          <w:trHeight w:val="472" w:hRule="atLeast"/>
        </w:trPr>
        <w:tc>
          <w:tcPr>
            <w:tcW w:w="1260" w:type="dxa"/>
            <w:tcBorders>
              <w:left w:val="double" w:sz="2" w:space="0" w:color="000000"/>
            </w:tcBorders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致</w:t>
            </w:r>
          </w:p>
        </w:tc>
        <w:tc>
          <w:tcPr>
            <w:tcW w:w="480" w:type="dxa"/>
          </w:tcPr>
          <w:p>
            <w:pPr>
              <w:pStyle w:val="TableParagraph"/>
              <w:spacing w:before="79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</w:tcPr>
          <w:p>
            <w:pPr>
              <w:pStyle w:val="TableParagraph"/>
              <w:spacing w:before="79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</w:tcPr>
          <w:p>
            <w:pPr>
              <w:pStyle w:val="TableParagraph"/>
              <w:spacing w:before="79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５５．６％</w:t>
            </w:r>
          </w:p>
        </w:tc>
        <w:tc>
          <w:tcPr>
            <w:tcW w:w="4800" w:type="dxa"/>
            <w:tcBorders>
              <w:right w:val="thinThickMediumGap" w:sz="6" w:space="0" w:color="000000"/>
            </w:tcBorders>
          </w:tcPr>
          <w:p>
            <w:pPr>
              <w:pStyle w:val="TableParagraph"/>
              <w:spacing w:before="79"/>
              <w:ind w:left="97"/>
              <w:rPr>
                <w:sz w:val="24"/>
              </w:rPr>
            </w:pPr>
            <w:r>
              <w:rPr>
                <w:sz w:val="24"/>
              </w:rPr>
              <w:t>（１４か月ぶりに５０％を上回った）</w:t>
            </w:r>
          </w:p>
        </w:tc>
      </w:tr>
      <w:tr>
        <w:trPr>
          <w:trHeight w:val="455" w:hRule="atLeast"/>
        </w:trPr>
        <w:tc>
          <w:tcPr>
            <w:tcW w:w="1260" w:type="dxa"/>
            <w:tcBorders>
              <w:left w:val="double" w:sz="2" w:space="0" w:color="000000"/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行</w:t>
            </w:r>
          </w:p>
        </w:tc>
        <w:tc>
          <w:tcPr>
            <w:tcW w:w="4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110"/>
              <w:jc w:val="right"/>
              <w:rPr>
                <w:sz w:val="24"/>
              </w:rPr>
            </w:pPr>
            <w:r>
              <w:rPr>
                <w:sz w:val="24"/>
              </w:rPr>
              <w:t>指</w:t>
            </w:r>
          </w:p>
        </w:tc>
        <w:tc>
          <w:tcPr>
            <w:tcW w:w="78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left="127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1710" w:type="dxa"/>
            <w:tcBorders>
              <w:bottom w:val="double" w:sz="2" w:space="0" w:color="000000"/>
            </w:tcBorders>
          </w:tcPr>
          <w:p>
            <w:pPr>
              <w:pStyle w:val="TableParagraph"/>
              <w:spacing w:before="71"/>
              <w:ind w:right="80"/>
              <w:jc w:val="right"/>
              <w:rPr>
                <w:sz w:val="24"/>
              </w:rPr>
            </w:pPr>
            <w:r>
              <w:rPr>
                <w:sz w:val="24"/>
              </w:rPr>
              <w:t>１４．３％</w:t>
            </w:r>
          </w:p>
        </w:tc>
        <w:tc>
          <w:tcPr>
            <w:tcW w:w="4800" w:type="dxa"/>
            <w:tcBorders>
              <w:bottom w:val="double" w:sz="2" w:space="0" w:color="000000"/>
              <w:right w:val="thinThickMediumGap" w:sz="6" w:space="0" w:color="000000"/>
            </w:tcBorders>
          </w:tcPr>
          <w:p>
            <w:pPr>
              <w:pStyle w:val="TableParagraph"/>
              <w:tabs>
                <w:tab w:pos="577" w:val="left" w:leader="none"/>
              </w:tabs>
              <w:spacing w:before="71"/>
              <w:ind w:left="97"/>
              <w:rPr>
                <w:sz w:val="24"/>
              </w:rPr>
            </w:pPr>
            <w:r>
              <w:rPr>
                <w:sz w:val="24"/>
              </w:rPr>
              <w:t>（</w:t>
              <w:tab/>
              <w:t>４か月連続５０％を下回った）</w:t>
            </w:r>
          </w:p>
        </w:tc>
      </w:tr>
    </w:tbl>
    <w:p>
      <w:pPr>
        <w:pStyle w:val="BodyText"/>
        <w:spacing w:before="4"/>
        <w:rPr>
          <w:sz w:val="29"/>
        </w:rPr>
      </w:pPr>
    </w:p>
    <w:p>
      <w:pPr>
        <w:pStyle w:val="Heading3"/>
        <w:spacing w:line="235" w:lineRule="auto" w:before="106"/>
        <w:ind w:right="574" w:firstLine="240"/>
      </w:pPr>
      <w:r>
        <w:rPr>
          <w:spacing w:val="-1"/>
        </w:rPr>
        <w:t>生産関連指標がやや持ち直したことにより、一致指数は１４か月ぶりに５０％を上回ったが、労働関連指標の悪化が続いていること等により、先行指数が１７か月連続</w:t>
      </w:r>
    </w:p>
    <w:p>
      <w:pPr>
        <w:spacing w:line="298" w:lineRule="exact" w:before="0"/>
        <w:ind w:left="165" w:right="0" w:firstLine="0"/>
        <w:jc w:val="left"/>
        <w:rPr>
          <w:sz w:val="24"/>
        </w:rPr>
      </w:pPr>
      <w:r>
        <w:rPr>
          <w:sz w:val="24"/>
        </w:rPr>
        <w:t>５０％を下回ったことから、景気動向指数からみた県経済は依然として後退局面にあ</w:t>
      </w:r>
    </w:p>
    <w:p>
      <w:pPr>
        <w:spacing w:line="318" w:lineRule="exact" w:before="0"/>
        <w:ind w:left="165" w:right="0" w:firstLine="0"/>
        <w:jc w:val="left"/>
        <w:rPr>
          <w:sz w:val="24"/>
        </w:rPr>
      </w:pPr>
      <w:r>
        <w:rPr>
          <w:sz w:val="24"/>
        </w:rPr>
        <w:t>る。</w:t>
      </w:r>
    </w:p>
    <w:p>
      <w:pPr>
        <w:pStyle w:val="BodyText"/>
        <w:spacing w:before="5"/>
        <w:rPr>
          <w:sz w:val="26"/>
        </w:rPr>
      </w:pPr>
    </w:p>
    <w:p>
      <w:pPr>
        <w:spacing w:line="534" w:lineRule="exact" w:before="0"/>
        <w:ind w:left="165" w:right="0" w:firstLine="0"/>
        <w:jc w:val="left"/>
        <w:rPr>
          <w:rFonts w:ascii="A-OTF Futo Go B101 Pr6N" w:eastAsia="A-OTF Futo Go B101 Pr6N" w:hint="eastAsia"/>
          <w:b/>
          <w:sz w:val="28"/>
        </w:rPr>
      </w:pPr>
      <w:r>
        <w:rPr>
          <w:rFonts w:ascii="A-OTF Futo Go B101 Pr6N" w:eastAsia="A-OTF Futo Go B101 Pr6N" w:hint="eastAsia"/>
          <w:b/>
          <w:sz w:val="28"/>
        </w:rPr>
        <w:t>２．個別系列の動き</w:t>
      </w:r>
    </w:p>
    <w:p>
      <w:pPr>
        <w:pStyle w:val="BodyText"/>
        <w:spacing w:before="3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84"/>
        <w:gridCol w:w="1378"/>
        <w:gridCol w:w="3301"/>
        <w:gridCol w:w="1453"/>
      </w:tblGrid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712" w:right="1667"/>
              <w:jc w:val="center"/>
              <w:rPr>
                <w:sz w:val="22"/>
              </w:rPr>
            </w:pPr>
            <w:r>
              <w:rPr>
                <w:sz w:val="22"/>
              </w:rPr>
              <w:t>プラスの指標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620"/>
              <w:rPr>
                <w:sz w:val="22"/>
              </w:rPr>
            </w:pPr>
            <w:r>
              <w:rPr>
                <w:sz w:val="22"/>
              </w:rPr>
              <w:t>マイナスの指標</w:t>
            </w:r>
          </w:p>
        </w:tc>
      </w:tr>
      <w:tr>
        <w:trPr>
          <w:trHeight w:val="330" w:hRule="atLeast"/>
        </w:trPr>
        <w:tc>
          <w:tcPr>
            <w:tcW w:w="9516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255"/>
              <w:rPr>
                <w:sz w:val="22"/>
              </w:rPr>
            </w:pPr>
            <w:r>
              <w:rPr>
                <w:sz w:val="22"/>
              </w:rPr>
              <w:t>先 行 系 列</w:t>
            </w:r>
          </w:p>
        </w:tc>
      </w:tr>
      <w:tr>
        <w:trPr>
          <w:trHeight w:val="660" w:hRule="atLeast"/>
        </w:trPr>
        <w:tc>
          <w:tcPr>
            <w:tcW w:w="338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乗用車新車登録届出台数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３か月連続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45"/>
              <w:rPr>
                <w:sz w:val="22"/>
              </w:rPr>
            </w:pPr>
            <w:r>
              <w:rPr>
                <w:sz w:val="22"/>
              </w:rPr>
              <w:t>新規求人数（常用）</w:t>
            </w:r>
          </w:p>
        </w:tc>
        <w:tc>
          <w:tcPr>
            <w:tcW w:w="145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生産財生産指数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６か月ぶり</w:t>
            </w:r>
          </w:p>
        </w:tc>
        <w:tc>
          <w:tcPr>
            <w:tcW w:w="33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中小企業景況ＤＩ</w:t>
            </w: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１３か月連続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新設住宅着工戸数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４か月ぶり</w:t>
            </w:r>
          </w:p>
        </w:tc>
        <w:tc>
          <w:tcPr>
            <w:tcW w:w="33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入職率（製造業）</w:t>
            </w: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４か月連続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建築着工床面積（鉱＋商＋サ）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企業倒産負債額</w:t>
            </w: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</w:tr>
      <w:tr>
        <w:trPr>
          <w:trHeight w:val="1342" w:hRule="atLeast"/>
        </w:trPr>
        <w:tc>
          <w:tcPr>
            <w:tcW w:w="338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37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30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27"/>
              <w:ind w:left="45"/>
              <w:rPr>
                <w:sz w:val="22"/>
              </w:rPr>
            </w:pPr>
            <w:r>
              <w:rPr>
                <w:sz w:val="22"/>
              </w:rPr>
              <w:t>所定外労働時間指数（全産業）</w:t>
            </w:r>
          </w:p>
        </w:tc>
        <w:tc>
          <w:tcPr>
            <w:tcW w:w="145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５か月ぶり</w:t>
            </w:r>
          </w:p>
        </w:tc>
      </w:tr>
      <w:tr>
        <w:trPr>
          <w:trHeight w:val="315" w:hRule="atLeast"/>
        </w:trPr>
        <w:tc>
          <w:tcPr>
            <w:tcW w:w="951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一 致 系 列</w:t>
            </w:r>
          </w:p>
        </w:tc>
      </w:tr>
      <w:tr>
        <w:trPr>
          <w:trHeight w:val="667" w:hRule="atLeast"/>
        </w:trPr>
        <w:tc>
          <w:tcPr>
            <w:tcW w:w="3384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海上出入貨物量（八戸港）</w:t>
            </w:r>
          </w:p>
        </w:tc>
        <w:tc>
          <w:tcPr>
            <w:tcW w:w="1378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有効求人数（常用）</w:t>
            </w:r>
          </w:p>
        </w:tc>
        <w:tc>
          <w:tcPr>
            <w:tcW w:w="1453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１４か月連続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東北自動車道ＩＣ利用台数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２か月連続</w:t>
            </w:r>
          </w:p>
        </w:tc>
        <w:tc>
          <w:tcPr>
            <w:tcW w:w="33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鉱工業生産指数</w:t>
            </w: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７か月連続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大口電力使用量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雇用保険基本手当初回受給者数</w:t>
            </w: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</w:tr>
      <w:tr>
        <w:trPr>
          <w:trHeight w:val="337" w:hRule="atLeast"/>
        </w:trPr>
        <w:tc>
          <w:tcPr>
            <w:tcW w:w="338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日銀券月中発行高</w:t>
            </w:r>
          </w:p>
        </w:tc>
        <w:tc>
          <w:tcPr>
            <w:tcW w:w="1378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01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left="45"/>
              <w:rPr>
                <w:sz w:val="22"/>
              </w:rPr>
            </w:pPr>
            <w:r>
              <w:rPr>
                <w:sz w:val="22"/>
              </w:rPr>
              <w:t>大型小売店販売額（実質）</w:t>
            </w:r>
          </w:p>
        </w:tc>
        <w:tc>
          <w:tcPr>
            <w:tcW w:w="1453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0" w:lineRule="exact" w:before="27"/>
              <w:ind w:right="26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</w:tr>
      <w:tr>
        <w:trPr>
          <w:trHeight w:val="1004" w:hRule="atLeast"/>
        </w:trPr>
        <w:tc>
          <w:tcPr>
            <w:tcW w:w="338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9"/>
              <w:ind w:left="45"/>
              <w:rPr>
                <w:sz w:val="22"/>
              </w:rPr>
            </w:pPr>
            <w:r>
              <w:rPr>
                <w:sz w:val="22"/>
              </w:rPr>
              <w:t>電気機械生産指数</w:t>
            </w:r>
          </w:p>
        </w:tc>
        <w:tc>
          <w:tcPr>
            <w:tcW w:w="1378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9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２か月ぶり</w:t>
            </w:r>
          </w:p>
        </w:tc>
        <w:tc>
          <w:tcPr>
            <w:tcW w:w="3301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53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15" w:hRule="atLeast"/>
        </w:trPr>
        <w:tc>
          <w:tcPr>
            <w:tcW w:w="47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255"/>
              <w:rPr>
                <w:sz w:val="22"/>
              </w:rPr>
            </w:pPr>
            <w:r>
              <w:rPr>
                <w:sz w:val="22"/>
              </w:rPr>
              <w:t>遅 行 系 列</w:t>
            </w:r>
          </w:p>
        </w:tc>
        <w:tc>
          <w:tcPr>
            <w:tcW w:w="475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2355" w:hRule="atLeast"/>
        </w:trPr>
        <w:tc>
          <w:tcPr>
            <w:tcW w:w="33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5"/>
              <w:rPr>
                <w:sz w:val="22"/>
              </w:rPr>
            </w:pPr>
            <w:r>
              <w:rPr>
                <w:sz w:val="22"/>
              </w:rPr>
              <w:t>１人平均月間現金給与総額</w:t>
            </w:r>
          </w:p>
        </w:tc>
        <w:tc>
          <w:tcPr>
            <w:tcW w:w="13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27"/>
              <w:jc w:val="right"/>
              <w:rPr>
                <w:sz w:val="22"/>
              </w:rPr>
            </w:pPr>
            <w:r>
              <w:rPr>
                <w:sz w:val="22"/>
              </w:rPr>
              <w:t>５か月連続</w:t>
            </w:r>
          </w:p>
        </w:tc>
        <w:tc>
          <w:tcPr>
            <w:tcW w:w="33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80" w:lineRule="auto"/>
              <w:ind w:left="45" w:right="790"/>
              <w:rPr>
                <w:sz w:val="22"/>
              </w:rPr>
            </w:pPr>
            <w:r>
              <w:rPr>
                <w:sz w:val="22"/>
              </w:rPr>
              <w:t>常用雇用指数（製造業） 信用保証申込金額</w:t>
            </w:r>
          </w:p>
          <w:p>
            <w:pPr>
              <w:pStyle w:val="TableParagraph"/>
              <w:spacing w:line="280" w:lineRule="exact"/>
              <w:ind w:left="45"/>
              <w:rPr>
                <w:sz w:val="22"/>
              </w:rPr>
            </w:pPr>
            <w:r>
              <w:rPr>
                <w:sz w:val="22"/>
              </w:rPr>
              <w:t>勤労者世帯家計消費支出（実質</w:t>
            </w:r>
          </w:p>
          <w:p>
            <w:pPr>
              <w:pStyle w:val="TableParagraph"/>
              <w:spacing w:line="268" w:lineRule="auto" w:before="50"/>
              <w:ind w:left="45" w:right="82"/>
              <w:rPr>
                <w:sz w:val="22"/>
              </w:rPr>
            </w:pPr>
            <w:r>
              <w:rPr>
                <w:sz w:val="22"/>
              </w:rPr>
              <w:t>消費者物価指数</w:t>
            </w:r>
            <w:r>
              <w:rPr>
                <w:position w:val="1"/>
                <w:sz w:val="16"/>
              </w:rPr>
              <w:t>（帰属家賃除く総合） </w:t>
            </w:r>
            <w:r>
              <w:rPr>
                <w:w w:val="105"/>
                <w:sz w:val="22"/>
              </w:rPr>
              <w:t>輸入通関実績（八戸港）</w:t>
            </w:r>
          </w:p>
          <w:p>
            <w:pPr>
              <w:pStyle w:val="TableParagraph"/>
              <w:spacing w:line="290" w:lineRule="exact" w:before="15"/>
              <w:ind w:left="45"/>
              <w:rPr>
                <w:sz w:val="22"/>
              </w:rPr>
            </w:pPr>
            <w:r>
              <w:rPr>
                <w:sz w:val="22"/>
              </w:rPr>
              <w:t>単位労働コスト（製造業）</w:t>
            </w:r>
          </w:p>
        </w:tc>
        <w:tc>
          <w:tcPr>
            <w:tcW w:w="145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111" w:right="-15"/>
              <w:jc w:val="center"/>
              <w:rPr>
                <w:sz w:val="22"/>
              </w:rPr>
            </w:pPr>
            <w:r>
              <w:rPr>
                <w:spacing w:val="-3"/>
                <w:sz w:val="22"/>
              </w:rPr>
              <w:t>１５か月連続</w:t>
            </w:r>
          </w:p>
          <w:p>
            <w:pPr>
              <w:pStyle w:val="TableParagraph"/>
              <w:spacing w:before="50"/>
              <w:ind w:left="314" w:right="21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５か月連続</w:t>
            </w:r>
          </w:p>
          <w:p>
            <w:pPr>
              <w:pStyle w:val="TableParagraph"/>
              <w:spacing w:before="35"/>
              <w:ind w:left="314" w:right="21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４か月連続</w:t>
            </w:r>
          </w:p>
          <w:p>
            <w:pPr>
              <w:pStyle w:val="TableParagraph"/>
              <w:spacing w:before="51"/>
              <w:ind w:left="314" w:right="21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３ヶ月連続</w:t>
            </w:r>
          </w:p>
          <w:p>
            <w:pPr>
              <w:pStyle w:val="TableParagraph"/>
              <w:spacing w:before="35"/>
              <w:ind w:left="314" w:right="21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５か月ぶり</w:t>
            </w:r>
          </w:p>
          <w:p>
            <w:pPr>
              <w:pStyle w:val="TableParagraph"/>
              <w:spacing w:line="290" w:lineRule="exact" w:before="50"/>
              <w:ind w:left="314" w:right="21"/>
              <w:jc w:val="center"/>
              <w:rPr>
                <w:sz w:val="22"/>
              </w:rPr>
            </w:pPr>
            <w:r>
              <w:rPr>
                <w:spacing w:val="-6"/>
                <w:sz w:val="22"/>
              </w:rPr>
              <w:t>３ヶ月ぶり</w:t>
            </w:r>
          </w:p>
        </w:tc>
      </w:tr>
    </w:tbl>
    <w:p>
      <w:pPr>
        <w:spacing w:after="0" w:line="290" w:lineRule="exact"/>
        <w:jc w:val="center"/>
        <w:rPr>
          <w:sz w:val="22"/>
        </w:rPr>
        <w:sectPr>
          <w:headerReference w:type="default" r:id="rId5"/>
          <w:footerReference w:type="default" r:id="rId6"/>
          <w:pgSz w:w="11920" w:h="16840"/>
          <w:pgMar w:header="1054" w:footer="850" w:top="1480" w:bottom="1040" w:left="1020" w:right="1040"/>
          <w:pgNumType w:start="1"/>
        </w:sectPr>
      </w:pPr>
    </w:p>
    <w:p>
      <w:pPr>
        <w:pStyle w:val="BodyText"/>
        <w:spacing w:before="13" w:after="1"/>
        <w:rPr>
          <w:rFonts w:ascii="A-OTF Futo Go B101 Pr6N"/>
          <w:b/>
          <w:sz w:val="11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39"/>
        <w:gridCol w:w="368"/>
        <w:gridCol w:w="356"/>
        <w:gridCol w:w="1098"/>
        <w:gridCol w:w="528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9"/>
        <w:gridCol w:w="505"/>
      </w:tblGrid>
      <w:tr>
        <w:trPr>
          <w:trHeight w:val="660" w:hRule="atLeast"/>
        </w:trPr>
        <w:tc>
          <w:tcPr>
            <w:tcW w:w="11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43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系</w:t>
            </w:r>
          </w:p>
        </w:tc>
        <w:tc>
          <w:tcPr>
            <w:tcW w:w="724" w:type="dxa"/>
            <w:gridSpan w:val="2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列</w:t>
            </w:r>
          </w:p>
        </w:tc>
        <w:tc>
          <w:tcPr>
            <w:tcW w:w="1098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37"/>
              <w:rPr>
                <w:sz w:val="19"/>
              </w:rPr>
            </w:pPr>
            <w:r>
              <w:rPr>
                <w:w w:val="102"/>
                <w:sz w:val="19"/>
              </w:rPr>
              <w:t>名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75"/>
              <w:ind w:left="121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38" w:right="8"/>
              <w:jc w:val="center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0" w:right="8"/>
              <w:jc w:val="center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42" w:right="8"/>
              <w:jc w:val="center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3" w:right="7"/>
              <w:jc w:val="center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3" w:right="5"/>
              <w:jc w:val="center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58"/>
              <w:jc w:val="right"/>
              <w:rPr>
                <w:sz w:val="19"/>
              </w:rPr>
            </w:pPr>
            <w:r>
              <w:rPr>
                <w:w w:val="95"/>
                <w:sz w:val="19"/>
              </w:rPr>
              <w:t>8月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3" w:right="1"/>
              <w:jc w:val="center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8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0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11月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12月</w:t>
            </w:r>
          </w:p>
        </w:tc>
        <w:tc>
          <w:tcPr>
            <w:tcW w:w="509" w:type="dxa"/>
            <w:tcBorders>
              <w:top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76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</w:t>
            </w:r>
            <w:r>
              <w:rPr>
                <w:w w:val="95"/>
                <w:sz w:val="19"/>
              </w:rPr>
              <w:t>年</w:t>
            </w:r>
          </w:p>
          <w:p>
            <w:pPr>
              <w:pStyle w:val="TableParagraph"/>
              <w:spacing w:before="75"/>
              <w:ind w:left="136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505" w:type="dxa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5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94"/>
              <w:jc w:val="center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27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3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3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7. </w:t>
            </w:r>
            <w:r>
              <w:rPr>
                <w:sz w:val="18"/>
              </w:rPr>
              <w:t>建築着工床面積（鉱＋商＋サ）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</w:tr>
      <w:tr>
        <w:trPr>
          <w:trHeight w:val="33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20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9" w:hRule="atLeast"/>
        </w:trPr>
        <w:tc>
          <w:tcPr>
            <w:tcW w:w="2961" w:type="dxa"/>
            <w:gridSpan w:val="4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top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120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5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日銀券月中発行高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致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44.4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22.2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33.3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55.6</w:t>
            </w:r>
          </w:p>
        </w:tc>
      </w:tr>
      <w:tr>
        <w:trPr>
          <w:trHeight w:val="315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72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5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left="1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系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90" w:lineRule="exact" w:before="5"/>
              <w:ind w:right="645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列</w:t>
            </w:r>
          </w:p>
        </w:tc>
        <w:tc>
          <w:tcPr>
            <w:tcW w:w="6632" w:type="dxa"/>
            <w:gridSpan w:val="1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312" w:hRule="atLeast"/>
        </w:trPr>
        <w:tc>
          <w:tcPr>
            <w:tcW w:w="2961" w:type="dxa"/>
            <w:gridSpan w:val="4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528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22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22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120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37" w:hRule="atLeast"/>
        </w:trPr>
        <w:tc>
          <w:tcPr>
            <w:tcW w:w="2961" w:type="dxa"/>
            <w:gridSpan w:val="4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120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528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39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</w:tcPr>
          <w:p>
            <w:pPr>
              <w:pStyle w:val="TableParagraph"/>
              <w:spacing w:before="39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5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39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340" w:hRule="atLeast"/>
        </w:trPr>
        <w:tc>
          <w:tcPr>
            <w:tcW w:w="2961" w:type="dxa"/>
            <w:gridSpan w:val="4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left="120"/>
              <w:rPr>
                <w:sz w:val="15"/>
              </w:rPr>
            </w:pPr>
            <w:r>
              <w:rPr>
                <w:position w:val="3"/>
                <w:sz w:val="16"/>
              </w:rPr>
              <w:t>7. </w:t>
            </w:r>
            <w:r>
              <w:rPr>
                <w:position w:val="1"/>
                <w:sz w:val="19"/>
              </w:rPr>
              <w:t>消費者物価指数</w:t>
            </w:r>
            <w:r>
              <w:rPr>
                <w:sz w:val="15"/>
              </w:rPr>
              <w:t>（帰属家賃除く）</w:t>
            </w:r>
          </w:p>
        </w:tc>
        <w:tc>
          <w:tcPr>
            <w:tcW w:w="528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7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22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0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3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176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0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2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4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＋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47"/>
              <w:ind w:left="48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  <w:tc>
          <w:tcPr>
            <w:tcW w:w="505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left="61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－</w:t>
            </w:r>
          </w:p>
        </w:tc>
      </w:tr>
      <w:tr>
        <w:trPr>
          <w:trHeight w:val="660" w:hRule="atLeast"/>
        </w:trPr>
        <w:tc>
          <w:tcPr>
            <w:tcW w:w="113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right="13"/>
              <w:jc w:val="right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3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行</w:t>
            </w:r>
          </w:p>
        </w:tc>
        <w:tc>
          <w:tcPr>
            <w:tcW w:w="356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1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指</w:t>
            </w:r>
          </w:p>
        </w:tc>
        <w:tc>
          <w:tcPr>
            <w:tcW w:w="10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3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spacing w:line="290" w:lineRule="exact"/>
              <w:ind w:left="57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2" w:right="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71.4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3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64.3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5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7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59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right="17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28.6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57.1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 w:right="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9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1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42.9</w:t>
            </w:r>
          </w:p>
        </w:tc>
        <w:tc>
          <w:tcPr>
            <w:tcW w:w="50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30"/>
              <w:rPr>
                <w:rFonts w:ascii="A-OTF Futo Go B101 Pr6N"/>
                <w:b/>
                <w:sz w:val="11"/>
              </w:rPr>
            </w:pPr>
          </w:p>
          <w:p>
            <w:pPr>
              <w:pStyle w:val="TableParagraph"/>
              <w:ind w:left="7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14.3</w:t>
            </w:r>
          </w:p>
        </w:tc>
      </w:tr>
    </w:tbl>
    <w:p>
      <w:pPr>
        <w:pStyle w:val="BodyText"/>
        <w:spacing w:before="11"/>
        <w:rPr>
          <w:rFonts w:ascii="A-OTF Futo Go B101 Pr6N"/>
          <w:b/>
          <w:sz w:val="16"/>
        </w:rPr>
      </w:pPr>
    </w:p>
    <w:p>
      <w:pPr>
        <w:pStyle w:val="BodyText"/>
        <w:spacing w:before="106"/>
        <w:ind w:left="150"/>
      </w:pPr>
      <w:r>
        <w:rPr>
          <w:w w:val="105"/>
        </w:rPr>
        <w:t>※５か月前と比べて改善した指標をプラス（＋）、悪化した指標をマイナス（－）としています。</w:t>
      </w:r>
    </w:p>
    <w:p>
      <w:pPr>
        <w:pStyle w:val="BodyText"/>
        <w:spacing w:before="15"/>
        <w:ind w:left="360"/>
      </w:pPr>
      <w:r>
        <w:rPr/>
        <w:t>先行、一致、遅行のＤＩは、それぞれの系列数のうち、プラスの指標が占める割合をあらわしています。</w:t>
      </w:r>
    </w:p>
    <w:p>
      <w:pPr>
        <w:spacing w:after="0"/>
        <w:sectPr>
          <w:headerReference w:type="default" r:id="rId7"/>
          <w:pgSz w:w="11920" w:h="16840"/>
          <w:pgMar w:header="1054" w:footer="850" w:top="1480" w:bottom="1040" w:left="1020" w:right="1040"/>
        </w:sectPr>
      </w:pPr>
    </w:p>
    <w:p>
      <w:pPr>
        <w:pStyle w:val="Heading1"/>
        <w:spacing w:line="513" w:lineRule="exact"/>
        <w:ind w:left="165"/>
      </w:pPr>
      <w:r>
        <w:rPr/>
        <w:t>４．グラフ</w:t>
      </w:r>
    </w:p>
    <w:p>
      <w:pPr>
        <w:pStyle w:val="Heading3"/>
        <w:tabs>
          <w:tab w:pos="1079" w:val="left" w:leader="none"/>
          <w:tab w:pos="1559" w:val="left" w:leader="none"/>
          <w:tab w:pos="2039" w:val="left" w:leader="none"/>
        </w:tabs>
        <w:spacing w:line="381" w:lineRule="auto" w:before="230"/>
        <w:ind w:left="600" w:right="7294" w:hanging="435"/>
      </w:pPr>
      <w:r>
        <w:rPr/>
        <w:pict>
          <v:group style="position:absolute;margin-left:61.5pt;margin-top:52.076172pt;width:465.75pt;height:158.25pt;mso-position-horizontal-relative:page;mso-position-vertical-relative:paragraph;z-index:-185224" coordorigin="1230,1042" coordsize="9315,3165">
            <v:rect style="position:absolute;left:1230;top:1041;width:9315;height:3165" filled="true" fillcolor="#ffffff" stroked="false">
              <v:fill type="solid"/>
            </v:rect>
            <v:shape style="position:absolute;left:1725;top:1251;width:8460;height:1260" coordorigin="1725,1252" coordsize="8460,1260" path="m1725,2512l10185,2512m1725,1252l10185,1252e" filled="false" stroked="true" strokeweight=".75pt" strokecolor="#000000">
              <v:path arrowok="t"/>
              <v:stroke dashstyle="solid"/>
            </v:shape>
            <v:shape style="position:absolute;left:1725;top:1251;width:4785;height:2520" coordorigin="1725,1252" coordsize="4785,2520" path="m2550,1252l2520,1252,2490,1252,2460,1252,2430,1252,2400,1252,2370,1252,2340,1252,2310,1252,2280,1252,2235,1252,2205,1252,2175,1252,2145,1252,2115,1252,2085,1252,2055,1252,2025,1252,1995,1252,1965,1252,1935,1252,1905,1252,1875,1252,1845,1252,1815,1252,1785,1252,1755,1252,1725,1252,1725,3772,1755,3772,1785,3772,1815,3772,1845,3772,1875,3772,1905,3772,1935,3772,1965,3772,1995,3772,2025,3772,2055,3772,2085,3772,2115,3772,2145,3772,2175,3772,2205,3772,2235,3772,2280,3772,2310,3772,2340,3772,2370,3772,2400,3772,2430,3772,2460,3772,2490,3772,2520,3772,2550,3772,2550,1252m4395,1252l4350,1252,4320,1252,4290,1252,4260,1252,4230,1252,4200,1252,4170,1252,4140,1252,4110,1252,4080,1252,4050,1252,4020,1252,3990,1252,3960,1252,3930,1252,3900,1252,3870,1252,3840,1252,3810,1252,3780,1252,3750,1252,3720,1252,3690,1252,3645,1252,3645,3772,3690,3772,3720,3772,3750,3772,3780,3772,3810,3772,3840,3772,3870,3772,3900,3772,3930,3772,3960,3772,3990,3772,4020,3772,4050,3772,4080,3772,4110,3772,4140,3772,4170,3772,4200,3772,4230,3772,4260,3772,4290,3772,4320,3772,4350,3772,4395,3772,4395,1252m6510,1252l6465,1252,6435,1252,6405,1252,6375,1252,6345,1252,6315,1252,6285,1252,6255,1252,6225,1252,6195,1252,6165,1252,6135,1252,6105,1252,6075,1252,6045,1252,6015,1252,5985,1252,5955,1252,5925,1252,5895,1252,5865,1252,5820,1252,5820,3772,5865,3772,5895,3772,5925,3772,5955,3772,5985,3772,6015,3772,6045,3772,6075,3772,6105,3772,6135,3772,6165,3772,6195,3772,6225,3772,6255,3772,6285,3772,6315,3772,6345,3772,6375,3772,6405,3772,6435,3772,6465,3772,6510,3772,6510,1252e" filled="true" fillcolor="#ccccff" stroked="false">
              <v:path arrowok="t"/>
              <v:fill type="solid"/>
            </v:shape>
            <v:line style="position:absolute" from="6518,1252" to="6518,3772" stroked="true" strokeweight=".75pt" strokecolor="#ccccff">
              <v:stroke dashstyle="solid"/>
            </v:line>
            <v:shape style="position:absolute;left:6525;top:1251;width:2190;height:2520" coordorigin="6525,1252" coordsize="2190,2520" path="m6900,1252l6870,1252,6840,1252,6810,1252,6780,1252,6750,1252,6720,1252,6690,1252,6660,1252,6630,1252,6600,1252,6570,1252,6525,1252,6525,3772,6570,3772,6600,3772,6630,3772,6660,3772,6690,3772,6720,3772,6750,3772,6780,3772,6810,3772,6840,3772,6870,3772,6900,3772,6900,1252m8715,1252l8670,1252,8640,1252,8610,1252,8580,1252,8550,1252,8520,1252,8490,1252,8460,1252,8430,1252,8400,1252,8370,1252,8340,1252,8310,1252,8280,1252,8250,1252,8220,1252,8190,1252,8160,1252,8130,1252,8100,1252,8070,1252,8070,3772,8100,3772,8130,3772,8160,3772,8190,3772,8220,3772,8250,3772,8280,3772,8310,3772,8340,3772,8370,3772,8400,3772,8430,3772,8460,3772,8490,3772,8520,3772,8550,3772,8580,3772,8610,3772,8640,3772,8670,3772,8715,3772,8715,1252e" filled="true" fillcolor="#ccccff" stroked="false">
              <v:path arrowok="t"/>
              <v:fill type="solid"/>
            </v:shape>
            <v:line style="position:absolute" from="8723,1252" to="8723,3772" stroked="true" strokeweight=".75pt" strokecolor="#ccccff">
              <v:stroke dashstyle="solid"/>
            </v:line>
            <v:line style="position:absolute" from="8753,1252" to="8753,3772" stroked="true" strokeweight="2.25pt" strokecolor="#ccccff">
              <v:stroke dashstyle="solid"/>
            </v:line>
            <v:shape style="position:absolute;left:1725;top:1251;width:8460;height:2520" coordorigin="1725,1252" coordsize="8460,2520" path="m1725,1252l1725,3772,1770,3772m1725,2512l1770,2512m1725,1252l1770,1252m1725,3772l10185,3772m1725,3772l1725,3727m2085,3772l2085,3727m2460,3772l2460,3727m2820,3772l2820,3727m3195,3772l3195,3727m3555,3772l3555,3727m3930,3772l3930,3727m4290,3772l4290,3727m4665,3772l4665,3727m5025,3772l5025,3727m5400,3772l5400,3727m5760,3772l5760,3727m6135,3772l6135,3727m6510,3772l6510,3727m6870,3772l6870,3727m7230,3772l7230,3727m7605,3772l7605,3727m7965,3772l7965,3727m8340,3772l8340,3727m8715,3772l8715,3727m9075,3772l9075,3727m9435,3772l9435,3727m9810,3772l9810,3727m10185,3772l10185,3727e" filled="false" stroked="true" strokeweight=".75pt" strokecolor="#000000">
              <v:path arrowok="t"/>
              <v:stroke dashstyle="solid"/>
            </v:shape>
            <v:shape style="position:absolute;left:1740;top:1521;width:1995;height:1980" coordorigin="1740,1522" coordsize="1995,1980" path="m1740,2377l1770,2647,1800,2932,1830,3217,1860,3217,1890,3502,1920,3217,1950,2932,1980,2797,2010,3352,2040,2377,2070,2932,2100,2377,2130,2377,2160,2377,2190,2647,2220,2377,2265,2647,2280,2377,2325,2092,2355,1807,2385,1522,2415,2797,2445,2512,2475,2827,2505,2662,2535,2197,2565,1882,2595,2827,2625,1882,2655,2197,2685,2512,2715,2827,2745,2197,2775,2512,2805,2827,2835,1567,2865,2197,2895,2827,2925,2512,2970,1882,2985,2512,3030,2347,3060,1567,3090,1567,3120,2662,3150,2197,3180,2347,3210,2197,3240,3142,3270,2827,3300,2827,3330,3142,3360,2512,3390,2512,3420,3142,3450,2512,3480,1882,3510,2197,3540,2347,3570,2512,3600,2197,3630,3142,3660,2197,3690,2512,3735,2662e" filled="false" stroked="true" strokeweight="2.25pt" strokecolor="#0000ff">
              <v:path arrowok="t"/>
              <v:stroke dashstyle="solid"/>
            </v:shape>
            <v:shape style="position:absolute;left:3735;top:2661;width:60;height:1110" coordorigin="3735,2662" coordsize="60,1110" path="m3735,2662l3765,3772m3765,3772l3795,2827e" filled="false" stroked="true" strokeweight="2.25pt" strokecolor="#0000ff">
              <v:path arrowok="t"/>
              <v:stroke dashstyle="solid"/>
            </v:shape>
            <v:shape style="position:absolute;left:3795;top:1521;width:6120;height:1980" coordorigin="3795,1522" coordsize="6120,1980" path="m3795,2827l3825,2512,3855,3142,3885,3457,3915,2032,3945,2512,3975,2662,4005,2512,4035,1717,4065,3142,4095,3142,4125,1882,4155,3142,4185,2512,4215,2512,4245,2512,4275,2827,4305,2827,4335,2197,4365,1882,4395,2197,4440,1882,4470,1882,4500,1882,4530,1882,4560,2197,4590,2197,4620,2197,4650,2197,4680,2827,4710,2512,4740,2197,4770,1882,4800,2197,4830,1882,4860,2197,4890,2197,4920,2197,4950,1882,4980,1882,5010,2197,5040,2197,5070,2197,5100,1717,5145,2197,5175,1882,5205,2827,5235,2827,5265,2512,5295,3142,5325,2512,5355,2512,5385,2197,5415,1882,5445,2197,5475,2827,5505,2827,5535,3142,5565,2827,5595,2827,5625,2512,5655,2197,5685,2197,5715,2197,5745,1882,5775,2827,5805,1717,5850,2827,5880,2512,5910,2512,5940,2512,5970,3142,6000,2512,6030,2827,6060,3142,6090,3142,6120,3457,6150,3142,6180,2827,6210,3142,6240,2512,6270,2197,6300,2512,6330,2197,6360,2512,6390,2197,6420,2827,6450,2827,6480,3142,6510,3142,6555,3142,6570,2977,6615,2827,6645,2512,6675,2512,6705,2512,6735,2512,6765,2827,6795,2827,6825,2827,6855,3142,6885,2092,6915,2377,6945,2092,6975,2647,7005,1807,7035,2647,7065,2377,7095,2377,7125,2647,7155,2647,7185,2647,7215,2932,7260,3217,7275,1807,7320,2377,7350,2377,7380,3217,7410,2377,7440,2647,7470,3217,7500,3067,7530,2377,7560,1807,7590,2377,7620,1807,7650,2647,7680,2932,7710,2377,7740,2932,7770,2377,7800,1807,7830,2377,7860,2377,7890,2797,7920,2092,7965,2377,7980,2377,8025,2227,8055,1807,8085,2932,8115,2932,8145,2932,8175,2932,8205,3217,8235,2092,8265,3217,8295,3217,8325,2932,8355,2932,8385,3217,8415,3217,8445,2647,8475,3217,8505,2647,8535,2932,8565,2092,8595,2647,8625,2377,8655,2092,8685,2647,8730,2377,8760,1807,8790,2227,8820,2377,8850,2092,8880,2377,8910,2092,8940,1807,8970,2092,9000,1807,9030,1807,9060,2377,9090,2647,9120,2092,9150,2512,9180,2092,9210,1522,9240,2377,9270,2512,9300,2647,9330,2092,9360,2932,9390,3217,9435,2647,9465,2647,9495,2932,9525,2932,9555,2647,9585,3217,9615,3217,9645,2647,9675,2932,9705,3502,9735,2932,9765,2932,9795,2647,9825,3217,9855,2647,9885,2647,9915,2647e" filled="false" stroked="true" strokeweight="2.25pt" strokecolor="#0000ff">
              <v:path arrowok="t"/>
              <v:stroke dashstyle="solid"/>
            </v:shape>
            <v:shape style="position:absolute;left:1335;top:1104;width:29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25;top:2379;width:20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5"/>
                        <w:sz w:val="18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639;width:380;height:467" type="#_x0000_t202" filled="false" stroked="false">
              <v:textbox inset="0,0,0,0">
                <w:txbxContent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89"/>
                        <w:sz w:val="18"/>
                      </w:rPr>
                      <w:t>0</w:t>
                    </w:r>
                  </w:p>
                  <w:p>
                    <w:pPr>
                      <w:spacing w:line="233" w:lineRule="exact" w:before="0"/>
                      <w:ind w:left="7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S61</w:t>
                    </w:r>
                  </w:p>
                </w:txbxContent>
              </v:textbox>
              <w10:wrap type="none"/>
            </v:shape>
            <v:shape style="position:absolute;left:4530;top:3864;width:305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6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600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3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7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20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40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75;top:3864;width:320;height:242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w w:val="90"/>
                        <w:sz w:val="18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（１）各指数のグラ</w:t>
      </w:r>
      <w:r>
        <w:rPr>
          <w:spacing w:val="-19"/>
        </w:rPr>
        <w:t>フ</w:t>
      </w:r>
      <w:r>
        <w:rPr/>
        <w:t>先</w:t>
        <w:tab/>
        <w:t>行</w:t>
        <w:tab/>
        <w:t>指</w:t>
        <w:tab/>
        <w:t>数</w:t>
      </w: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BodyText"/>
        <w:rPr>
          <w:sz w:val="32"/>
        </w:rPr>
      </w:pPr>
    </w:p>
    <w:p>
      <w:pPr>
        <w:pStyle w:val="ListParagraph"/>
        <w:numPr>
          <w:ilvl w:val="0"/>
          <w:numId w:val="1"/>
        </w:numPr>
        <w:tabs>
          <w:tab w:pos="479" w:val="left" w:leader="none"/>
          <w:tab w:pos="959" w:val="left" w:leader="none"/>
          <w:tab w:pos="1080" w:val="left" w:leader="none"/>
          <w:tab w:pos="1439" w:val="left" w:leader="none"/>
        </w:tabs>
        <w:spacing w:line="240" w:lineRule="auto" w:before="228" w:after="0"/>
        <w:ind w:left="1080" w:right="6979" w:hanging="480"/>
        <w:jc w:val="left"/>
        <w:rPr>
          <w:sz w:val="24"/>
        </w:rPr>
      </w:pPr>
      <w:r>
        <w:rPr/>
        <w:pict>
          <v:group style="position:absolute;margin-left:60.75pt;margin-top:26.476171pt;width:466.5pt;height:158.25pt;mso-position-horizontal-relative:page;mso-position-vertical-relative:paragraph;z-index:-185128" coordorigin="1215,530" coordsize="9330,3165">
            <v:rect style="position:absolute;left:1215;top:529;width:9330;height:3165" filled="true" fillcolor="#ffffff" stroked="false">
              <v:fill type="solid"/>
            </v:rect>
            <v:shape style="position:absolute;left:1740;top:739;width:8430;height:1245" coordorigin="1740,740" coordsize="8430,1245" path="m1740,1985l10170,1985m1740,740l10170,740e" filled="false" stroked="true" strokeweight=".75pt" strokecolor="#000000">
              <v:path arrowok="t"/>
              <v:stroke dashstyle="solid"/>
            </v:shape>
            <v:shape style="position:absolute;left:1740;top:739;width:1995;height:2490" coordorigin="1740,740" coordsize="1995,2490" path="m2565,740l2535,740,2505,740,2475,740,2445,740,2415,740,2385,740,2355,740,2325,740,2295,740,2265,740,2235,740,2205,740,2175,740,2145,740,2115,740,2070,740,2040,740,2010,740,1980,740,1950,740,1920,740,1890,740,1860,740,1830,740,1800,740,1770,740,1740,740,1740,3230,1770,3230,1800,3230,1830,3230,1860,3230,1890,3230,1920,3230,1950,3230,1980,3230,2010,3230,2040,3230,2070,3230,2115,3230,2145,3230,2175,3230,2205,3230,2235,3230,2265,3230,2295,3230,2325,3230,2355,3230,2385,3230,2415,3230,2445,3230,2475,3230,2505,3230,2535,3230,2565,3230,2565,740m3735,740l3690,740,3660,740,3660,3230,3690,3230,3735,3230,3735,740e" filled="true" fillcolor="#ccccff" stroked="false">
              <v:path arrowok="t"/>
              <v:fill type="solid"/>
            </v:shape>
            <v:line style="position:absolute" from="3743,740" to="3743,3230" stroked="true" strokeweight=".75pt" strokecolor="#ccccff">
              <v:stroke dashstyle="solid"/>
            </v:line>
            <v:shape style="position:absolute;left:3750;top:739;width:4905;height:2490" coordorigin="3750,740" coordsize="4905,2490" path="m4395,740l4365,740,4335,740,4305,740,4275,740,4245,740,4215,740,4185,740,4155,740,4125,740,4095,740,4065,740,4035,740,4005,740,3975,740,3945,740,3915,740,3885,740,3855,740,3825,740,3795,740,3750,740,3750,3230,3795,3230,3825,3230,3855,3230,3885,3230,3915,3230,3945,3230,3975,3230,4005,3230,4035,3230,4065,3230,4095,3230,4125,3230,4155,3230,4185,3230,4215,3230,4245,3230,4275,3230,4305,3230,4335,3230,4365,3230,4395,3230,4395,740m6900,740l6870,740,6840,740,6810,740,6780,740,6750,740,6720,740,6690,740,6660,740,6630,740,6600,740,6570,740,6540,740,6510,740,6480,740,6450,740,6420,740,6390,740,6360,740,6330,740,6300,740,6270,740,6240,740,6210,740,6165,740,6135,740,6105,740,6075,740,6045,740,6015,740,5985,740,5955,740,5925,740,5895,740,5865,740,5835,740,5835,3230,5865,3230,5895,3230,5925,3230,5955,3230,5985,3230,6015,3230,6045,3230,6075,3230,6105,3230,6135,3230,6165,3230,6210,3230,6240,3230,6270,3230,6300,3230,6330,3230,6360,3230,6390,3230,6420,3230,6450,3230,6480,3230,6510,3230,6540,3230,6570,3230,6600,3230,6630,3230,6660,3230,6690,3230,6720,3230,6750,3230,6780,3230,6810,3230,6840,3230,6870,3230,6900,3230,6900,740m8655,740l8610,740,8580,740,8550,740,8520,740,8490,740,8460,740,8430,740,8400,740,8370,740,8340,740,8310,740,8280,740,8250,740,8220,740,8190,740,8160,740,8130,740,8100,740,8070,740,8070,3230,8100,3230,8130,3230,8160,3230,8190,3230,8220,3230,8250,3230,8280,3230,8310,3230,8340,3230,8370,3230,8400,3230,8430,3230,8460,3230,8490,3230,8520,3230,8550,3230,8580,3230,8610,3230,8655,3230,8655,740e" filled="true" fillcolor="#ccccff" stroked="false">
              <v:path arrowok="t"/>
              <v:fill type="solid"/>
            </v:shape>
            <v:line style="position:absolute" from="8663,740" to="8663,3230" stroked="true" strokeweight=".75pt" strokecolor="#ccccff">
              <v:stroke dashstyle="solid"/>
            </v:line>
            <v:shape style="position:absolute;left:8670;top:739;width:105;height:2490" coordorigin="8670,740" coordsize="105,2490" path="m8775,740l8745,740,8715,740,8670,740,8670,3230,8715,3230,8745,3230,8775,3230,8775,740e" filled="true" fillcolor="#ccccff" stroked="false">
              <v:path arrowok="t"/>
              <v:fill type="solid"/>
            </v:shape>
            <v:shape style="position:absolute;left:1740;top:739;width:8430;height:2490" coordorigin="1740,740" coordsize="8430,2490" path="m1740,740l1740,3230,1800,3230m1740,1985l1800,1985m1740,740l1800,740m1740,3230l10170,3230m1740,3230l1740,3185m2115,3230l2115,3185m2475,3230l2475,3185m2835,3230l2835,3185m3210,3230l3210,3185m3570,3230l3570,3185m3945,3230l3945,3185m4305,3230l4305,3185m4680,3230l4680,3185m5040,3230l5040,3185m5415,3230l5415,3185m5775,3230l5775,3185m6135,3230l6135,3185m6510,3230l6510,3185m6870,3230l6870,3185m7245,3230l7245,3185m7605,3230l7605,3185m7980,3230l7980,3185m8340,3230l8340,3185m8715,3230l8715,3185m9075,3230l9075,3185m9435,3230l9435,3185m9810,3230l9810,3185m10170,3230l10170,3185e" filled="false" stroked="true" strokeweight=".75pt" strokecolor="#000000">
              <v:path arrowok="t"/>
              <v:stroke dashstyle="solid"/>
            </v:shape>
            <v:shape style="position:absolute;left:1755;top:1354;width:915;height:1575" coordorigin="1755,1355" coordsize="915,1575" path="m1755,2615l1785,2615,1815,2450,1845,1355,1875,1985,1905,1985,1935,2615,1965,2930,1995,2450,2025,2615,2055,2615,2100,2930,2115,1985,2160,1985,2190,1670,2220,1985,2250,1355,2280,1355,2310,1670,2340,2300,2370,1670,2400,2300,2430,2300,2460,1985,2490,1805,2520,2525,2550,2525,2580,1805,2610,1805,2640,1805,2670,1445e" filled="false" stroked="true" strokeweight="2.25pt" strokecolor="#ff0000">
              <v:path arrowok="t"/>
              <v:stroke dashstyle="solid"/>
            </v:shape>
            <v:shape style="position:absolute;left:2670;top:739;width:60;height:1425" coordorigin="2670,740" coordsize="60,1425" path="m2670,1445l2700,740m2700,740l2730,2165e" filled="false" stroked="true" strokeweight="2.25pt" strokecolor="#ff0000">
              <v:path arrowok="t"/>
              <v:stroke dashstyle="solid"/>
            </v:shape>
            <v:shape style="position:absolute;left:2730;top:1084;width:375;height:1440" coordorigin="2730,1085" coordsize="375,1440" path="m2730,2165l2760,1445,2790,1445,2820,2345,2850,2525,2880,1805,2925,2165,2940,1985,2985,1805,3015,1805,3045,2165,3075,1445,3105,1085e" filled="false" stroked="true" strokeweight="2.25pt" strokecolor="#ff0000">
              <v:path arrowok="t"/>
              <v:stroke dashstyle="solid"/>
            </v:shape>
            <v:shape style="position:absolute;left:3105;top:739;width:60;height:345" coordorigin="3105,740" coordsize="60,345" path="m3105,1085l3135,740m3135,740l3165,1085e" filled="false" stroked="true" strokeweight="2.25pt" strokecolor="#ff0000">
              <v:path arrowok="t"/>
              <v:stroke dashstyle="solid"/>
            </v:shape>
            <v:shape style="position:absolute;left:3165;top:1084;width:1590;height:1440" coordorigin="3165,1085" coordsize="1590,1440" path="m3165,1085l3195,1085,3225,1805,3255,1805,3285,2165,3315,1085,3345,1805,3375,1445,3405,2525,3435,1085,3465,1805,3495,1805,3525,2525,3555,1805,3585,2525,3615,2525,3645,1805,3675,1805,3705,1085,3750,1805,3780,2165,3810,2165,3840,1805,3870,2525,3900,1805,3930,2525,3960,2165,3990,2525,4020,2165,4050,2165,4080,2525,4110,1805,4140,2165,4170,2165,4200,2165,4230,1445,4260,1445,4290,2165,4320,1805,4350,2165,4380,2525,4410,1985,4440,1085,4470,1445,4515,1085,4530,1625,4575,1085,4605,1445,4635,1445,4665,1085,4695,1805,4725,1265,4755,1265e" filled="false" stroked="true" strokeweight="2.25pt" strokecolor="#ff0000">
              <v:path arrowok="t"/>
              <v:stroke dashstyle="solid"/>
            </v:shape>
            <v:shape style="position:absolute;left:4755;top:739;width:60;height:525" coordorigin="4755,740" coordsize="60,525" path="m4755,1265l4785,740m4785,740l4815,1085e" filled="false" stroked="true" strokeweight="2.25pt" strokecolor="#ff0000">
              <v:path arrowok="t"/>
              <v:stroke dashstyle="solid"/>
            </v:shape>
            <v:shape style="position:absolute;left:4815;top:1084;width:1650;height:1800" coordorigin="4815,1085" coordsize="1650,1800" path="m4815,1085l4845,1085,4875,1265,4905,1085,4935,1625,4965,1625,4995,1445,5025,1085,5055,1085,5085,1085,5115,1805,5145,1625,5175,1445,5205,1805,5235,2525,5265,2525,5295,1445,5325,2705,5355,2165,5385,2165,5430,2345,5460,2525,5490,2165,5520,1625,5550,1445,5580,1445,5610,1805,5640,1445,5670,2165,5700,1625,5730,1085,5760,1085,5790,1085,5820,1805,5850,2345,5880,2165,5910,2525,5940,2525,5970,1445,6000,2165,6030,2525,6060,2345,6090,2165,6120,2345,6150,2885,6195,2885,6210,2525,6255,2525,6285,2525,6315,2165,6345,2165,6375,2525,6405,2165,6435,2525,6465,2165e" filled="false" stroked="true" strokeweight="2.25pt" strokecolor="#ff0000">
              <v:path arrowok="t"/>
              <v:stroke dashstyle="solid"/>
            </v:shape>
            <v:shape style="position:absolute;left:6465;top:1804;width:60;height:1425" coordorigin="6465,1805" coordsize="60,1425" path="m6465,2165l6495,3230m6495,3230l6525,1805e" filled="false" stroked="true" strokeweight="2.25pt" strokecolor="#ff0000">
              <v:path arrowok="t"/>
              <v:stroke dashstyle="solid"/>
            </v:shape>
            <v:shape style="position:absolute;left:6525;top:1009;width:1920;height:1950" coordorigin="6525,1010" coordsize="1920,1950" path="m6525,1805l6555,1805,6585,1805,6615,2525,6645,1805,6675,1805,6705,2525,6735,2165,6765,2165,6795,2525,6825,2525,6855,2885,6885,2405,6915,2405,6945,2405,6975,2120,7020,1295,7035,1565,7080,1010,7110,1010,7140,1850,7170,1565,7200,1565,7230,2120,7260,1850,7290,1295,7320,1565,7350,1850,7380,1850,7410,1850,7440,2120,7470,1565,7500,2120,7530,2120,7560,1565,7590,1295,7620,1985,7650,2120,7680,1565,7710,1850,7740,1850,7770,2120,7800,2405,7845,1850,7875,1565,7905,2120,7935,1565,7965,1010,7995,1010,8025,1850,8055,1565,8085,2120,8115,2120,8145,1850,8175,1565,8205,2405,8235,1565,8265,2120,8295,2120,8325,2120,8355,2405,8385,2405,8415,2960,8445,2675e" filled="false" stroked="true" strokeweight="2.25pt" strokecolor="#ff0000">
              <v:path arrowok="t"/>
              <v:stroke dashstyle="solid"/>
            </v:shape>
            <v:shape style="position:absolute;left:8445;top:2674;width:60;height:555" coordorigin="8445,2675" coordsize="60,555" path="m8445,2675l8475,3230m8475,3230l8505,2675e" filled="false" stroked="true" strokeweight="2.25pt" strokecolor="#ff0000">
              <v:path arrowok="t"/>
              <v:stroke dashstyle="solid"/>
            </v:shape>
            <v:shape style="position:absolute;left:8505;top:1009;width:1410;height:1950" coordorigin="8505,1010" coordsize="1410,1950" path="m8505,2675l8535,2960,8565,2120,8610,2960,8625,1850,8670,2120,8700,2405,8730,2120,8760,2675,8790,1295,8820,1565,8850,1565,8880,1295,8910,1295,8940,1565,8970,1850,9000,1010,9030,1010,9060,1295,9090,1850,9120,1565,9150,2405,9180,1565,9210,1565,9240,1850,9270,1565,9300,1850,9330,1565,9360,1850,9390,1850,9435,1850,9450,2675,9495,2675,9525,2960,9555,2120,9585,2405,9615,2675,9645,2675,9675,2675,9705,2675,9735,2405,9765,2405,9795,2405,9825,2405,9855,1850,9885,2405,9915,1850e" filled="false" stroked="true" strokeweight="2.25pt" strokecolor="#ff0000">
              <v:path arrowok="t"/>
              <v:stroke dashstyle="solid"/>
            </v:shape>
            <v:shape style="position:absolute;left:1320;top:591;width:30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410;top:1836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515;top:3096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4"/>
        </w:rPr>
        <w:t>致</w:t>
        <w:tab/>
        <w:t>指</w:t>
        <w:tab/>
        <w:t>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3"/>
        <w:rPr>
          <w:sz w:val="27"/>
        </w:rPr>
      </w:pPr>
    </w:p>
    <w:tbl>
      <w:tblPr>
        <w:tblW w:w="0" w:type="auto"/>
        <w:jc w:val="left"/>
        <w:tblInd w:w="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8"/>
        <w:gridCol w:w="938"/>
        <w:gridCol w:w="653"/>
        <w:gridCol w:w="728"/>
        <w:gridCol w:w="728"/>
        <w:gridCol w:w="743"/>
        <w:gridCol w:w="736"/>
        <w:gridCol w:w="736"/>
        <w:gridCol w:w="736"/>
        <w:gridCol w:w="736"/>
        <w:gridCol w:w="736"/>
        <w:gridCol w:w="576"/>
      </w:tblGrid>
      <w:tr>
        <w:trPr>
          <w:trHeight w:val="661" w:hRule="atLeast"/>
        </w:trPr>
        <w:tc>
          <w:tcPr>
            <w:tcW w:w="448" w:type="dxa"/>
          </w:tcPr>
          <w:p>
            <w:pPr>
              <w:pStyle w:val="TableParagraph"/>
              <w:spacing w:before="5"/>
              <w:ind w:left="50"/>
              <w:rPr>
                <w:sz w:val="19"/>
              </w:rPr>
            </w:pPr>
            <w:r>
              <w:rPr>
                <w:sz w:val="19"/>
              </w:rPr>
              <w:t>S55</w:t>
            </w:r>
          </w:p>
        </w:tc>
        <w:tc>
          <w:tcPr>
            <w:tcW w:w="938" w:type="dxa"/>
          </w:tcPr>
          <w:p>
            <w:pPr>
              <w:pStyle w:val="TableParagraph"/>
              <w:spacing w:before="5"/>
              <w:ind w:left="59" w:right="23"/>
              <w:jc w:val="center"/>
              <w:rPr>
                <w:sz w:val="19"/>
              </w:rPr>
            </w:pPr>
            <w:r>
              <w:rPr>
                <w:sz w:val="19"/>
              </w:rPr>
              <w:t>S57</w:t>
            </w:r>
          </w:p>
        </w:tc>
        <w:tc>
          <w:tcPr>
            <w:tcW w:w="653" w:type="dxa"/>
          </w:tcPr>
          <w:p>
            <w:pPr>
              <w:pStyle w:val="TableParagraph"/>
              <w:spacing w:before="5"/>
              <w:ind w:left="133"/>
              <w:rPr>
                <w:sz w:val="19"/>
              </w:rPr>
            </w:pPr>
            <w:r>
              <w:rPr>
                <w:sz w:val="19"/>
              </w:rPr>
              <w:t>S59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15"/>
              <w:rPr>
                <w:sz w:val="19"/>
              </w:rPr>
            </w:pPr>
            <w:r>
              <w:rPr>
                <w:sz w:val="19"/>
              </w:rPr>
              <w:t>S61</w:t>
            </w:r>
          </w:p>
        </w:tc>
        <w:tc>
          <w:tcPr>
            <w:tcW w:w="728" w:type="dxa"/>
          </w:tcPr>
          <w:p>
            <w:pPr>
              <w:pStyle w:val="TableParagraph"/>
              <w:spacing w:before="5"/>
              <w:ind w:left="207"/>
              <w:rPr>
                <w:sz w:val="19"/>
              </w:rPr>
            </w:pPr>
            <w:r>
              <w:rPr>
                <w:sz w:val="19"/>
              </w:rPr>
              <w:t>S63</w:t>
            </w:r>
          </w:p>
        </w:tc>
        <w:tc>
          <w:tcPr>
            <w:tcW w:w="743" w:type="dxa"/>
          </w:tcPr>
          <w:p>
            <w:pPr>
              <w:pStyle w:val="TableParagraph"/>
              <w:spacing w:before="5"/>
              <w:ind w:left="214"/>
              <w:rPr>
                <w:sz w:val="19"/>
              </w:rPr>
            </w:pPr>
            <w:r>
              <w:rPr>
                <w:sz w:val="19"/>
              </w:rPr>
              <w:t>H02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6"/>
              <w:rPr>
                <w:sz w:val="19"/>
              </w:rPr>
            </w:pPr>
            <w:r>
              <w:rPr>
                <w:sz w:val="19"/>
              </w:rPr>
              <w:t>H04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5"/>
              <w:rPr>
                <w:sz w:val="19"/>
              </w:rPr>
            </w:pPr>
            <w:r>
              <w:rPr>
                <w:sz w:val="19"/>
              </w:rPr>
              <w:t>H06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4"/>
              <w:rPr>
                <w:sz w:val="19"/>
              </w:rPr>
            </w:pPr>
            <w:r>
              <w:rPr>
                <w:sz w:val="19"/>
              </w:rPr>
              <w:t>H08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3"/>
              <w:rPr>
                <w:sz w:val="19"/>
              </w:rPr>
            </w:pPr>
            <w:r>
              <w:rPr>
                <w:sz w:val="19"/>
              </w:rPr>
              <w:t>H10</w:t>
            </w:r>
          </w:p>
        </w:tc>
        <w:tc>
          <w:tcPr>
            <w:tcW w:w="736" w:type="dxa"/>
          </w:tcPr>
          <w:p>
            <w:pPr>
              <w:pStyle w:val="TableParagraph"/>
              <w:spacing w:before="5"/>
              <w:ind w:left="202"/>
              <w:rPr>
                <w:sz w:val="19"/>
              </w:rPr>
            </w:pPr>
            <w:r>
              <w:rPr>
                <w:sz w:val="19"/>
              </w:rPr>
              <w:t>H12</w:t>
            </w:r>
          </w:p>
        </w:tc>
        <w:tc>
          <w:tcPr>
            <w:tcW w:w="576" w:type="dxa"/>
          </w:tcPr>
          <w:p>
            <w:pPr>
              <w:pStyle w:val="TableParagraph"/>
              <w:spacing w:before="5"/>
              <w:ind w:left="201"/>
              <w:rPr>
                <w:sz w:val="19"/>
              </w:rPr>
            </w:pPr>
            <w:r>
              <w:rPr>
                <w:sz w:val="19"/>
              </w:rPr>
              <w:t>H14</w:t>
            </w:r>
          </w:p>
        </w:tc>
      </w:tr>
      <w:tr>
        <w:trPr>
          <w:trHeight w:val="721" w:hRule="atLeast"/>
        </w:trPr>
        <w:tc>
          <w:tcPr>
            <w:tcW w:w="44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65"/>
              <w:rPr>
                <w:sz w:val="24"/>
              </w:rPr>
            </w:pPr>
            <w:r>
              <w:rPr>
                <w:sz w:val="24"/>
              </w:rPr>
              <w:t>遅</w:t>
            </w:r>
          </w:p>
        </w:tc>
        <w:tc>
          <w:tcPr>
            <w:tcW w:w="938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tabs>
                <w:tab w:pos="479" w:val="left" w:leader="none"/>
              </w:tabs>
              <w:spacing w:line="302" w:lineRule="exact"/>
              <w:ind w:right="23"/>
              <w:jc w:val="center"/>
              <w:rPr>
                <w:sz w:val="24"/>
              </w:rPr>
            </w:pPr>
            <w:r>
              <w:rPr>
                <w:sz w:val="24"/>
              </w:rPr>
              <w:t>行</w:t>
              <w:tab/>
              <w:t>指</w:t>
            </w:r>
          </w:p>
        </w:tc>
        <w:tc>
          <w:tcPr>
            <w:tcW w:w="653" w:type="dxa"/>
          </w:tcPr>
          <w:p>
            <w:pPr>
              <w:pStyle w:val="TableParagraph"/>
              <w:spacing w:before="11"/>
              <w:rPr>
                <w:sz w:val="29"/>
              </w:rPr>
            </w:pPr>
          </w:p>
          <w:p>
            <w:pPr>
              <w:pStyle w:val="TableParagraph"/>
              <w:spacing w:line="302" w:lineRule="exact"/>
              <w:ind w:left="119"/>
              <w:rPr>
                <w:sz w:val="24"/>
              </w:rPr>
            </w:pPr>
            <w:r>
              <w:rPr>
                <w:sz w:val="24"/>
              </w:rPr>
              <w:t>数</w:t>
            </w: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4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06"/>
        <w:ind w:left="150"/>
      </w:pPr>
      <w:r>
        <w:rPr/>
        <w:pict>
          <v:group style="position:absolute;margin-left:59.25pt;margin-top:-177.295944pt;width:467.25pt;height:159pt;mso-position-horizontal-relative:page;mso-position-vertical-relative:paragraph;z-index:1816" coordorigin="1185,-3546" coordsize="9345,3180">
            <v:rect style="position:absolute;left:1185;top:-3546;width:9345;height:3180" filled="true" fillcolor="#ffffff" stroked="false">
              <v:fill type="solid"/>
            </v:rect>
            <v:shape style="position:absolute;left:1725;top:-3321;width:8430;height:1245" coordorigin="1725,-3321" coordsize="8430,1245" path="m1725,-2076l10155,-2076m1725,-3321l10155,-3321e" filled="false" stroked="true" strokeweight=".75pt" strokecolor="#000000">
              <v:path arrowok="t"/>
              <v:stroke dashstyle="solid"/>
            </v:shape>
            <v:shape style="position:absolute;left:1725;top:-3321;width:6825;height:2490" coordorigin="1725,-3321" coordsize="6825,2490" path="m2550,-3321l2520,-3321,2490,-3321,2460,-3321,2430,-3321,2400,-3321,2370,-3321,2340,-3321,2310,-3321,2280,-3321,2250,-3321,2220,-3321,2190,-3321,2160,-3321,2130,-3321,2100,-3321,2070,-3321,2040,-3321,2010,-3321,1980,-3321,1935,-3321,1905,-3321,1875,-3321,1845,-3321,1815,-3321,1785,-3321,1755,-3321,1725,-3321,1725,-831,1755,-831,1785,-831,1815,-831,1845,-831,1875,-831,1905,-831,1935,-831,1980,-831,2010,-831,2040,-831,2070,-831,2100,-831,2130,-831,2160,-831,2190,-831,2220,-831,2250,-831,2280,-831,2310,-831,2340,-831,2370,-831,2400,-831,2430,-831,2460,-831,2490,-831,2520,-831,2550,-831,2550,-3321m4395,-3321l4350,-3321,4320,-3321,4290,-3321,4260,-3321,4230,-3321,4200,-3321,4170,-3321,4140,-3321,4110,-3321,4080,-3321,4050,-3321,4020,-3321,3990,-3321,3960,-3321,3930,-3321,3900,-3321,3870,-3321,3840,-3321,3810,-3321,3780,-3321,3750,-3321,3720,-3321,3690,-3321,3660,-3321,3660,-831,3690,-831,3720,-831,3750,-831,3780,-831,3810,-831,3840,-831,3870,-831,3900,-831,3930,-831,3960,-831,3990,-831,4020,-831,4050,-831,4080,-831,4110,-831,4140,-831,4170,-831,4200,-831,4230,-831,4260,-831,4290,-831,4320,-831,4350,-831,4395,-831,4395,-3321m6900,-3321l6855,-3321,6825,-3321,6795,-3321,6765,-3321,6735,-3321,6705,-3321,6675,-3321,6645,-3321,6615,-3321,6585,-3321,6555,-3321,6525,-3321,6495,-3321,6465,-3321,6435,-3321,6405,-3321,6375,-3321,6345,-3321,6315,-3321,6285,-3321,6255,-3321,6225,-3321,6195,-3321,6165,-3321,6135,-3321,6090,-3321,6060,-3321,6030,-3321,6000,-3321,5970,-3321,5940,-3321,5910,-3321,5880,-3321,5850,-3321,5820,-3321,5820,-831,5850,-831,5880,-831,5910,-831,5940,-831,5970,-831,6000,-831,6030,-831,6060,-831,6090,-831,6135,-831,6165,-831,6195,-831,6225,-831,6255,-831,6285,-831,6315,-831,6345,-831,6375,-831,6405,-831,6435,-831,6465,-831,6495,-831,6525,-831,6555,-831,6585,-831,6615,-831,6645,-831,6675,-831,6705,-831,6735,-831,6765,-831,6795,-831,6825,-831,6855,-831,6900,-831,6900,-3321m8550,-3321l8505,-3321,8475,-3321,8445,-3321,8415,-3321,8385,-3321,8355,-3321,8325,-3321,8295,-3321,8265,-3321,8235,-3321,8205,-3321,8175,-3321,8145,-3321,8115,-3321,8085,-3321,8055,-3321,8055,-831,8085,-831,8115,-831,8145,-831,8175,-831,8205,-831,8235,-831,8265,-831,8295,-831,8325,-831,8355,-831,8385,-831,8415,-831,8445,-831,8475,-831,8505,-831,8550,-831,8550,-3321e" filled="true" fillcolor="#ccccff" stroked="false">
              <v:path arrowok="t"/>
              <v:fill type="solid"/>
            </v:shape>
            <v:line style="position:absolute" from="8558,-3321" to="8558,-831" stroked="true" strokeweight=".75pt" strokecolor="#ccccff">
              <v:stroke dashstyle="solid"/>
            </v:line>
            <v:rect style="position:absolute;left:8565;top:-3321;width:195;height:2490" filled="true" fillcolor="#ccccff" stroked="false">
              <v:fill type="solid"/>
            </v:rect>
            <v:shape style="position:absolute;left:1725;top:-3321;width:8430;height:2490" coordorigin="1725,-3321" coordsize="8430,2490" path="m1725,-3321l1725,-831,1785,-831m1725,-2076l1785,-2076m1725,-3321l1785,-3321m1725,-831l10155,-831m1725,-831l1725,-891m2100,-831l2100,-891m2460,-831l2460,-891m2835,-831l2835,-891m3195,-831l3195,-891m3570,-831l3570,-891m3930,-831l3930,-891m4290,-831l4290,-891m4665,-831l4665,-891m5025,-831l5025,-891m5400,-831l5400,-891m5760,-831l5760,-891m6135,-831l6135,-891m6495,-831l6495,-891m6855,-831l6855,-891m7230,-831l7230,-891m7590,-831l7590,-891m7965,-831l7965,-891m8325,-831l8325,-891m8700,-831l8700,-891m9060,-831l9060,-891m9435,-831l9435,-891m9795,-831l9795,-891m10155,-831l10155,-891e" filled="false" stroked="true" strokeweight=".75pt" strokecolor="#000000">
              <v:path arrowok="t"/>
              <v:stroke dashstyle="solid"/>
            </v:shape>
            <v:shape style="position:absolute;left:1740;top:-2616;width:345;height:1425" coordorigin="1740,-2616" coordsize="345,1425" path="m1740,-2256l1770,-2256,1800,-2436,1830,-2256,1860,-2256,1890,-2256,1935,-2616,1965,-2256,1995,-2076,2025,-1731,2055,-1911,2085,-1191e" filled="false" stroked="true" strokeweight="2.25pt" strokecolor="#339966">
              <v:path arrowok="t"/>
              <v:stroke dashstyle="solid"/>
            </v:shape>
            <v:shape style="position:absolute;left:2085;top:-1191;width:60;height:360" coordorigin="2085,-1191" coordsize="60,360" path="m2085,-1191l2115,-831m2115,-831l2145,-1191e" filled="false" stroked="true" strokeweight="2.25pt" strokecolor="#339966">
              <v:path arrowok="t"/>
              <v:stroke dashstyle="solid"/>
            </v:shape>
            <v:shape style="position:absolute;left:2145;top:-2976;width:1395;height:1965" coordorigin="2145,-2976" coordsize="1395,1965" path="m2145,-1191l2175,-1191,2205,-1191,2235,-1911,2265,-1551,2295,-1551,2325,-1911,2355,-1911,2385,-1011,2415,-2256,2445,-1551,2475,-1911,2505,-2256,2535,-2256,2565,-1911,2595,-2256,2625,-1911,2655,-1551,2685,-1551,2715,-1551,2760,-2616,2790,-1551,2820,-1911,2850,-2256,2880,-1911,2910,-1191,2940,-2256,2970,-2256,3000,-1911,3030,-2976,3060,-2976,3090,-1911,3120,-1551,3150,-1911,3180,-2256,3210,-1911,3240,-2616,3270,-2256,3300,-2256,3330,-1911,3360,-1551,3390,-1911,3420,-1911,3450,-2256,3480,-1551,3510,-2616,3540,-2076e" filled="false" stroked="true" strokeweight="2.25pt" strokecolor="#339966">
              <v:path arrowok="t"/>
              <v:stroke dashstyle="solid"/>
            </v:shape>
            <v:shape style="position:absolute;left:3540;top:-3321;width:75;height:1410" coordorigin="3540,-3321" coordsize="75,1410" path="m3540,-2076l3570,-3321m3570,-3321l3615,-1911e" filled="false" stroked="true" strokeweight="2.25pt" strokecolor="#339966">
              <v:path arrowok="t"/>
              <v:stroke dashstyle="solid"/>
            </v:shape>
            <v:shape style="position:absolute;left:3615;top:-2976;width:1950;height:1785" coordorigin="3615,-2976" coordsize="1950,1785" path="m3615,-1911l3630,-2256,3675,-2256,3705,-2616,3735,-2976,3765,-2616,3795,-2616,3825,-1911,3855,-1911,3885,-1551,3915,-1191,3945,-1191,3975,-1551,4005,-1191,4035,-1551,4065,-2256,4095,-1911,4125,-1191,4155,-1911,4185,-1911,4215,-1551,4245,-1911,4275,-2256,4305,-2256,4335,-2181,4365,-2616,4395,-2256,4440,-2256,4455,-1911,4500,-2256,4530,-2976,4560,-2796,4590,-2976,4620,-2976,4650,-1911,4680,-1911,4710,-1911,4740,-2256,4770,-1911,4800,-1551,4830,-2256,4860,-1911,4890,-2616,4920,-2256,4950,-2256,4980,-1911,5010,-1911,5040,-2976,5070,-2976,5100,-2976,5130,-2256,5160,-2976,5190,-2256,5220,-2256,5265,-1551,5295,-2976,5325,-2256,5355,-2256,5385,-1191,5415,-1551,5445,-2256,5475,-1911,5505,-1731,5535,-1911,5565,-2976e" filled="false" stroked="true" strokeweight="2.25pt" strokecolor="#339966">
              <v:path arrowok="t"/>
              <v:stroke dashstyle="solid"/>
            </v:shape>
            <v:shape style="position:absolute;left:5565;top:-2976;width:60;height:2145" coordorigin="5565,-2976" coordsize="60,2145" path="m5565,-2976l5595,-831m5595,-831l5625,-1911e" filled="false" stroked="true" strokeweight="2.25pt" strokecolor="#339966">
              <v:path arrowok="t"/>
              <v:stroke dashstyle="solid"/>
            </v:shape>
            <v:shape style="position:absolute;left:5625;top:-2976;width:2265;height:1785" coordorigin="5625,-2976" coordsize="2265,1785" path="m5625,-1911l5655,-2256,5685,-2076,5715,-1551,5745,-2976,5775,-1551,5805,-2076,5835,-2436,5865,-2256,5895,-2256,5925,-1551,5955,-1191,5985,-1191,6015,-1191,6045,-1191,6090,-2616,6120,-1191,6150,-2256,6180,-1551,6210,-1551,6240,-1551,6270,-1551,6300,-2256,6330,-1911,6360,-1911,6390,-1191,6420,-1551,6450,-1551,6480,-1551,6510,-1911,6540,-1731,6570,-1551,6600,-1551,6630,-2256,6660,-1191,6690,-2256,6720,-2256,6750,-2256,6780,-1731,6810,-2256,6840,-1731,6870,-2616,6915,-2256,6945,-2616,6975,-1911,7005,-2076,7035,-1911,7065,-1911,7095,-1911,7125,-2436,7155,-2256,7185,-1191,7215,-1911,7245,-2256,7275,-1551,7305,-1911,7335,-2616,7365,-2256,7395,-1551,7425,-1551,7455,-1911,7485,-1911,7515,-1911,7545,-1731,7575,-2256,7605,-1551,7635,-1911,7665,-1191,7695,-1551,7740,-1191,7770,-1551,7800,-1551,7830,-2616,7860,-2616,7890,-2436e" filled="false" stroked="true" strokeweight="2.25pt" strokecolor="#339966">
              <v:path arrowok="t"/>
              <v:stroke dashstyle="solid"/>
            </v:shape>
            <v:shape style="position:absolute;left:7890;top:-3321;width:60;height:885" coordorigin="7890,-3321" coordsize="60,885" path="m7890,-2436l7920,-3321m7920,-3321l7950,-2976e" filled="false" stroked="true" strokeweight="2.25pt" strokecolor="#339966">
              <v:path arrowok="t"/>
              <v:stroke dashstyle="solid"/>
            </v:shape>
            <v:shape style="position:absolute;left:7950;top:-2976;width:270;height:900" coordorigin="7950,-2976" coordsize="270,900" path="m7950,-2976l7980,-2616,8010,-2256,8040,-2616,8070,-2616,8100,-2976,8130,-2976,8160,-2616,8190,-2076,8220,-2256e" filled="false" stroked="true" strokeweight="2.25pt" strokecolor="#339966">
              <v:path arrowok="t"/>
              <v:stroke dashstyle="solid"/>
            </v:shape>
            <v:shape style="position:absolute;left:8220;top:-3321;width:60;height:1410" coordorigin="8220,-3321" coordsize="60,1410" path="m8220,-2256l8250,-3321m8250,-3321l8280,-1911e" filled="false" stroked="true" strokeweight="2.25pt" strokecolor="#339966">
              <v:path arrowok="t"/>
              <v:stroke dashstyle="solid"/>
            </v:shape>
            <v:shape style="position:absolute;left:8280;top:-2976;width:465;height:1785" coordorigin="8280,-2976" coordsize="465,1785" path="m8280,-1911l8310,-2616,8340,-2976,8370,-2256,8400,-1551,8430,-2256,8460,-1551,8490,-1911,8520,-1551,8550,-1911,8595,-1371,8610,-1551,8655,-1731,8685,-2256,8715,-1551,8745,-1191e" filled="false" stroked="true" strokeweight="2.25pt" strokecolor="#339966">
              <v:path arrowok="t"/>
              <v:stroke dashstyle="solid"/>
            </v:shape>
            <v:shape style="position:absolute;left:8745;top:-1551;width:60;height:720" coordorigin="8745,-1551" coordsize="60,720" path="m8745,-1191l8775,-831m8775,-831l8805,-1551e" filled="false" stroked="true" strokeweight="2.25pt" strokecolor="#339966">
              <v:path arrowok="t"/>
              <v:stroke dashstyle="solid"/>
            </v:shape>
            <v:shape style="position:absolute;left:8805;top:-2976;width:1095;height:1785" coordorigin="8805,-2976" coordsize="1095,1785" path="m8805,-1551l8835,-1551,8865,-1911,8895,-2256,8925,-2616,8955,-1551,8985,-1551,9015,-1551,9045,-1191,9075,-2256,9105,-2616,9135,-2976,9165,-2616,9195,-2976,9225,-1551,9255,-1911,9285,-1911,9315,-2616,9345,-1911,9375,-2976,9420,-2256,9450,-2256,9480,-2256,9510,-2616,9540,-2436,9570,-2256,9600,-1551,9630,-1191,9660,-1551,9690,-1911,9720,-2256,9750,-1911,9780,-1911,9810,-1911,9840,-1191,9870,-1191,9900,-1911e" filled="false" stroked="true" strokeweight="2.25pt" strokecolor="#339966">
              <v:path arrowok="t"/>
              <v:stroke dashstyle="solid"/>
            </v:shape>
            <v:shape style="position:absolute;left:1290;top:-3470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100</w:t>
                    </w:r>
                  </w:p>
                </w:txbxContent>
              </v:textbox>
              <w10:wrap type="none"/>
            </v:shape>
            <v:shape style="position:absolute;left:1395;top:-2225;width:23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50</w:t>
                    </w:r>
                  </w:p>
                </w:txbxContent>
              </v:textbox>
              <w10:wrap type="none"/>
            </v:shape>
            <v:shape style="position:absolute;left:1485;top:-980;width:118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2"/>
                        <w:sz w:val="19"/>
                      </w:rPr>
                      <w:t>0</w:t>
                    </w:r>
                  </w:p>
                </w:txbxContent>
              </v:textbox>
              <w10:wrap type="none"/>
            </v:shape>
            <v:shape style="position:absolute;left:159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S55</w:t>
                    </w:r>
                  </w:p>
                </w:txbxContent>
              </v:textbox>
              <w10:wrap type="none"/>
            </v:shape>
            <v:shape style="position:absolute;left:2325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S57</w:t>
                    </w:r>
                  </w:p>
                </w:txbxContent>
              </v:textbox>
              <w10:wrap type="none"/>
            </v:shape>
            <v:shape style="position:absolute;left:3060;top:-725;width:350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S59</w:t>
                    </w:r>
                  </w:p>
                </w:txbxContent>
              </v:textbox>
              <w10:wrap type="none"/>
            </v:shape>
            <v:shape style="position:absolute;left:3795;top:-725;width:1070;height:262" type="#_x0000_t202" filled="false" stroked="false">
              <v:textbox inset="0,0,0,0">
                <w:txbxContent>
                  <w:p>
                    <w:pPr>
                      <w:tabs>
                        <w:tab w:pos="719" w:val="left" w:leader="none"/>
                      </w:tabs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3"/>
                        <w:sz w:val="19"/>
                      </w:rPr>
                      <w:t>S61</w:t>
                      <w:tab/>
                    </w:r>
                    <w:r>
                      <w:rPr>
                        <w:spacing w:val="5"/>
                        <w:w w:val="95"/>
                        <w:sz w:val="19"/>
                      </w:rPr>
                      <w:t>S63</w:t>
                    </w:r>
                  </w:p>
                </w:txbxContent>
              </v:textbox>
              <w10:wrap type="none"/>
            </v:shape>
            <v:shape style="position:absolute;left:525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H02</w:t>
                    </w:r>
                  </w:p>
                </w:txbxContent>
              </v:textbox>
              <w10:wrap type="none"/>
            </v:shape>
            <v:shape style="position:absolute;left:598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H04</w:t>
                    </w:r>
                  </w:p>
                </w:txbxContent>
              </v:textbox>
              <w10:wrap type="none"/>
            </v:shape>
            <v:shape style="position:absolute;left:672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H06</w:t>
                    </w:r>
                  </w:p>
                </w:txbxContent>
              </v:textbox>
              <w10:wrap type="none"/>
            </v:shape>
            <v:shape style="position:absolute;left:745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H08</w:t>
                    </w:r>
                  </w:p>
                </w:txbxContent>
              </v:textbox>
              <w10:wrap type="none"/>
            </v:shape>
            <v:shape style="position:absolute;left:819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H10</w:t>
                    </w:r>
                  </w:p>
                </w:txbxContent>
              </v:textbox>
              <w10:wrap type="none"/>
            </v:shape>
            <v:shape style="position:absolute;left:8910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H12</w:t>
                    </w:r>
                  </w:p>
                </w:txbxContent>
              </v:textbox>
              <w10:wrap type="none"/>
            </v:shape>
            <v:shape style="position:absolute;left:9645;top:-725;width:335;height:26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95"/>
                        <w:sz w:val="19"/>
                      </w:rPr>
                      <w:t>H14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</w:rPr>
        <w:t>※色付き期間は本県景気の後退局面です。</w:t>
      </w:r>
    </w:p>
    <w:p>
      <w:pPr>
        <w:spacing w:after="0"/>
        <w:sectPr>
          <w:headerReference w:type="default" r:id="rId8"/>
          <w:pgSz w:w="11920" w:h="16840"/>
          <w:pgMar w:header="0" w:footer="850" w:top="1260" w:bottom="1040" w:left="1020" w:right="1040"/>
        </w:sectPr>
      </w:pPr>
    </w:p>
    <w:p>
      <w:pPr>
        <w:pStyle w:val="Heading3"/>
        <w:spacing w:before="118"/>
      </w:pPr>
      <w:r>
        <w:rPr/>
        <w:t>（２）累積ＤＩのグラフ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pStyle w:val="BodyText"/>
        <w:ind w:left="360"/>
      </w:pPr>
      <w:r>
        <w:rPr/>
        <w:pict>
          <v:group style="position:absolute;margin-left:95.625pt;margin-top:6.779053pt;width:405.75pt;height:493.5pt;mso-position-horizontal-relative:page;mso-position-vertical-relative:paragraph;z-index:1912" coordorigin="1913,136" coordsize="8115,9870">
            <v:rect style="position:absolute;left:1920;top:143;width:8100;height:9855" filled="false" stroked="true" strokeweight=".75pt" strokecolor="#000000">
              <v:stroke dashstyle="solid"/>
            </v:rect>
            <v:rect style="position:absolute;left:1920;top:143;width:360;height:9855" filled="true" fillcolor="#ccccff" stroked="false">
              <v:fill type="solid"/>
            </v:rect>
            <v:line style="position:absolute" from="2288,143" to="2288,9998" stroked="true" strokeweight=".75pt" strokecolor="#ccccff">
              <v:stroke dashstyle="solid"/>
            </v:line>
            <v:shape style="position:absolute;left:2295;top:143;width:1980;height:9855" coordorigin="2295,143" coordsize="1980,9855" path="m2715,143l2685,143,2655,143,2625,143,2595,143,2565,143,2535,143,2505,143,2475,143,2445,143,2415,143,2385,143,2355,143,2325,143,2295,143,2295,9998,2325,9998,2355,9998,2385,9998,2415,9998,2445,9998,2475,9998,2505,9998,2535,9998,2565,9998,2595,9998,2625,9998,2655,9998,2685,9998,2715,9998,2715,143m4275,143l4245,143,4215,143,4185,143,4155,143,4125,143,4095,143,4065,143,4035,143,4005,143,3975,143,3945,143,3915,143,3885,143,3855,143,3825,143,3795,143,3765,143,3765,9998,3795,9998,3825,9998,3855,9998,3885,9998,3915,9998,3945,9998,3975,9998,4005,9998,4035,9998,4065,9998,4095,9998,4125,9998,4155,9998,4185,9998,4215,9998,4245,9998,4275,9998,4275,143e" filled="true" fillcolor="#ccccff" stroked="false">
              <v:path arrowok="t"/>
              <v:fill type="solid"/>
            </v:shape>
            <v:line style="position:absolute" from="4283,143" to="4283,9998" stroked="true" strokeweight=".75pt" strokecolor="#ccccff">
              <v:stroke dashstyle="solid"/>
            </v:line>
            <v:line style="position:absolute" from="4313,143" to="4313,9998" stroked="true" strokeweight="2.25pt" strokecolor="#ccccff">
              <v:stroke dashstyle="solid"/>
            </v:line>
            <v:line style="position:absolute" from="4343,143" to="4343,9998" stroked="true" strokeweight=".75pt" strokecolor="#ccccff">
              <v:stroke dashstyle="solid"/>
            </v:line>
            <v:shape style="position:absolute;left:4350;top:143;width:1980;height:9855" coordorigin="4350,143" coordsize="1980,9855" path="m4470,143l4440,143,4410,143,4380,143,4350,143,4350,9998,4380,9998,4410,9998,4440,9998,4470,9998,4470,143m6330,143l6300,143,6270,143,6240,143,6210,143,6180,143,6150,143,6120,143,6090,143,6060,143,6030,143,6000,143,5970,143,5940,143,5910,143,5880,143,5850,143,5850,9998,5880,9998,5910,9998,5940,9998,5970,9998,6000,9998,6030,9998,6060,9998,6090,9998,6120,9998,6150,9998,6180,9998,6210,9998,6240,9998,6270,9998,6300,9998,6330,9998,6330,143e" filled="true" fillcolor="#ccccff" stroked="false">
              <v:path arrowok="t"/>
              <v:fill type="solid"/>
            </v:shape>
            <v:line style="position:absolute" from="6338,143" to="6338,9998" stroked="true" strokeweight=".75pt" strokecolor="#ccccff">
              <v:stroke dashstyle="solid"/>
            </v:line>
            <v:shape style="position:absolute;left:6345;top:143;width:1980;height:9855" coordorigin="6345,143" coordsize="1980,9855" path="m6885,143l6855,143,6825,143,6795,143,6765,143,6735,143,6705,143,6675,143,6645,143,6615,143,6585,143,6555,143,6525,143,6495,143,6465,143,6435,143,6405,143,6375,143,6345,143,6345,9998,6375,9998,6405,9998,6435,9998,6465,9998,6495,9998,6525,9998,6555,9998,6585,9998,6615,9998,6645,9998,6675,9998,6705,9998,6735,9998,6765,9998,6795,9998,6825,9998,6855,9998,6885,9998,6885,143m8325,143l8295,143,8265,143,8235,143,8205,143,8175,143,8145,143,8115,143,8085,143,8055,143,8025,143,7995,143,7995,9998,8025,9998,8055,9998,8085,9998,8115,9998,8145,9998,8175,9998,8205,9998,8235,9998,8265,9998,8295,9998,8325,9998,8325,143e" filled="true" fillcolor="#ccccff" stroked="false">
              <v:path arrowok="t"/>
              <v:fill type="solid"/>
            </v:shape>
            <v:line style="position:absolute" from="8333,143" to="8333,9998" stroked="true" strokeweight=".75pt" strokecolor="#ccccff">
              <v:stroke dashstyle="solid"/>
            </v:line>
            <v:line style="position:absolute" from="8363,143" to="8363,9998" stroked="true" strokeweight="2.25pt" strokecolor="#ccccff">
              <v:stroke dashstyle="solid"/>
            </v:line>
            <v:line style="position:absolute" from="8393,143" to="8393,9998" stroked="true" strokeweight=".75pt" strokecolor="#ccccff">
              <v:stroke dashstyle="solid"/>
            </v:line>
            <v:rect style="position:absolute;left:8400;top:143;width:270;height:9855" filled="true" fillcolor="#ccccff" stroked="false">
              <v:fill type="solid"/>
            </v:rect>
            <v:shape style="position:absolute;left:1920;top:143;width:8100;height:9855" coordorigin="1920,143" coordsize="8100,9855" path="m1920,143l1920,9998,1980,9998m1920,8018l1980,8018m1920,6053l1980,6053m1920,4073l1980,4073m1920,2108l1980,2108m1920,143l1980,143m1920,9998l10020,9998m1920,9998l1920,9938m2280,9998l2280,9938m2625,9998l2625,9938m2985,9998l2985,9938m3330,9998l3330,9938m3675,9998l3675,9938m4035,9998l4035,9938m4380,9998l4380,9938m4740,9998l4740,9938m5085,9998l5085,9938m5445,9998l5445,9938m5790,9998l5790,9938m6150,9998l6150,9938m6495,9998l6495,9938m6855,9998l6855,9938m7200,9998l7200,9938m7560,9998l7560,9938m7905,9998l7905,9938m8265,9998l8265,9938m8610,9998l8610,9938m8970,9998l8970,9938m9315,9998l9315,9938m9675,9998l9675,9938m10020,9998l10020,9938e" filled="false" stroked="true" strokeweight=".75pt" strokecolor="#000000">
              <v:path arrowok="t"/>
              <v:stroke dashstyle="solid"/>
            </v:shape>
            <v:shape style="position:absolute;left:1935;top:6293;width:7830;height:2115" coordorigin="1935,6293" coordsize="7830,2115" path="m1935,7553l1965,7568,1995,7628,2025,7748,2055,7853,2085,8003,2115,8108,2145,8183,2175,8228,2205,8363,2235,8333,2265,8408,2280,8378,2310,8363,2340,8333,2370,8363,2400,8333,2430,8363,2460,8333,2490,8273,2520,8153,2550,8003,2580,8048,2610,8048,2640,8093,2670,8123,2700,8078,2730,7973,2760,8018,2790,7928,2820,7883,2850,7883,2880,7928,2910,7883,2925,7883,2955,7928,2985,7778,3015,7733,3045,7778,3075,7778,3105,7673,3135,7673,3165,7658,3195,7508,3225,7358,3255,7388,3285,7343,3315,7313,3345,7268,3375,7358,3405,7403,3435,7463,3465,7553,3495,7553,3525,7553,3555,7658,3585,7658,3615,7553,3630,7508,3660,7478,3690,7478,3720,7433,3750,7538,3780,7478,3810,7478,3840,7508,3870,7703,3900,7748,3930,7748,3960,7853,3990,8003,4020,7928,4050,7928,4080,7943,4110,7943,4140,7823,4170,7928,4200,8018,4230,7928,4260,8018,4275,8018,4305,8018,4335,8018,4365,8078,4395,8123,4425,8078,4455,7973,4485,7928,4515,7823,4545,7733,4575,7628,4605,7523,4635,7478,4665,7433,4695,7388,4725,7328,4755,7388,4785,7388,4815,7328,4845,7238,4875,7178,4905,7088,4935,7043,4965,6983,4980,6938,5010,6848,5040,6743,5070,6698,5100,6638,5130,6593,5160,6473,5190,6428,5220,6323,5250,6368,5280,6428,5310,6428,5340,6518,5370,6518,5400,6518,5430,6473,5460,6368,5490,6323,5520,6368,5550,6428,5580,6518,5610,6563,5625,6623,5655,6623,5685,6563,5715,6518,5745,6473,5775,6368,5805,6428,5835,6293,5865,6353,5895,6353,5925,6353,5955,6353,5985,6443,6015,6443,6045,6503,6075,6593,6105,6698,6135,6848,6165,6938,6195,6983,6225,7088,6255,7088,6285,7043,6315,7043,6330,6983,6360,6983,6390,6938,6420,6983,6450,7043,6480,7133,6510,7238,6540,7328,6570,7403,6600,7463,6630,7463,6660,7463,6690,7463,6720,7463,6750,7508,6780,7553,6810,7598,6840,7703,6870,7643,6900,7613,6930,7553,6960,7568,6975,7463,7005,7478,7035,7463,7065,7433,7095,7463,7125,7478,7155,7508,7185,7568,7215,7688,7245,7568,7275,7553,7305,7523,7335,7643,7365,7613,7395,7643,7425,7748,7455,7838,7485,7808,7515,7703,7545,7673,7575,7568,7605,7598,7635,7658,7665,7643,7680,7703,7710,7673,7740,7568,7770,7553,7800,7523,7830,7568,7860,7508,7890,7478,7920,7463,7950,7418,7980,7313,8010,7373,8040,7433,8070,7508,8100,7568,8130,7673,8160,7613,8190,7718,8220,7838,8250,7898,8280,7958,8310,8078,8325,8183,8355,8213,8385,8318,8415,8333,8445,8408,8475,8333,8505,8363,8535,8333,8565,8273,8595,8288,8625,8273,8655,8168,8685,8123,8715,8093,8745,8033,8775,8003,8805,7943,8835,7838,8865,7763,8895,7658,8925,7553,8955,7523,8985,7553,9015,7478,9030,7478,9060,7418,9090,7268,9120,7238,9150,7238,9180,7268,9210,7193,9240,7268,9270,7373,9300,7403,9330,7418,9360,7478,9390,7553,9420,7568,9450,7673,9480,7793,9510,7808,9540,7883,9570,8033,9600,8093,9630,8168,9660,8183,9675,8288,9705,8318,9735,8333,9765,8363e" filled="false" stroked="true" strokeweight="2.25pt" strokecolor="#0000ff">
              <v:path arrowok="t"/>
              <v:stroke dashstyle="solid"/>
            </v:shape>
            <v:shape style="position:absolute;left:1935;top:1958;width:7830;height:4200" coordorigin="1935,1958" coordsize="7830,4200" path="m1935,5423l1965,5513,1995,5588,2025,5483,2055,5483,2085,5483,2115,5588,2145,5738,2175,5813,2205,5903,2235,6008,2265,6158,2280,6158,2310,6158,2340,6098,2370,6098,2400,6008,2430,5903,2460,5858,2490,5903,2520,5858,2550,5903,2580,5963,2610,5963,2640,5933,2670,6008,2700,6098,2730,6068,2760,6038,2790,6008,2820,5933,2850,5738,2880,5753,2910,5678,2925,5588,2955,5648,2985,5738,3015,5708,3045,5738,3075,5738,3105,5708,3135,5678,3165,5708,3195,5618,3225,5483,3255,5288,3285,5138,3315,5003,3345,4973,3375,4943,3405,4973,3435,4838,3465,4808,3495,4718,3525,4808,3555,4658,3585,4628,3615,4613,3630,4688,3660,4658,3690,4748,3720,4838,3750,4808,3780,4778,3810,4643,3840,4613,3870,4643,3900,4658,3930,4643,3960,4718,3990,4688,4020,4778,4050,4808,4080,4883,4110,4913,4140,4943,4170,5033,4200,5003,4230,5033,4260,5063,4275,5093,4305,5003,4335,4913,4365,4943,4395,4913,4425,4943,4455,5033,4485,5033,4515,4883,4545,4808,4575,4658,4605,4613,4635,4463,4665,4388,4695,4298,4725,4163,4755,4133,4785,4013,4815,3908,4845,3713,4875,3563,4905,3428,4935,3308,4965,3173,4980,3113,5010,3053,5040,2978,5070,2828,5100,2693,5130,2558,5160,2528,5190,2468,5220,2378,5250,2363,5280,2438,5310,2528,5340,2438,5370,2558,5400,2588,5430,2603,5460,2663,5490,2753,5520,2783,5550,2723,5580,2633,5610,2558,5625,2528,5655,2438,5685,2468,5715,2408,5745,2273,5775,2123,5805,1988,5835,1958,5865,2018,5895,2048,5925,2123,5955,2213,5985,2123,6015,2153,6045,2243,6075,2303,6105,2333,6135,2378,6165,2528,6195,2663,6225,2753,6255,2828,6285,2918,6315,2948,6330,2978,6360,3053,6390,3083,6420,3173,6450,3203,6480,3398,6510,3368,6540,3338,6570,3308,6600,3398,6630,3368,6660,3338,6690,3428,6720,3458,6750,3488,6780,3563,6810,3653,6840,3788,6870,3848,6900,3923,6930,3983,6960,4013,6975,3908,7005,3833,7035,3683,7065,3533,7095,3503,7125,3443,7155,3368,7185,3398,7215,3368,7245,3263,7275,3203,7305,3173,7335,3158,7365,3128,7395,3158,7425,3083,7455,3113,7485,3128,7515,3068,7545,2963,7575,2963,7605,2978,7635,2918,7665,2888,7680,2873,7710,2888,7740,2963,7770,2933,7800,2873,7830,2888,7860,2828,7890,2678,7920,2513,7950,2498,7980,2423,8010,2453,8040,2483,8070,2453,8100,2393,8130,2453,8160,2393,8190,2408,8220,2423,8250,2453,8280,2513,8310,2588,8325,2738,8355,2843,8385,3038,8415,3158,8445,3308,8475,3323,8505,3488,8535,3458,8565,3488,8595,3548,8625,3578,8655,3683,8685,3578,8715,3503,8745,3443,8775,3323,8805,3218,8835,3158,8865,3128,8895,2978,8925,2828,8955,2723,8985,2693,9015,2633,9030,2693,9060,2633,9090,2558,9120,2543,9150,2483,9180,2453,9210,2393,9240,2363,9270,2348,9300,2318,9330,2423,9360,2543,9390,2693,9420,2723,9450,2783,9480,2888,9510,3008,9540,3113,9570,3218,9600,3278,9630,3353,9660,3413,9675,3488,9705,3458,9735,3533,9765,3503e" filled="false" stroked="true" strokeweight="2.25pt" strokecolor="#ff0000">
              <v:path arrowok="t"/>
              <v:stroke dashstyle="solid"/>
            </v:shape>
            <v:shape style="position:absolute;left:1935;top:4733;width:7830;height:3555" coordorigin="1935,4733" coordsize="7830,3555" path="m1935,5003l1965,4973,1995,4928,2025,4898,2055,4868,2085,4838,2115,4748,2145,4733,2175,4733,2205,4778,2235,4808,2265,4958,2280,5153,2310,5288,2340,5438,2370,5573,2400,5603,2430,5678,2460,5768,2490,5798,2520,5828,2550,5993,2580,5963,2610,6053,2640,6083,2670,6053,2700,6023,2730,6053,2760,6023,2790,6053,2820,6128,2850,6218,2880,6308,2910,6218,2925,6308,2955,6338,2985,6308,3015,6338,3045,6473,3075,6443,3105,6413,3135,6443,3165,6308,3195,6158,3225,6188,3255,6278,3285,6308,3315,6278,3345,6308,3375,6218,3405,6188,3435,6158,3465,6188,3495,6278,3525,6308,3555,6338,3585,6308,3615,6383,3630,6308,3660,6308,3690,6098,3720,6128,3750,6098,3780,6083,3810,5993,3840,5858,3870,5768,3900,5678,3930,5708,3960,5738,3990,5828,4020,5963,4050,6098,4080,6188,4110,6338,4140,6413,4170,6383,4200,6413,4230,6548,4260,6578,4275,6608,4305,6698,4335,6728,4365,6698,4395,6668,4425,6653,4455,6563,4485,6533,4515,6503,4545,6533,4575,6503,4605,6368,4635,6263,4665,6113,4695,5978,4725,6008,4755,6038,4785,6053,4815,6038,4845,6053,4875,6143,4905,6113,4935,6143,4965,6053,4980,6038,5010,6008,5040,6038,5070,6053,5100,5918,5130,5783,5160,5633,5190,5603,5220,5468,5250,5438,5280,5408,5310,5498,5340,5363,5370,5333,5400,5303,5430,5438,5460,5528,5490,5498,5520,5528,5550,5588,5580,5603,5610,5468,5625,5663,5655,5693,5685,5663,5715,5663,5745,5753,5775,5603,5805,5693,5835,5693,5865,5633,5895,5603,5925,5588,5955,5663,5985,5813,6015,5948,6045,6083,6075,6233,6105,6143,6135,6278,6165,6263,6195,6338,6225,6428,6255,6503,6285,6593,6315,6563,6330,6593,6360,6623,6390,6758,6420,6848,6450,6938,6480,7013,6510,7043,6540,7103,6570,7178,6600,7268,6630,7238,6660,7388,6690,7358,6720,7328,6750,7298,6780,7358,6810,7328,6840,7388,6870,7298,6900,7268,6930,7178,6960,7208,6975,7208,7005,7238,7035,7268,7065,7298,7095,7238,7125,7208,7155,7358,7185,7388,7215,7358,7245,7433,7275,7463,7305,7388,7335,7358,7365,7433,7395,7523,7425,7553,7455,7583,7485,7613,7515,7658,7545,7643,7575,7718,7605,7748,7635,7883,7665,7973,7680,8108,7710,8198,7740,8288,7770,8198,7800,8108,7830,8063,7860,7853,7890,7718,7920,7643,7950,7613,7980,7523,8010,7433,8040,7298,8070,7163,8100,7073,8130,7073,8160,7043,8190,6848,8220,6878,8250,6788,8280,6653,8310,6623,8325,6713,8355,6683,8385,6758,8415,6788,8445,6878,8475,6908,8505,7013,8535,7103,8565,7163,8595,7133,8625,7208,8655,7358,8685,7553,8715,7643,8745,7718,8775,7748,8805,7718,8835,7643,8865,7718,8895,7808,8925,7883,8955,8033,8985,8003,9015,7913,9030,7778,9060,7688,9090,7553,9120,7643,9150,7658,9180,7688,9210,7613,9240,7643,9270,7493,9300,7463,9330,7433,9360,7403,9390,7328,9420,7268,9450,7238,9480,7328,9510,7463,9540,7553,9570,7583,9600,7553,9630,7583,9660,7613,9675,7643,9705,7778,9735,7913,9765,7943e" filled="false" stroked="true" strokeweight=".75pt" strokecolor="#339966">
              <v:path arrowok="t"/>
              <v:stroke dashstyle="solid"/>
            </v:shape>
            <v:shape style="position:absolute;left:4830;top:7462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先行指数</w:t>
                    </w:r>
                  </w:p>
                </w:txbxContent>
              </v:textbox>
              <w10:wrap type="none"/>
            </v:shape>
            <v:shape style="position:absolute;left:4920;top:480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遅行指数</w:t>
                    </w:r>
                  </w:p>
                </w:txbxContent>
              </v:textbox>
              <w10:wrap type="none"/>
            </v:shape>
            <v:shape style="position:absolute;left:4830;top:1537;width:920;height:302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一致指数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pacing w:val="7"/>
        </w:rPr>
        <w:t>3000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2000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before="106"/>
        <w:ind w:left="360"/>
      </w:pPr>
      <w:r>
        <w:rPr>
          <w:spacing w:val="7"/>
        </w:rPr>
        <w:t>1500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before="106"/>
        <w:ind w:left="360"/>
      </w:pPr>
      <w:r>
        <w:rPr>
          <w:spacing w:val="7"/>
        </w:rPr>
        <w:t>1000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47" w:lineRule="exact" w:before="105"/>
        <w:ind w:left="450"/>
      </w:pPr>
      <w:r>
        <w:rPr>
          <w:spacing w:val="7"/>
        </w:rPr>
        <w:t>500</w:t>
      </w:r>
    </w:p>
    <w:p>
      <w:pPr>
        <w:pStyle w:val="BodyText"/>
        <w:tabs>
          <w:tab w:pos="1454" w:val="left" w:leader="none"/>
          <w:tab w:pos="2159" w:val="left" w:leader="none"/>
          <w:tab w:pos="2864" w:val="left" w:leader="none"/>
          <w:tab w:pos="3569" w:val="left" w:leader="none"/>
          <w:tab w:pos="4274" w:val="left" w:leader="none"/>
          <w:tab w:pos="4979" w:val="left" w:leader="none"/>
          <w:tab w:pos="5684" w:val="left" w:leader="none"/>
          <w:tab w:pos="6389" w:val="left" w:leader="none"/>
          <w:tab w:pos="7094" w:val="left" w:leader="none"/>
          <w:tab w:pos="7799" w:val="left" w:leader="none"/>
          <w:tab w:pos="8504" w:val="left" w:leader="none"/>
        </w:tabs>
        <w:spacing w:line="247" w:lineRule="exact"/>
        <w:ind w:left="750"/>
      </w:pPr>
      <w:r>
        <w:rPr>
          <w:spacing w:val="3"/>
        </w:rPr>
        <w:t>S55</w:t>
        <w:tab/>
        <w:t>S57</w:t>
        <w:tab/>
        <w:t>S59</w:t>
        <w:tab/>
        <w:t>S61</w:t>
        <w:tab/>
        <w:t>S63</w:t>
        <w:tab/>
      </w:r>
      <w:r>
        <w:rPr>
          <w:spacing w:val="5"/>
        </w:rPr>
        <w:t>H02</w:t>
        <w:tab/>
        <w:t>H04</w:t>
        <w:tab/>
        <w:t>H06</w:t>
        <w:tab/>
        <w:t>H08</w:t>
        <w:tab/>
        <w:t>H10</w:t>
        <w:tab/>
        <w:t>H12</w:t>
        <w:tab/>
      </w:r>
      <w:r>
        <w:rPr>
          <w:spacing w:val="8"/>
        </w:rPr>
        <w:t>H14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6119" w:val="left" w:leader="none"/>
        </w:tabs>
        <w:spacing w:before="105"/>
        <w:ind w:left="375"/>
      </w:pPr>
      <w:r>
        <w:rPr>
          <w:spacing w:val="5"/>
        </w:rPr>
        <w:t>※累積ＤＩ＝先月までの累積ＤＩ＋今月の</w:t>
      </w:r>
      <w:r>
        <w:rPr>
          <w:spacing w:val="4"/>
        </w:rPr>
        <w:t>ＤＩ－５０</w:t>
        <w:tab/>
      </w:r>
      <w:r>
        <w:rPr>
          <w:spacing w:val="3"/>
          <w:w w:val="105"/>
        </w:rPr>
        <w:t>(昭和３５年６月を０としています）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line="247" w:lineRule="exact"/>
        <w:ind w:left="555"/>
      </w:pPr>
      <w:r>
        <w:rPr>
          <w:w w:val="105"/>
        </w:rPr>
        <w:t>月々のＤＩから５０を引き、累積したものですから、ＤＩが５０％を上回れば上昇し、</w:t>
      </w:r>
    </w:p>
    <w:p>
      <w:pPr>
        <w:pStyle w:val="BodyText"/>
        <w:spacing w:line="247" w:lineRule="exact"/>
        <w:ind w:left="375"/>
      </w:pPr>
      <w:r>
        <w:rPr>
          <w:w w:val="105"/>
        </w:rPr>
        <w:t>５０％を下回れば下降します。</w:t>
      </w:r>
    </w:p>
    <w:p>
      <w:pPr>
        <w:pStyle w:val="BodyText"/>
        <w:ind w:left="480"/>
      </w:pPr>
      <w:r>
        <w:rPr>
          <w:w w:val="105"/>
        </w:rPr>
        <w:t>グラフにすると、景気の基調的な動きが視覚的にわかりやすくなります。</w:t>
      </w:r>
    </w:p>
    <w:p>
      <w:pPr>
        <w:spacing w:after="0"/>
        <w:sectPr>
          <w:headerReference w:type="default" r:id="rId9"/>
          <w:footerReference w:type="default" r:id="rId10"/>
          <w:pgSz w:w="11920" w:h="16840"/>
          <w:pgMar w:header="0" w:footer="850" w:top="1600" w:bottom="1040" w:left="1020" w:right="1040"/>
          <w:pgNumType w:start="4"/>
        </w:sectPr>
      </w:pPr>
    </w:p>
    <w:p>
      <w:pPr>
        <w:pStyle w:val="BodyText"/>
        <w:rPr>
          <w:rFonts w:ascii="Times New Roman"/>
          <w:sz w:val="20"/>
        </w:rPr>
      </w:pPr>
      <w:r>
        <w:rPr/>
        <w:pict>
          <v:line style="position:absolute;mso-position-horizontal-relative:page;mso-position-vertical-relative:page;z-index:1936" from="523.125pt,111.5pt" to="523.125pt,30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960" from="523.125pt,332pt" to="523.125pt,527.75pt" stroked="true" strokeweight=".75pt" strokecolor="#000000">
            <v:stroke dashstyle="solid"/>
            <w10:wrap type="none"/>
          </v:line>
        </w:pict>
      </w:r>
      <w:r>
        <w:rPr/>
        <w:pict>
          <v:group style="position:absolute;margin-left:56.625pt;margin-top:111.125pt;width:36.75pt;height:12.75pt;mso-position-horizontal-relative:page;mso-position-vertical-relative:page;z-index:-184600" coordorigin="1133,2223" coordsize="735,255">
            <v:shape style="position:absolute;left:1140;top:2230;width:720;height:240" coordorigin="1140,2230" coordsize="720,240" path="m1170,2230l1140,2230,1830,2470,1860,2470,1860,2455,1170,2230xe" filled="true" fillcolor="#000000" stroked="false">
              <v:path arrowok="t"/>
              <v:fill type="solid"/>
            </v:shape>
            <v:shape style="position:absolute;left:1140;top:2230;width:720;height:240" coordorigin="1140,2230" coordsize="720,240" path="m1140,2230l1170,2230,1860,2455,1860,2470,1830,2470,1140,2230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330.875pt;width:36.75pt;height:12.75pt;mso-position-horizontal-relative:page;mso-position-vertical-relative:page;z-index:-184576" coordorigin="1133,6618" coordsize="735,255">
            <v:shape style="position:absolute;left:1140;top:6625;width:720;height:240" coordorigin="1140,6625" coordsize="720,240" path="m1170,6625l1140,6625,1140,6640,1830,6865,1860,6865,1170,6625xe" filled="true" fillcolor="#000000" stroked="false">
              <v:path arrowok="t"/>
              <v:fill type="solid"/>
            </v:shape>
            <v:shape style="position:absolute;left:1140;top:6625;width:720;height:240" coordorigin="1140,6625" coordsize="720,240" path="m1140,6625l1170,6625,1860,6865,1830,6865,1140,6640,1140,6625xe" filled="false" stroked="true" strokeweight=".75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56.625pt;margin-top:551.375pt;width:36.75pt;height:12.75pt;mso-position-horizontal-relative:page;mso-position-vertical-relative:page;z-index:-184552" coordorigin="1133,11028" coordsize="735,255">
            <v:shape style="position:absolute;left:1140;top:11035;width:720;height:240" coordorigin="1140,11035" coordsize="720,240" path="m1170,11035l1140,11035,1830,11275,1860,11275,1860,11260,1170,11035xe" filled="true" fillcolor="#000000" stroked="false">
              <v:path arrowok="t"/>
              <v:fill type="solid"/>
            </v:shape>
            <v:shape style="position:absolute;left:1140;top:11035;width:720;height:240" coordorigin="1140,11035" coordsize="720,240" path="m1140,11035l1170,11035,1860,11260,1860,11275,1830,11275,1140,11035x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6"/>
        <w:rPr>
          <w:rFonts w:ascii="Times New Roman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8"/>
        <w:gridCol w:w="361"/>
        <w:gridCol w:w="173"/>
        <w:gridCol w:w="863"/>
        <w:gridCol w:w="720"/>
        <w:gridCol w:w="675"/>
        <w:gridCol w:w="758"/>
        <w:gridCol w:w="720"/>
        <w:gridCol w:w="713"/>
        <w:gridCol w:w="728"/>
        <w:gridCol w:w="706"/>
        <w:gridCol w:w="668"/>
        <w:gridCol w:w="721"/>
        <w:gridCol w:w="766"/>
        <w:gridCol w:w="571"/>
      </w:tblGrid>
      <w:tr>
        <w:trPr>
          <w:trHeight w:val="270" w:hRule="atLeast"/>
        </w:trPr>
        <w:tc>
          <w:tcPr>
            <w:tcW w:w="18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</w:tcPr>
          <w:p>
            <w:pPr>
              <w:pStyle w:val="TableParagraph"/>
              <w:spacing w:line="245" w:lineRule="exact" w:before="5"/>
              <w:ind w:left="81"/>
              <w:rPr>
                <w:sz w:val="22"/>
              </w:rPr>
            </w:pPr>
            <w:r>
              <w:rPr>
                <w:w w:val="102"/>
                <w:sz w:val="22"/>
              </w:rPr>
              <w:t>先</w:t>
            </w:r>
          </w:p>
        </w:tc>
        <w:tc>
          <w:tcPr>
            <w:tcW w:w="17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7026" w:type="dxa"/>
            <w:gridSpan w:val="10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14" w:hRule="atLeast"/>
        </w:trPr>
        <w:tc>
          <w:tcPr>
            <w:tcW w:w="722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195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57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5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81.3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12.5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62.5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31.3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37.5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25.0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27.8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38.9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2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23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15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一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15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致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15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5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69" w:val="left" w:leader="none"/>
              </w:tabs>
              <w:spacing w:before="26"/>
              <w:ind w:left="30" w:right="-15"/>
              <w:rPr>
                <w:sz w:val="13"/>
              </w:rPr>
            </w:pPr>
            <w:r>
              <w:rPr>
                <w:w w:val="105"/>
                <w:sz w:val="13"/>
              </w:rPr>
              <w:t>年</w:t>
              <w:tab/>
            </w:r>
            <w:r>
              <w:rPr>
                <w:spacing w:val="-17"/>
                <w:w w:val="105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22" w:hRule="atLeast"/>
        </w:trPr>
        <w:tc>
          <w:tcPr>
            <w:tcW w:w="722" w:type="dxa"/>
            <w:gridSpan w:val="3"/>
            <w:tcBorders>
              <w:top w:val="single" w:sz="6" w:space="0" w:color="000000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S63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67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5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left="125"/>
              <w:rPr>
                <w:sz w:val="18"/>
              </w:rPr>
            </w:pPr>
            <w:r>
              <w:rPr>
                <w:sz w:val="18"/>
              </w:rPr>
              <w:t>100.0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78.6</w:t>
            </w:r>
          </w:p>
        </w:tc>
        <w:tc>
          <w:tcPr>
            <w:tcW w:w="70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02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H04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H05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H06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H07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H08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H09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H10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571" w:type="dxa"/>
          </w:tcPr>
          <w:p>
            <w:pPr>
              <w:pStyle w:val="TableParagraph"/>
              <w:spacing w:line="222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47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5" w:lineRule="exact" w:before="2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H11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88.9</w:t>
            </w:r>
          </w:p>
        </w:tc>
        <w:tc>
          <w:tcPr>
            <w:tcW w:w="571" w:type="dxa"/>
          </w:tcPr>
          <w:p>
            <w:pPr>
              <w:pStyle w:val="TableParagraph"/>
              <w:spacing w:line="228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77.8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H12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66.7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571" w:type="dxa"/>
          </w:tcPr>
          <w:p>
            <w:pPr>
              <w:pStyle w:val="TableParagraph"/>
              <w:spacing w:line="220" w:lineRule="exact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</w:tr>
      <w:tr>
        <w:trPr>
          <w:trHeight w:val="240" w:hRule="atLeast"/>
        </w:trPr>
        <w:tc>
          <w:tcPr>
            <w:tcW w:w="722" w:type="dxa"/>
            <w:gridSpan w:val="3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20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H13</w:t>
            </w: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11.1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44.4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22.2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571" w:type="dxa"/>
          </w:tcPr>
          <w:p>
            <w:pPr>
              <w:pStyle w:val="TableParagraph"/>
              <w:spacing w:line="215" w:lineRule="exact" w:before="5"/>
              <w:ind w:right="15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</w:tr>
      <w:tr>
        <w:trPr>
          <w:trHeight w:val="257" w:hRule="atLeast"/>
        </w:trPr>
        <w:tc>
          <w:tcPr>
            <w:tcW w:w="722" w:type="dxa"/>
            <w:gridSpan w:val="3"/>
            <w:tcBorders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38" w:lineRule="exact"/>
              <w:ind w:left="210"/>
              <w:rPr>
                <w:sz w:val="19"/>
              </w:rPr>
            </w:pPr>
            <w:r>
              <w:rPr>
                <w:w w:val="95"/>
                <w:sz w:val="19"/>
              </w:rPr>
              <w:t>H14</w:t>
            </w: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33.3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55.6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65" w:hRule="atLeast"/>
        </w:trPr>
        <w:tc>
          <w:tcPr>
            <w:tcW w:w="722" w:type="dxa"/>
            <w:gridSpan w:val="3"/>
          </w:tcPr>
          <w:p>
            <w:pPr>
              <w:pStyle w:val="TableParagraph"/>
              <w:spacing w:line="245" w:lineRule="exact" w:before="200"/>
              <w:ind w:left="270"/>
              <w:rPr>
                <w:sz w:val="22"/>
              </w:rPr>
            </w:pPr>
            <w:r>
              <w:rPr>
                <w:w w:val="102"/>
                <w:sz w:val="22"/>
              </w:rPr>
              <w:t>遅</w:t>
            </w:r>
          </w:p>
        </w:tc>
        <w:tc>
          <w:tcPr>
            <w:tcW w:w="863" w:type="dxa"/>
          </w:tcPr>
          <w:p>
            <w:pPr>
              <w:pStyle w:val="TableParagraph"/>
              <w:tabs>
                <w:tab w:pos="445" w:val="left" w:leader="none"/>
              </w:tabs>
              <w:spacing w:line="245" w:lineRule="exact" w:before="200"/>
              <w:ind w:left="-4" w:right="190"/>
              <w:jc w:val="right"/>
              <w:rPr>
                <w:sz w:val="22"/>
              </w:rPr>
            </w:pPr>
            <w:r>
              <w:rPr>
                <w:sz w:val="22"/>
              </w:rPr>
              <w:t>行</w:t>
              <w:tab/>
            </w:r>
            <w:r>
              <w:rPr>
                <w:spacing w:val="-17"/>
                <w:sz w:val="22"/>
              </w:rPr>
              <w:t>指</w:t>
            </w:r>
          </w:p>
        </w:tc>
        <w:tc>
          <w:tcPr>
            <w:tcW w:w="720" w:type="dxa"/>
          </w:tcPr>
          <w:p>
            <w:pPr>
              <w:pStyle w:val="TableParagraph"/>
              <w:spacing w:line="245" w:lineRule="exact" w:before="200"/>
              <w:ind w:left="31"/>
              <w:rPr>
                <w:sz w:val="22"/>
              </w:rPr>
            </w:pPr>
            <w:r>
              <w:rPr>
                <w:w w:val="102"/>
                <w:sz w:val="22"/>
              </w:rPr>
              <w:t>数</w:t>
            </w:r>
          </w:p>
        </w:tc>
        <w:tc>
          <w:tcPr>
            <w:tcW w:w="675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5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3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8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11" w:hRule="atLeast"/>
        </w:trPr>
        <w:tc>
          <w:tcPr>
            <w:tcW w:w="1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0"/>
              <w:rPr>
                <w:sz w:val="13"/>
              </w:rPr>
            </w:pPr>
            <w:r>
              <w:rPr>
                <w:w w:val="103"/>
                <w:sz w:val="13"/>
              </w:rPr>
              <w:t>年</w:t>
            </w:r>
          </w:p>
        </w:tc>
        <w:tc>
          <w:tcPr>
            <w:tcW w:w="36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3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6"/>
              <w:ind w:left="35" w:right="-15"/>
              <w:rPr>
                <w:sz w:val="13"/>
              </w:rPr>
            </w:pPr>
            <w:r>
              <w:rPr>
                <w:w w:val="103"/>
                <w:sz w:val="13"/>
              </w:rPr>
              <w:t>月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207"/>
              <w:rPr>
                <w:sz w:val="19"/>
              </w:rPr>
            </w:pPr>
            <w:r>
              <w:rPr>
                <w:sz w:val="19"/>
              </w:rPr>
              <w:t>1月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  <w:tc>
          <w:tcPr>
            <w:tcW w:w="675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0"/>
              <w:rPr>
                <w:sz w:val="19"/>
              </w:rPr>
            </w:pPr>
            <w:r>
              <w:rPr>
                <w:sz w:val="19"/>
              </w:rPr>
              <w:t>3月</w:t>
            </w:r>
          </w:p>
        </w:tc>
        <w:tc>
          <w:tcPr>
            <w:tcW w:w="75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125"/>
              <w:rPr>
                <w:sz w:val="19"/>
              </w:rPr>
            </w:pPr>
            <w:r>
              <w:rPr>
                <w:sz w:val="19"/>
              </w:rPr>
              <w:t>4月</w:t>
            </w:r>
          </w:p>
        </w:tc>
        <w:tc>
          <w:tcPr>
            <w:tcW w:w="720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6"/>
              <w:rPr>
                <w:sz w:val="19"/>
              </w:rPr>
            </w:pPr>
            <w:r>
              <w:rPr>
                <w:sz w:val="19"/>
              </w:rPr>
              <w:t>5月</w:t>
            </w:r>
          </w:p>
        </w:tc>
        <w:tc>
          <w:tcPr>
            <w:tcW w:w="71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2"/>
              <w:rPr>
                <w:sz w:val="19"/>
              </w:rPr>
            </w:pPr>
            <w:r>
              <w:rPr>
                <w:sz w:val="19"/>
              </w:rPr>
              <w:t>6月</w:t>
            </w:r>
          </w:p>
        </w:tc>
        <w:tc>
          <w:tcPr>
            <w:tcW w:w="72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9"/>
              <w:rPr>
                <w:sz w:val="19"/>
              </w:rPr>
            </w:pPr>
            <w:r>
              <w:rPr>
                <w:sz w:val="19"/>
              </w:rPr>
              <w:t>7月</w:t>
            </w:r>
          </w:p>
        </w:tc>
        <w:tc>
          <w:tcPr>
            <w:tcW w:w="70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1"/>
              <w:rPr>
                <w:sz w:val="19"/>
              </w:rPr>
            </w:pPr>
            <w:r>
              <w:rPr>
                <w:sz w:val="19"/>
              </w:rPr>
              <w:t>8月</w:t>
            </w:r>
          </w:p>
        </w:tc>
        <w:tc>
          <w:tcPr>
            <w:tcW w:w="668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85"/>
              <w:rPr>
                <w:sz w:val="19"/>
              </w:rPr>
            </w:pPr>
            <w:r>
              <w:rPr>
                <w:sz w:val="19"/>
              </w:rPr>
              <w:t>9月</w:t>
            </w:r>
          </w:p>
        </w:tc>
        <w:tc>
          <w:tcPr>
            <w:tcW w:w="721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7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766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76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571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05" w:lineRule="exact"/>
              <w:ind w:left="30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</w:tr>
      <w:tr>
        <w:trPr>
          <w:trHeight w:val="235" w:hRule="atLeast"/>
        </w:trPr>
        <w:tc>
          <w:tcPr>
            <w:tcW w:w="188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61" w:type="dxa"/>
            <w:tcBorders>
              <w:top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line="202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S63</w:t>
            </w:r>
          </w:p>
        </w:tc>
        <w:tc>
          <w:tcPr>
            <w:tcW w:w="17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3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5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02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line="202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53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H04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H05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H06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H07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H08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H09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50.0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100.0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H10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0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58" w:type="dxa"/>
          </w:tcPr>
          <w:p>
            <w:pPr>
              <w:pStyle w:val="TableParagraph"/>
              <w:spacing w:line="220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0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20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20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06" w:type="dxa"/>
          </w:tcPr>
          <w:p>
            <w:pPr>
              <w:pStyle w:val="TableParagraph"/>
              <w:spacing w:line="220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0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0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20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35.7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0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0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0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H11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</w:tcPr>
          <w:p>
            <w:pPr>
              <w:pStyle w:val="TableParagraph"/>
              <w:spacing w:line="215" w:lineRule="exact" w:before="5"/>
              <w:ind w:right="99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</w:t>
            </w:r>
          </w:p>
        </w:tc>
        <w:tc>
          <w:tcPr>
            <w:tcW w:w="758" w:type="dxa"/>
          </w:tcPr>
          <w:p>
            <w:pPr>
              <w:pStyle w:val="TableParagraph"/>
              <w:spacing w:line="215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0" w:type="dxa"/>
          </w:tcPr>
          <w:p>
            <w:pPr>
              <w:pStyle w:val="TableParagraph"/>
              <w:spacing w:line="215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13" w:type="dxa"/>
          </w:tcPr>
          <w:p>
            <w:pPr>
              <w:pStyle w:val="TableParagraph"/>
              <w:spacing w:line="215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8" w:type="dxa"/>
          </w:tcPr>
          <w:p>
            <w:pPr>
              <w:pStyle w:val="TableParagraph"/>
              <w:spacing w:line="215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06" w:type="dxa"/>
          </w:tcPr>
          <w:p>
            <w:pPr>
              <w:pStyle w:val="TableParagraph"/>
              <w:spacing w:line="215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68" w:type="dxa"/>
          </w:tcPr>
          <w:p>
            <w:pPr>
              <w:pStyle w:val="TableParagraph"/>
              <w:spacing w:line="215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1" w:type="dxa"/>
          </w:tcPr>
          <w:p>
            <w:pPr>
              <w:pStyle w:val="TableParagraph"/>
              <w:spacing w:line="215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66" w:type="dxa"/>
          </w:tcPr>
          <w:p>
            <w:pPr>
              <w:pStyle w:val="TableParagraph"/>
              <w:spacing w:line="215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15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8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H12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675" w:type="dxa"/>
          </w:tcPr>
          <w:p>
            <w:pPr>
              <w:pStyle w:val="TableParagraph"/>
              <w:spacing w:line="222" w:lineRule="exact" w:before="5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58" w:type="dxa"/>
          </w:tcPr>
          <w:p>
            <w:pPr>
              <w:pStyle w:val="TableParagraph"/>
              <w:spacing w:line="222" w:lineRule="exact" w:before="5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0" w:type="dxa"/>
          </w:tcPr>
          <w:p>
            <w:pPr>
              <w:pStyle w:val="TableParagraph"/>
              <w:spacing w:line="222" w:lineRule="exact" w:before="5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713" w:type="dxa"/>
          </w:tcPr>
          <w:p>
            <w:pPr>
              <w:pStyle w:val="TableParagraph"/>
              <w:spacing w:line="222" w:lineRule="exact" w:before="5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2" w:lineRule="exact" w:before="5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06" w:type="dxa"/>
          </w:tcPr>
          <w:p>
            <w:pPr>
              <w:pStyle w:val="TableParagraph"/>
              <w:spacing w:line="222" w:lineRule="exact" w:before="5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668" w:type="dxa"/>
          </w:tcPr>
          <w:p>
            <w:pPr>
              <w:pStyle w:val="TableParagraph"/>
              <w:spacing w:line="222" w:lineRule="exact" w:before="5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21" w:type="dxa"/>
          </w:tcPr>
          <w:p>
            <w:pPr>
              <w:pStyle w:val="TableParagraph"/>
              <w:spacing w:line="222" w:lineRule="exact" w:before="5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66" w:type="dxa"/>
          </w:tcPr>
          <w:p>
            <w:pPr>
              <w:pStyle w:val="TableParagraph"/>
              <w:spacing w:line="222" w:lineRule="exact" w:before="5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85.7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2" w:lineRule="exact" w:before="5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</w:tr>
      <w:tr>
        <w:trPr>
          <w:trHeight w:val="247" w:hRule="atLeast"/>
        </w:trPr>
        <w:tc>
          <w:tcPr>
            <w:tcW w:w="188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1" w:type="dxa"/>
            <w:shd w:val="clear" w:color="auto" w:fill="CCFFCC"/>
          </w:tcPr>
          <w:p>
            <w:pPr>
              <w:pStyle w:val="TableParagraph"/>
              <w:spacing w:line="225" w:lineRule="exact" w:before="2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H13</w:t>
            </w:r>
          </w:p>
        </w:tc>
        <w:tc>
          <w:tcPr>
            <w:tcW w:w="173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3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675" w:type="dxa"/>
          </w:tcPr>
          <w:p>
            <w:pPr>
              <w:pStyle w:val="TableParagraph"/>
              <w:spacing w:line="228" w:lineRule="exact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>71.4</w:t>
            </w:r>
          </w:p>
        </w:tc>
        <w:tc>
          <w:tcPr>
            <w:tcW w:w="758" w:type="dxa"/>
          </w:tcPr>
          <w:p>
            <w:pPr>
              <w:pStyle w:val="TableParagraph"/>
              <w:spacing w:line="228" w:lineRule="exact"/>
              <w:ind w:right="152"/>
              <w:jc w:val="right"/>
              <w:rPr>
                <w:sz w:val="18"/>
              </w:rPr>
            </w:pPr>
            <w:r>
              <w:rPr>
                <w:sz w:val="18"/>
              </w:rPr>
              <w:t>64.3</w:t>
            </w:r>
          </w:p>
        </w:tc>
        <w:tc>
          <w:tcPr>
            <w:tcW w:w="720" w:type="dxa"/>
          </w:tcPr>
          <w:p>
            <w:pPr>
              <w:pStyle w:val="TableParagraph"/>
              <w:spacing w:line="228" w:lineRule="exact"/>
              <w:ind w:right="167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13" w:type="dxa"/>
          </w:tcPr>
          <w:p>
            <w:pPr>
              <w:pStyle w:val="TableParagraph"/>
              <w:spacing w:line="228" w:lineRule="exact"/>
              <w:ind w:right="160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728" w:type="dxa"/>
          </w:tcPr>
          <w:p>
            <w:pPr>
              <w:pStyle w:val="TableParagraph"/>
              <w:spacing w:line="228" w:lineRule="exact"/>
              <w:ind w:right="16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706" w:type="dxa"/>
          </w:tcPr>
          <w:p>
            <w:pPr>
              <w:pStyle w:val="TableParagraph"/>
              <w:spacing w:line="228" w:lineRule="exact"/>
              <w:ind w:right="154"/>
              <w:jc w:val="right"/>
              <w:rPr>
                <w:sz w:val="18"/>
              </w:rPr>
            </w:pPr>
            <w:r>
              <w:rPr>
                <w:sz w:val="18"/>
              </w:rPr>
              <w:t>28.6</w:t>
            </w:r>
          </w:p>
        </w:tc>
        <w:tc>
          <w:tcPr>
            <w:tcW w:w="668" w:type="dxa"/>
          </w:tcPr>
          <w:p>
            <w:pPr>
              <w:pStyle w:val="TableParagraph"/>
              <w:spacing w:line="228" w:lineRule="exact"/>
              <w:ind w:right="117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1" w:type="dxa"/>
          </w:tcPr>
          <w:p>
            <w:pPr>
              <w:pStyle w:val="TableParagraph"/>
              <w:spacing w:line="228" w:lineRule="exact"/>
              <w:ind w:right="118"/>
              <w:jc w:val="right"/>
              <w:rPr>
                <w:sz w:val="18"/>
              </w:rPr>
            </w:pPr>
            <w:r>
              <w:rPr>
                <w:sz w:val="18"/>
              </w:rPr>
              <w:t>57.1</w:t>
            </w:r>
          </w:p>
        </w:tc>
        <w:tc>
          <w:tcPr>
            <w:tcW w:w="766" w:type="dxa"/>
          </w:tcPr>
          <w:p>
            <w:pPr>
              <w:pStyle w:val="TableParagraph"/>
              <w:spacing w:line="228" w:lineRule="exact"/>
              <w:ind w:right="164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57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28" w:lineRule="exact"/>
              <w:ind w:right="6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</w:tr>
      <w:tr>
        <w:trPr>
          <w:trHeight w:val="242" w:hRule="atLeast"/>
        </w:trPr>
        <w:tc>
          <w:tcPr>
            <w:tcW w:w="188" w:type="dxa"/>
            <w:tcBorders>
              <w:left w:val="single" w:sz="12" w:space="0" w:color="000000"/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61" w:type="dxa"/>
            <w:tcBorders>
              <w:bottom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line="223" w:lineRule="exact"/>
              <w:ind w:left="36"/>
              <w:rPr>
                <w:sz w:val="19"/>
              </w:rPr>
            </w:pPr>
            <w:r>
              <w:rPr>
                <w:w w:val="85"/>
                <w:sz w:val="19"/>
              </w:rPr>
              <w:t>H14</w:t>
            </w:r>
          </w:p>
        </w:tc>
        <w:tc>
          <w:tcPr>
            <w:tcW w:w="173" w:type="dxa"/>
            <w:tcBorders>
              <w:bottom w:val="single" w:sz="6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3" w:type="dxa"/>
            <w:tcBorders>
              <w:left w:val="single" w:sz="12" w:space="0" w:color="000000"/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42.9</w:t>
            </w: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17" w:lineRule="exact" w:before="5"/>
              <w:ind w:right="159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67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5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3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6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1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after="0"/>
        <w:rPr>
          <w:rFonts w:ascii="Times New Roman"/>
          <w:sz w:val="16"/>
        </w:rPr>
        <w:sectPr>
          <w:headerReference w:type="default" r:id="rId11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/>
        <w:rPr>
          <w:rFonts w:ascii="Times New Roman"/>
          <w:sz w:val="12"/>
        </w:rPr>
      </w:pPr>
    </w:p>
    <w:tbl>
      <w:tblPr>
        <w:tblW w:w="0" w:type="auto"/>
        <w:jc w:val="left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8"/>
        <w:gridCol w:w="3143"/>
        <w:gridCol w:w="383"/>
        <w:gridCol w:w="706"/>
        <w:gridCol w:w="889"/>
        <w:gridCol w:w="803"/>
        <w:gridCol w:w="819"/>
        <w:gridCol w:w="812"/>
        <w:gridCol w:w="812"/>
        <w:gridCol w:w="749"/>
      </w:tblGrid>
      <w:tr>
        <w:trPr>
          <w:trHeight w:val="990" w:hRule="atLeast"/>
        </w:trPr>
        <w:tc>
          <w:tcPr>
            <w:tcW w:w="3984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tabs>
                <w:tab w:pos="1897" w:val="left" w:leader="none"/>
                <w:tab w:pos="2669" w:val="left" w:leader="none"/>
              </w:tabs>
              <w:spacing w:before="1"/>
              <w:ind w:left="112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70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58" w:right="2"/>
              <w:jc w:val="center"/>
              <w:rPr>
                <w:sz w:val="22"/>
              </w:rPr>
            </w:pPr>
            <w:r>
              <w:rPr>
                <w:sz w:val="22"/>
              </w:rPr>
              <w:t>単位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right="10"/>
              <w:jc w:val="center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13年</w:t>
            </w:r>
          </w:p>
          <w:p>
            <w:pPr>
              <w:pStyle w:val="TableParagraph"/>
              <w:spacing w:before="90"/>
              <w:ind w:right="28"/>
              <w:jc w:val="center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9月</w:t>
            </w:r>
          </w:p>
          <w:p>
            <w:pPr>
              <w:pStyle w:val="TableParagraph"/>
              <w:spacing w:before="108"/>
              <w:ind w:right="29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（比較月）</w:t>
            </w:r>
          </w:p>
        </w:tc>
        <w:tc>
          <w:tcPr>
            <w:tcW w:w="803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51"/>
              <w:rPr>
                <w:sz w:val="19"/>
              </w:rPr>
            </w:pPr>
            <w:r>
              <w:rPr>
                <w:sz w:val="19"/>
              </w:rPr>
              <w:t>10月</w:t>
            </w:r>
          </w:p>
        </w:tc>
        <w:tc>
          <w:tcPr>
            <w:tcW w:w="819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58"/>
              <w:rPr>
                <w:sz w:val="19"/>
              </w:rPr>
            </w:pPr>
            <w:r>
              <w:rPr>
                <w:sz w:val="19"/>
              </w:rPr>
              <w:t>11月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164"/>
              <w:rPr>
                <w:sz w:val="19"/>
              </w:rPr>
            </w:pPr>
            <w:r>
              <w:rPr>
                <w:sz w:val="19"/>
              </w:rPr>
              <w:t>12月</w:t>
            </w:r>
          </w:p>
        </w:tc>
        <w:tc>
          <w:tcPr>
            <w:tcW w:w="812" w:type="dxa"/>
            <w:tcBorders>
              <w:top w:val="single" w:sz="6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22"/>
              <w:ind w:left="162"/>
              <w:rPr>
                <w:sz w:val="19"/>
              </w:rPr>
            </w:pPr>
            <w:r>
              <w:rPr>
                <w:spacing w:val="11"/>
                <w:w w:val="95"/>
                <w:sz w:val="19"/>
              </w:rPr>
              <w:t>14年</w:t>
            </w:r>
          </w:p>
          <w:p>
            <w:pPr>
              <w:pStyle w:val="TableParagraph"/>
              <w:spacing w:before="90"/>
              <w:ind w:left="207"/>
              <w:rPr>
                <w:sz w:val="19"/>
              </w:rPr>
            </w:pPr>
            <w:r>
              <w:rPr>
                <w:spacing w:val="12"/>
                <w:w w:val="95"/>
                <w:sz w:val="19"/>
              </w:rPr>
              <w:t>1月</w:t>
            </w:r>
          </w:p>
        </w:tc>
        <w:tc>
          <w:tcPr>
            <w:tcW w:w="749" w:type="dxa"/>
            <w:tcBorders>
              <w:top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0"/>
              <w:rPr>
                <w:rFonts w:ascii="Times New Roman"/>
                <w:sz w:val="31"/>
              </w:rPr>
            </w:pPr>
          </w:p>
          <w:p>
            <w:pPr>
              <w:pStyle w:val="TableParagraph"/>
              <w:ind w:left="205"/>
              <w:rPr>
                <w:sz w:val="19"/>
              </w:rPr>
            </w:pPr>
            <w:r>
              <w:rPr>
                <w:sz w:val="19"/>
              </w:rPr>
              <w:t>2月</w:t>
            </w:r>
          </w:p>
        </w:tc>
      </w:tr>
      <w:tr>
        <w:trPr>
          <w:trHeight w:val="31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2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2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台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17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4,222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4,245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4,142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4,291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4,445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17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4,387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生産財生産指数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4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4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26.3</w:t>
            </w:r>
          </w:p>
        </w:tc>
        <w:tc>
          <w:tcPr>
            <w:tcW w:w="803" w:type="dxa"/>
          </w:tcPr>
          <w:p>
            <w:pPr>
              <w:pStyle w:val="TableParagraph"/>
              <w:spacing w:before="4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23.0</w:t>
            </w:r>
          </w:p>
        </w:tc>
        <w:tc>
          <w:tcPr>
            <w:tcW w:w="819" w:type="dxa"/>
          </w:tcPr>
          <w:p>
            <w:pPr>
              <w:pStyle w:val="TableParagraph"/>
              <w:spacing w:before="43"/>
              <w:ind w:left="9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30.9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31.3</w:t>
            </w:r>
          </w:p>
        </w:tc>
        <w:tc>
          <w:tcPr>
            <w:tcW w:w="812" w:type="dxa"/>
          </w:tcPr>
          <w:p>
            <w:pPr>
              <w:pStyle w:val="TableParagraph"/>
              <w:spacing w:before="4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19.3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4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5.3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4,166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4,008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3,837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3,936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3,333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3,904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93.0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100.6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88.6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95.9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95.3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1.54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1.39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1.27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0.81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0.58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0.34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戸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73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932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1,001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60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870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2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997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64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847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85"/>
                <w:sz w:val="18"/>
              </w:rPr>
              <w:t>956</w:t>
            </w:r>
          </w:p>
        </w:tc>
      </w:tr>
      <w:tr>
        <w:trPr>
          <w:trHeight w:val="382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7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建築着工床面積（鉱＋商＋サ）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㎡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18,827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23,366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32,084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23,831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14,574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25,120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2,308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19,712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2,142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1,348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9,880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9,909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中小企業景況ＤＩ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原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45.3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56.6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left="9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54.7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50.9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58.5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52.8</w:t>
            </w:r>
          </w:p>
        </w:tc>
      </w:tr>
      <w:tr>
        <w:trPr>
          <w:trHeight w:val="349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line="597" w:lineRule="auto" w:before="185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9"/>
              </w:rPr>
              <w:t>大型小売店販売額（実質）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16,517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16,109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9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16,075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16,138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16,695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15,887</w:t>
            </w:r>
          </w:p>
        </w:tc>
      </w:tr>
      <w:tr>
        <w:trPr>
          <w:trHeight w:val="34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9"/>
              </w:rPr>
              <w:t>鉱工業生産指数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80.7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80.9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74.7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82.4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73.2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80.1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4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9"/>
              </w:rPr>
              <w:t>電気機械生産指数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4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－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46.7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sz w:val="18"/>
              </w:rPr>
              <w:t>47.1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47.3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54.3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sz w:val="18"/>
              </w:rPr>
              <w:t>48.8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sz w:val="18"/>
              </w:rPr>
              <w:t>48.4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81" w:right="10"/>
              <w:jc w:val="center"/>
              <w:rPr>
                <w:sz w:val="18"/>
              </w:rPr>
            </w:pPr>
            <w:r>
              <w:rPr>
                <w:w w:val="90"/>
                <w:sz w:val="18"/>
              </w:rPr>
              <w:t>1000kw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190,207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194,655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left="83"/>
              <w:rPr>
                <w:sz w:val="18"/>
              </w:rPr>
            </w:pPr>
            <w:r>
              <w:rPr>
                <w:sz w:val="18"/>
              </w:rPr>
              <w:t>191,669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192,266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188,889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192,117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9,100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8,931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8,785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8,575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8,222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8,456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spacing w:val="3"/>
                <w:w w:val="105"/>
                <w:position w:val="1"/>
                <w:sz w:val="16"/>
              </w:rPr>
              <w:t>6</w:t>
            </w:r>
            <w:r>
              <w:rPr>
                <w:spacing w:val="-11"/>
                <w:w w:val="105"/>
                <w:position w:val="1"/>
                <w:sz w:val="16"/>
              </w:rPr>
              <w:t>. </w:t>
            </w:r>
            <w:r>
              <w:rPr>
                <w:spacing w:val="-3"/>
                <w:w w:val="105"/>
                <w:sz w:val="19"/>
              </w:rPr>
              <w:t>雇用保険基本手当初回受給者数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人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73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3,134</w:t>
            </w:r>
          </w:p>
        </w:tc>
        <w:tc>
          <w:tcPr>
            <w:tcW w:w="803" w:type="dxa"/>
          </w:tcPr>
          <w:p>
            <w:pPr>
              <w:pStyle w:val="TableParagraph"/>
              <w:spacing w:before="73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3,213</w:t>
            </w:r>
          </w:p>
        </w:tc>
        <w:tc>
          <w:tcPr>
            <w:tcW w:w="819" w:type="dxa"/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3,101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3,559</w:t>
            </w:r>
          </w:p>
        </w:tc>
        <w:tc>
          <w:tcPr>
            <w:tcW w:w="812" w:type="dxa"/>
          </w:tcPr>
          <w:p>
            <w:pPr>
              <w:pStyle w:val="TableParagraph"/>
              <w:spacing w:before="73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4,116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3,306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81" w:right="10"/>
              <w:jc w:val="center"/>
              <w:rPr>
                <w:sz w:val="18"/>
              </w:rPr>
            </w:pPr>
            <w:r>
              <w:rPr>
                <w:sz w:val="18"/>
              </w:rPr>
              <w:t>1000t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2,565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2,656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2,730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2,514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2,568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2,737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8. </w:t>
            </w: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58"/>
              <w:ind w:left="78" w:right="10"/>
              <w:jc w:val="center"/>
              <w:rPr>
                <w:sz w:val="18"/>
              </w:rPr>
            </w:pPr>
            <w:r>
              <w:rPr>
                <w:sz w:val="18"/>
              </w:rPr>
              <w:t>100台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58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7,115</w:t>
            </w:r>
          </w:p>
        </w:tc>
        <w:tc>
          <w:tcPr>
            <w:tcW w:w="803" w:type="dxa"/>
          </w:tcPr>
          <w:p>
            <w:pPr>
              <w:pStyle w:val="TableParagraph"/>
              <w:spacing w:before="58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6,996</w:t>
            </w:r>
          </w:p>
        </w:tc>
        <w:tc>
          <w:tcPr>
            <w:tcW w:w="819" w:type="dxa"/>
          </w:tcPr>
          <w:p>
            <w:pPr>
              <w:pStyle w:val="TableParagraph"/>
              <w:spacing w:before="58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7,178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6,961</w:t>
            </w:r>
          </w:p>
        </w:tc>
        <w:tc>
          <w:tcPr>
            <w:tcW w:w="812" w:type="dxa"/>
          </w:tcPr>
          <w:p>
            <w:pPr>
              <w:pStyle w:val="TableParagraph"/>
              <w:spacing w:before="58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7,318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8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7,122</w:t>
            </w:r>
          </w:p>
        </w:tc>
      </w:tr>
      <w:tr>
        <w:trPr>
          <w:trHeight w:val="38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9"/>
              </w:rPr>
              <w:t>日銀券発行高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9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26.9</w:t>
            </w:r>
          </w:p>
        </w:tc>
        <w:tc>
          <w:tcPr>
            <w:tcW w:w="80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15.0</w:t>
            </w:r>
          </w:p>
        </w:tc>
        <w:tc>
          <w:tcPr>
            <w:tcW w:w="819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17.9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77"/>
              <w:jc w:val="right"/>
              <w:rPr>
                <w:sz w:val="18"/>
              </w:rPr>
            </w:pPr>
            <w:r>
              <w:rPr>
                <w:sz w:val="18"/>
              </w:rPr>
              <w:t>12.7</w:t>
            </w:r>
          </w:p>
        </w:tc>
        <w:tc>
          <w:tcPr>
            <w:tcW w:w="812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15.8</w:t>
            </w:r>
          </w:p>
        </w:tc>
        <w:tc>
          <w:tcPr>
            <w:tcW w:w="749" w:type="dxa"/>
            <w:tcBorders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3.0</w:t>
            </w:r>
          </w:p>
        </w:tc>
      </w:tr>
      <w:tr>
        <w:trPr>
          <w:trHeight w:val="372" w:hRule="atLeast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pStyle w:val="TableParagraph"/>
              <w:spacing w:before="1"/>
              <w:rPr>
                <w:rFonts w:ascii="Times New Roman"/>
                <w:sz w:val="42"/>
              </w:rPr>
            </w:pPr>
          </w:p>
          <w:p>
            <w:pPr>
              <w:pStyle w:val="TableParagraph"/>
              <w:spacing w:line="398" w:lineRule="auto" w:before="1"/>
              <w:ind w:left="120" w:right="88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3143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2"/>
              <w:ind w:left="194"/>
              <w:rPr>
                <w:sz w:val="18"/>
              </w:rPr>
            </w:pPr>
            <w:r>
              <w:rPr>
                <w:position w:val="1"/>
                <w:sz w:val="16"/>
              </w:rPr>
              <w:t>1. </w:t>
            </w: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383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2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円</w:t>
            </w:r>
          </w:p>
        </w:tc>
        <w:tc>
          <w:tcPr>
            <w:tcW w:w="889" w:type="dxa"/>
            <w:tcBorders>
              <w:top w:val="single" w:sz="12" w:space="0" w:color="000000"/>
              <w:left w:val="single" w:sz="6" w:space="0" w:color="000000"/>
            </w:tcBorders>
          </w:tcPr>
          <w:p>
            <w:pPr>
              <w:pStyle w:val="TableParagraph"/>
              <w:spacing w:before="62"/>
              <w:ind w:right="8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297,140</w:t>
            </w:r>
          </w:p>
        </w:tc>
        <w:tc>
          <w:tcPr>
            <w:tcW w:w="80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80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362,366</w:t>
            </w:r>
          </w:p>
        </w:tc>
        <w:tc>
          <w:tcPr>
            <w:tcW w:w="819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left="83"/>
              <w:rPr>
                <w:sz w:val="18"/>
              </w:rPr>
            </w:pPr>
            <w:r>
              <w:rPr>
                <w:sz w:val="18"/>
              </w:rPr>
              <w:t>316,185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6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287,885</w:t>
            </w:r>
          </w:p>
        </w:tc>
        <w:tc>
          <w:tcPr>
            <w:tcW w:w="812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62"/>
              <w:ind w:right="7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287,332</w:t>
            </w:r>
          </w:p>
        </w:tc>
        <w:tc>
          <w:tcPr>
            <w:tcW w:w="749" w:type="dxa"/>
            <w:tcBorders>
              <w:top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2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293,928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9"/>
              </w:rPr>
              <w:t>常用雇用指数（製造業）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7.1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9.2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10.3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11.5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12.5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15.3</w:t>
            </w:r>
          </w:p>
        </w:tc>
      </w:tr>
      <w:tr>
        <w:trPr>
          <w:trHeight w:val="36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9"/>
              </w:rPr>
              <w:t>１人平均月間現金給与総額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1.6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2.5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5.3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2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-15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4.4</w:t>
            </w:r>
          </w:p>
        </w:tc>
      </w:tr>
      <w:tr>
        <w:trPr>
          <w:trHeight w:val="375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54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4. </w:t>
            </w:r>
            <w:r>
              <w:rPr>
                <w:w w:val="105"/>
                <w:sz w:val="19"/>
              </w:rPr>
              <w:t>単位労働コスト（製造業）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54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65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65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14.3</w:t>
            </w:r>
          </w:p>
        </w:tc>
        <w:tc>
          <w:tcPr>
            <w:tcW w:w="803" w:type="dxa"/>
          </w:tcPr>
          <w:p>
            <w:pPr>
              <w:pStyle w:val="TableParagraph"/>
              <w:spacing w:before="65"/>
              <w:ind w:right="51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3.9</w:t>
            </w:r>
          </w:p>
        </w:tc>
        <w:tc>
          <w:tcPr>
            <w:tcW w:w="819" w:type="dxa"/>
          </w:tcPr>
          <w:p>
            <w:pPr>
              <w:pStyle w:val="TableParagraph"/>
              <w:spacing w:before="65"/>
              <w:ind w:right="60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6.0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0.8</w:t>
            </w:r>
          </w:p>
        </w:tc>
        <w:tc>
          <w:tcPr>
            <w:tcW w:w="812" w:type="dxa"/>
          </w:tcPr>
          <w:p>
            <w:pPr>
              <w:pStyle w:val="TableParagraph"/>
              <w:spacing w:before="65"/>
              <w:ind w:right="64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5.4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65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25.6</w:t>
            </w:r>
          </w:p>
        </w:tc>
      </w:tr>
      <w:tr>
        <w:trPr>
          <w:trHeight w:val="39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9"/>
              </w:rPr>
              <w:t>信用保証申込金額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sz w:val="18"/>
              </w:rPr>
              <w:t>12.1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6.6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left="98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24.7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8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33.4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80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29.9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13"/>
              <w:jc w:val="right"/>
              <w:rPr>
                <w:sz w:val="18"/>
              </w:rPr>
            </w:pPr>
            <w:r>
              <w:rPr>
                <w:w w:val="140"/>
                <w:sz w:val="18"/>
              </w:rPr>
              <w:t>△ </w:t>
            </w:r>
            <w:r>
              <w:rPr>
                <w:w w:val="120"/>
                <w:sz w:val="18"/>
              </w:rPr>
              <w:t>31.2</w:t>
            </w:r>
          </w:p>
        </w:tc>
      </w:tr>
      <w:tr>
        <w:trPr>
          <w:trHeight w:val="397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69"/>
              <w:ind w:left="194"/>
              <w:rPr>
                <w:sz w:val="19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383" w:type="dxa"/>
            <w:tcBorders>
              <w:left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spacing w:before="69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季</w:t>
            </w:r>
          </w:p>
        </w:tc>
        <w:tc>
          <w:tcPr>
            <w:tcW w:w="706" w:type="dxa"/>
            <w:tcBorders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80"/>
              <w:ind w:left="58" w:right="-15"/>
              <w:jc w:val="center"/>
              <w:rPr>
                <w:sz w:val="18"/>
              </w:rPr>
            </w:pPr>
            <w:r>
              <w:rPr>
                <w:spacing w:val="2"/>
                <w:w w:val="95"/>
                <w:sz w:val="18"/>
              </w:rPr>
              <w:t>100</w:t>
            </w:r>
            <w:r>
              <w:rPr>
                <w:spacing w:val="-5"/>
                <w:w w:val="95"/>
                <w:sz w:val="18"/>
              </w:rPr>
              <w:t>万円</w:t>
            </w:r>
          </w:p>
        </w:tc>
        <w:tc>
          <w:tcPr>
            <w:tcW w:w="889" w:type="dxa"/>
            <w:tcBorders>
              <w:left w:val="single" w:sz="6" w:space="0" w:color="000000"/>
            </w:tcBorders>
          </w:tcPr>
          <w:p>
            <w:pPr>
              <w:pStyle w:val="TableParagraph"/>
              <w:spacing w:before="80"/>
              <w:ind w:right="8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6,639</w:t>
            </w:r>
          </w:p>
        </w:tc>
        <w:tc>
          <w:tcPr>
            <w:tcW w:w="803" w:type="dxa"/>
          </w:tcPr>
          <w:p>
            <w:pPr>
              <w:pStyle w:val="TableParagraph"/>
              <w:spacing w:before="80"/>
              <w:ind w:right="8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8,532</w:t>
            </w:r>
          </w:p>
        </w:tc>
        <w:tc>
          <w:tcPr>
            <w:tcW w:w="819" w:type="dxa"/>
          </w:tcPr>
          <w:p>
            <w:pPr>
              <w:pStyle w:val="TableParagraph"/>
              <w:spacing w:before="80"/>
              <w:ind w:right="75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6,674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7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6,830</w:t>
            </w:r>
          </w:p>
        </w:tc>
        <w:tc>
          <w:tcPr>
            <w:tcW w:w="812" w:type="dxa"/>
          </w:tcPr>
          <w:p>
            <w:pPr>
              <w:pStyle w:val="TableParagraph"/>
              <w:spacing w:before="80"/>
              <w:ind w:right="7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17,488</w:t>
            </w:r>
          </w:p>
        </w:tc>
        <w:tc>
          <w:tcPr>
            <w:tcW w:w="749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80"/>
              <w:ind w:right="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5,338</w:t>
            </w:r>
          </w:p>
        </w:tc>
      </w:tr>
      <w:tr>
        <w:trPr>
          <w:trHeight w:val="400" w:hRule="atLeast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43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>
            <w:pPr>
              <w:pStyle w:val="TableParagraph"/>
              <w:spacing w:before="77"/>
              <w:ind w:left="194"/>
              <w:rPr>
                <w:sz w:val="19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9"/>
              </w:rPr>
              <w:t>消費者物価指数</w:t>
            </w:r>
          </w:p>
        </w:tc>
        <w:tc>
          <w:tcPr>
            <w:tcW w:w="383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7"/>
              <w:ind w:right="59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前</w:t>
            </w:r>
          </w:p>
        </w:tc>
        <w:tc>
          <w:tcPr>
            <w:tcW w:w="7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left="56"/>
              <w:jc w:val="center"/>
              <w:rPr>
                <w:sz w:val="18"/>
              </w:rPr>
            </w:pPr>
            <w:r>
              <w:rPr>
                <w:sz w:val="18"/>
              </w:rPr>
              <w:t>％</w:t>
            </w:r>
          </w:p>
        </w:tc>
        <w:tc>
          <w:tcPr>
            <w:tcW w:w="889" w:type="dxa"/>
            <w:tcBorders>
              <w:left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91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1.0</w:t>
            </w:r>
          </w:p>
        </w:tc>
        <w:tc>
          <w:tcPr>
            <w:tcW w:w="803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4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9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78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0.7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0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1.8</w:t>
            </w:r>
          </w:p>
        </w:tc>
        <w:tc>
          <w:tcPr>
            <w:tcW w:w="812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before="73"/>
              <w:ind w:right="8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0.9</w:t>
            </w:r>
          </w:p>
        </w:tc>
        <w:tc>
          <w:tcPr>
            <w:tcW w:w="749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before="73"/>
              <w:ind w:right="12"/>
              <w:jc w:val="right"/>
              <w:rPr>
                <w:sz w:val="18"/>
              </w:rPr>
            </w:pPr>
            <w:r>
              <w:rPr>
                <w:w w:val="145"/>
                <w:sz w:val="18"/>
              </w:rPr>
              <w:t>△ </w:t>
            </w:r>
            <w:r>
              <w:rPr>
                <w:w w:val="125"/>
                <w:sz w:val="18"/>
              </w:rPr>
              <w:t>1.5</w:t>
            </w:r>
          </w:p>
        </w:tc>
      </w:tr>
    </w:tbl>
    <w:p>
      <w:pPr>
        <w:pStyle w:val="BodyText"/>
        <w:spacing w:before="7"/>
        <w:rPr>
          <w:rFonts w:ascii="Times New Roman"/>
          <w:sz w:val="26"/>
        </w:rPr>
      </w:pPr>
    </w:p>
    <w:p>
      <w:pPr>
        <w:pStyle w:val="BodyText"/>
        <w:spacing w:line="254" w:lineRule="auto" w:before="106"/>
        <w:ind w:left="1005" w:right="3876"/>
      </w:pPr>
      <w:r>
        <w:rPr>
          <w:spacing w:val="3"/>
        </w:rPr>
        <w:t>季＝センサス局法Ｘ-１２-ＡＲＩＭＡによる季節調整値 </w:t>
      </w:r>
      <w:r>
        <w:rPr>
          <w:spacing w:val="4"/>
          <w:w w:val="105"/>
        </w:rPr>
        <w:t>前＝前年同月比</w:t>
      </w:r>
    </w:p>
    <w:p>
      <w:pPr>
        <w:pStyle w:val="BodyText"/>
        <w:ind w:left="1005"/>
      </w:pPr>
      <w:r>
        <w:rPr>
          <w:w w:val="105"/>
        </w:rPr>
        <w:t>原＝原データ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line="247" w:lineRule="exact" w:before="1"/>
        <w:ind w:left="1005"/>
      </w:pPr>
      <w:r>
        <w:rPr>
          <w:w w:val="105"/>
        </w:rPr>
        <w:t>※季節調整値と前年同月比は、統計情報課において計算したものです。</w:t>
      </w:r>
    </w:p>
    <w:p>
      <w:pPr>
        <w:pStyle w:val="BodyText"/>
        <w:spacing w:line="247" w:lineRule="exact"/>
        <w:ind w:left="1215"/>
      </w:pPr>
      <w:r>
        <w:rPr>
          <w:w w:val="105"/>
        </w:rPr>
        <w:t>従って、他の報告書等で公表された数字とは異なりますので、ご注意ください。</w:t>
      </w:r>
    </w:p>
    <w:p>
      <w:pPr>
        <w:spacing w:after="0" w:line="247" w:lineRule="exact"/>
        <w:sectPr>
          <w:headerReference w:type="default" r:id="rId12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14"/>
        </w:rPr>
      </w:pPr>
    </w:p>
    <w:p>
      <w:pPr>
        <w:spacing w:line="467" w:lineRule="exact" w:before="0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① 青森県景気動向指数について</w:t>
      </w:r>
    </w:p>
    <w:p>
      <w:pPr>
        <w:pStyle w:val="Heading4"/>
        <w:spacing w:line="267" w:lineRule="exact" w:before="116"/>
        <w:ind w:left="750"/>
      </w:pPr>
      <w:r>
        <w:rPr/>
        <w:t>（沿革）</w:t>
      </w:r>
    </w:p>
    <w:p>
      <w:pPr>
        <w:spacing w:line="240" w:lineRule="exact" w:before="0"/>
        <w:ind w:left="1191" w:right="0" w:firstLine="0"/>
        <w:jc w:val="left"/>
        <w:rPr>
          <w:sz w:val="22"/>
        </w:rPr>
      </w:pPr>
      <w:r>
        <w:rPr>
          <w:sz w:val="22"/>
        </w:rPr>
        <w:t>昭和56～57年度に開発（昭和35年まで遡及）</w:t>
      </w:r>
    </w:p>
    <w:p>
      <w:pPr>
        <w:spacing w:line="248" w:lineRule="exact" w:before="0"/>
        <w:ind w:left="750" w:right="0" w:firstLine="0"/>
        <w:jc w:val="left"/>
        <w:rPr>
          <w:sz w:val="22"/>
        </w:rPr>
      </w:pPr>
      <w:r>
        <w:rPr>
          <w:sz w:val="22"/>
        </w:rPr>
        <w:t>（目的）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景気の転換点を見いだす手がかりとする。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194" w:lineRule="auto" w:before="17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景気の局面を、客観的、継続的に判断するとともに、景気の先行きを判断</w:t>
      </w:r>
      <w:r>
        <w:rPr>
          <w:spacing w:val="-3"/>
          <w:sz w:val="22"/>
        </w:rPr>
        <w:t>する手がかりとする。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</w:tabs>
        <w:spacing w:line="26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地域固有の変動パターンや、全国とのリード・ラグを明らかにする。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② 景気動向指数（ＤＩ）の見方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75" w:lineRule="exact" w:before="101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ＤＩは、０から１００％の間で変動する。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48" w:lineRule="exact" w:before="0" w:after="0"/>
        <w:ind w:left="1545" w:right="0" w:hanging="300"/>
        <w:jc w:val="left"/>
        <w:rPr>
          <w:sz w:val="22"/>
        </w:rPr>
      </w:pPr>
      <w:r>
        <w:rPr>
          <w:spacing w:val="-4"/>
          <w:sz w:val="22"/>
        </w:rPr>
        <w:t>ＤＩが、５０％ラインを上回っている期間が景気の拡張期（好況）であり、</w:t>
      </w:r>
    </w:p>
    <w:p>
      <w:pPr>
        <w:spacing w:line="240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５０％ラインを下回っている期間が景気の収縮期（不況）である。</w:t>
      </w:r>
    </w:p>
    <w:p>
      <w:pPr>
        <w:pStyle w:val="ListParagraph"/>
        <w:numPr>
          <w:ilvl w:val="0"/>
          <w:numId w:val="2"/>
        </w:numPr>
        <w:tabs>
          <w:tab w:pos="1545" w:val="left" w:leader="none"/>
        </w:tabs>
        <w:spacing w:line="208" w:lineRule="auto" w:before="3" w:after="0"/>
        <w:ind w:left="1545" w:right="1022" w:hanging="300"/>
        <w:jc w:val="left"/>
        <w:rPr>
          <w:sz w:val="22"/>
        </w:rPr>
      </w:pPr>
      <w:r>
        <w:rPr>
          <w:spacing w:val="-5"/>
          <w:sz w:val="22"/>
        </w:rPr>
        <w:t>ＤＩが、５０％ラインを上から下に切る時点が「景気の山」（拡張期から収縮期への転換点）、５０％ラインを下から上に切る時点が「景気の谷」</w:t>
      </w:r>
    </w:p>
    <w:p>
      <w:pPr>
        <w:spacing w:line="246" w:lineRule="exact" w:before="0"/>
        <w:ind w:left="1545" w:right="0" w:firstLine="0"/>
        <w:jc w:val="left"/>
        <w:rPr>
          <w:sz w:val="22"/>
        </w:rPr>
      </w:pPr>
      <w:r>
        <w:rPr>
          <w:sz w:val="22"/>
        </w:rPr>
        <w:t>（収縮期から拡張期への転換点）である。</w:t>
      </w:r>
    </w:p>
    <w:p>
      <w:pPr>
        <w:spacing w:before="55"/>
        <w:ind w:left="750" w:right="0" w:firstLine="0"/>
        <w:jc w:val="left"/>
        <w:rPr>
          <w:rFonts w:ascii="A-OTF Futo Go B101 Pr6N" w:hAnsi="A-OTF Futo Go B101 Pr6N" w:eastAsia="A-OTF Futo Go B101 Pr6N" w:hint="eastAsia"/>
          <w:b/>
          <w:sz w:val="24"/>
        </w:rPr>
      </w:pPr>
      <w:r>
        <w:rPr>
          <w:rFonts w:ascii="A-OTF Futo Go B101 Pr6N" w:hAnsi="A-OTF Futo Go B101 Pr6N" w:eastAsia="A-OTF Futo Go B101 Pr6N" w:hint="eastAsia"/>
          <w:b/>
          <w:w w:val="95"/>
          <w:sz w:val="24"/>
        </w:rPr>
        <w:t>③ ＤＩの動きと景気の局面</w:t>
      </w:r>
    </w:p>
    <w:p>
      <w:pPr>
        <w:spacing w:before="249"/>
        <w:ind w:left="840" w:right="0" w:firstLine="0"/>
        <w:jc w:val="left"/>
        <w:rPr>
          <w:sz w:val="18"/>
        </w:rPr>
      </w:pPr>
      <w:r>
        <w:rPr/>
        <w:pict>
          <v:group style="position:absolute;margin-left:125.25pt;margin-top:10.069629pt;width:349.5pt;height:94.5pt;mso-position-horizontal-relative:page;mso-position-vertical-relative:paragraph;z-index:-184528" coordorigin="2505,201" coordsize="6990,1890">
            <v:shape style="position:absolute;left:2917;top:231;width:2160;height:1860" coordorigin="2918,231" coordsize="2160,1860" path="m2918,231l2918,1836m2918,1851l2918,2091m5078,231l5078,1836m5078,1851l5078,2091e" filled="false" stroked="true" strokeweight=".75pt" strokecolor="#7e7e7e">
              <v:path arrowok="t"/>
              <v:stroke dashstyle="solid"/>
            </v:shape>
            <v:shape style="position:absolute;left:6465;top:231;width:2;height:1860" coordorigin="6465,231" coordsize="0,1860" path="m6465,231l6465,1836m6465,1851l6465,2091e" filled="false" stroked="true" strokeweight="1.5pt" strokecolor="#7e7e7e">
              <v:path arrowok="t"/>
              <v:stroke dashstyle="solid"/>
            </v:shape>
            <v:shape style="position:absolute;left:8302;top:231;width:2;height:1860" coordorigin="8303,231" coordsize="0,1860" path="m8303,231l8303,1836m8303,1851l8303,2091e" filled="false" stroked="true" strokeweight=".75pt" strokecolor="#7e7e7e">
              <v:path arrowok="t"/>
              <v:stroke dashstyle="solid"/>
            </v:shape>
            <v:shape style="position:absolute;left:2520;top:201;width:6975;height:1650" coordorigin="2520,201" coordsize="6975,1650" path="m2520,201l2520,1851m2535,216l9495,216e" filled="false" stroked="true" strokeweight="1.5pt" strokecolor="#000000">
              <v:path arrowok="t"/>
              <v:stroke dashstyle="solid"/>
            </v:shape>
            <v:line style="position:absolute" from="2535,1844" to="9495,1844" stroked="true" strokeweight=".75pt" strokecolor="#000000">
              <v:stroke dashstyle="solid"/>
            </v:line>
            <v:shape style="position:absolute;left:3360;top:276;width:3630;height:1395" coordorigin="3360,276" coordsize="3630,1395" path="m4230,351l4215,336,3837,715,3553,296,3555,291,3550,291,3540,276,3525,291,3534,305,3360,711,3375,711,3543,319,3840,756,3855,741,3849,732,4230,351m6120,1656l5700,1236,5689,1258,5540,1353,4230,366,4215,381,5550,1386,5565,1371,5552,1362,5700,1281,5700,1281,6105,1671,6120,1656m6990,621l6735,531,6735,561,6975,636,6990,621e" filled="true" fillcolor="#000000" stroked="false">
              <v:path arrowok="t"/>
              <v:fill type="solid"/>
            </v:shape>
            <v:line style="position:absolute" from="2505,1011" to="9480,1011" stroked="true" strokeweight=".75pt" strokecolor="#000000">
              <v:stroke dashstyle="solid"/>
            </v:line>
            <v:shape style="position:absolute;left:2700;top:366;width:6285;height:1290" coordorigin="2700,366" coordsize="6285,1290" path="m3360,681l3195,576,3180,606,3184,609,2700,1341,2715,1356,3201,620,3345,711,3360,681m6750,546l6720,531,6105,1641,6120,1656,6750,546m7560,711l7200,366,7185,381,6960,606,6975,621,7200,396,7545,726,7560,711m8670,1326l7770,531,7763,535,7755,531,7560,711,7575,726,7762,566,8655,1341,8670,1326m8985,1206l8970,1191,8655,1356,8670,1371,8985,1206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3"/>
          <w:w w:val="90"/>
          <w:sz w:val="18"/>
        </w:rPr>
        <w:t>100%</w:t>
      </w:r>
    </w:p>
    <w:p>
      <w:pPr>
        <w:pStyle w:val="BodyText"/>
        <w:spacing w:before="1"/>
        <w:rPr>
          <w:sz w:val="30"/>
        </w:rPr>
      </w:pPr>
    </w:p>
    <w:p>
      <w:pPr>
        <w:spacing w:before="1"/>
        <w:ind w:left="907" w:right="8606" w:firstLine="0"/>
        <w:jc w:val="center"/>
        <w:rPr>
          <w:sz w:val="18"/>
        </w:rPr>
      </w:pPr>
      <w:r>
        <w:rPr>
          <w:w w:val="85"/>
          <w:sz w:val="18"/>
        </w:rPr>
        <w:t>50%</w:t>
      </w:r>
    </w:p>
    <w:p>
      <w:pPr>
        <w:pStyle w:val="BodyText"/>
        <w:spacing w:before="10"/>
        <w:rPr>
          <w:sz w:val="23"/>
        </w:rPr>
      </w:pPr>
    </w:p>
    <w:p>
      <w:pPr>
        <w:spacing w:before="100"/>
        <w:ind w:left="1035" w:right="0" w:firstLine="0"/>
        <w:jc w:val="left"/>
        <w:rPr>
          <w:sz w:val="18"/>
        </w:rPr>
      </w:pPr>
      <w:r>
        <w:rPr>
          <w:w w:val="80"/>
          <w:sz w:val="18"/>
        </w:rPr>
        <w:t>0%</w:t>
      </w:r>
    </w:p>
    <w:p>
      <w:pPr>
        <w:pStyle w:val="BodyText"/>
        <w:tabs>
          <w:tab w:pos="395" w:val="left" w:leader="none"/>
          <w:tab w:pos="791" w:val="left" w:leader="none"/>
          <w:tab w:pos="1814" w:val="left" w:leader="none"/>
          <w:tab w:pos="2210" w:val="left" w:leader="none"/>
          <w:tab w:pos="2606" w:val="left" w:leader="none"/>
          <w:tab w:pos="3449" w:val="left" w:leader="none"/>
          <w:tab w:pos="3845" w:val="left" w:leader="none"/>
          <w:tab w:pos="4241" w:val="left" w:leader="none"/>
        </w:tabs>
        <w:spacing w:before="33"/>
        <w:ind w:right="442"/>
        <w:jc w:val="center"/>
      </w:pPr>
      <w:r>
        <w:rPr>
          <w:w w:val="105"/>
        </w:rPr>
        <w:t>拡</w:t>
        <w:tab/>
        <w:t>張</w:t>
        <w:tab/>
        <w:t>期</w:t>
        <w:tab/>
        <w:t>収</w:t>
        <w:tab/>
        <w:t>縮</w:t>
        <w:tab/>
        <w:t>期</w:t>
        <w:tab/>
        <w:t>拡</w:t>
        <w:tab/>
        <w:t>張</w:t>
        <w:tab/>
        <w:t>期</w:t>
      </w:r>
    </w:p>
    <w:p>
      <w:pPr>
        <w:pStyle w:val="BodyText"/>
        <w:tabs>
          <w:tab w:pos="2137" w:val="left" w:leader="none"/>
          <w:tab w:pos="3577" w:val="left" w:leader="none"/>
          <w:tab w:pos="5407" w:val="left" w:leader="none"/>
        </w:tabs>
        <w:spacing w:line="253" w:lineRule="exact" w:before="1"/>
        <w:ind w:right="610"/>
        <w:jc w:val="center"/>
      </w:pPr>
      <w:r>
        <w:rPr>
          <w:w w:val="170"/>
        </w:rPr>
        <w:t>▲</w:t>
        <w:tab/>
        <w:t>▲</w:t>
        <w:tab/>
        <w:t>▲</w:t>
        <w:tab/>
        <w:t>▲</w:t>
      </w:r>
    </w:p>
    <w:p>
      <w:pPr>
        <w:tabs>
          <w:tab w:pos="2189" w:val="left" w:leader="none"/>
          <w:tab w:pos="3554" w:val="left" w:leader="none"/>
          <w:tab w:pos="5444" w:val="left" w:leader="none"/>
        </w:tabs>
        <w:spacing w:line="239" w:lineRule="exact" w:before="0"/>
        <w:ind w:left="0" w:right="634" w:firstLine="0"/>
        <w:jc w:val="center"/>
        <w:rPr>
          <w:sz w:val="18"/>
        </w:rPr>
      </w:pPr>
      <w:r>
        <w:rPr>
          <w:sz w:val="18"/>
        </w:rPr>
        <w:t>景気の谷</w:t>
        <w:tab/>
        <w:t>景気の山</w:t>
        <w:tab/>
        <w:t>景気の谷</w:t>
        <w:tab/>
        <w:t>景気の山</w:t>
      </w:r>
    </w:p>
    <w:p>
      <w:pPr>
        <w:pStyle w:val="BodyText"/>
        <w:rPr>
          <w:sz w:val="26"/>
        </w:rPr>
      </w:pPr>
    </w:p>
    <w:p>
      <w:pPr>
        <w:pStyle w:val="Heading2"/>
        <w:spacing w:line="467" w:lineRule="exact"/>
      </w:pPr>
      <w:r>
        <w:rPr>
          <w:w w:val="95"/>
        </w:rPr>
        <w:t>④ 全国と青森県の景気基準日付</w:t>
      </w:r>
    </w:p>
    <w:p>
      <w:pPr>
        <w:pStyle w:val="BodyText"/>
        <w:spacing w:before="29"/>
        <w:rPr>
          <w:rFonts w:ascii="A-OTF Futo Go B101 Pr6N"/>
          <w:b/>
          <w:sz w:val="6"/>
        </w:rPr>
      </w:pPr>
    </w:p>
    <w:tbl>
      <w:tblPr>
        <w:tblW w:w="0" w:type="auto"/>
        <w:jc w:val="left"/>
        <w:tblInd w:w="15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3"/>
        <w:gridCol w:w="1141"/>
        <w:gridCol w:w="1216"/>
        <w:gridCol w:w="1141"/>
        <w:gridCol w:w="1096"/>
        <w:gridCol w:w="1186"/>
      </w:tblGrid>
      <w:tr>
        <w:trPr>
          <w:trHeight w:val="285" w:hRule="atLeast"/>
        </w:trPr>
        <w:tc>
          <w:tcPr>
            <w:tcW w:w="3550" w:type="dxa"/>
            <w:gridSpan w:val="3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909" w:val="left" w:leader="none"/>
              </w:tabs>
              <w:spacing w:line="265" w:lineRule="exact"/>
              <w:ind w:left="33"/>
              <w:jc w:val="center"/>
              <w:rPr>
                <w:sz w:val="22"/>
              </w:rPr>
            </w:pPr>
            <w:r>
              <w:rPr>
                <w:sz w:val="22"/>
              </w:rPr>
              <w:t>全</w:t>
              <w:tab/>
              <w:t>国</w:t>
            </w:r>
          </w:p>
        </w:tc>
        <w:tc>
          <w:tcPr>
            <w:tcW w:w="3423" w:type="dxa"/>
            <w:gridSpan w:val="3"/>
          </w:tcPr>
          <w:p>
            <w:pPr>
              <w:pStyle w:val="TableParagraph"/>
              <w:tabs>
                <w:tab w:pos="1625" w:val="left" w:leader="none"/>
                <w:tab w:pos="2294" w:val="left" w:leader="none"/>
              </w:tabs>
              <w:spacing w:line="265" w:lineRule="exact"/>
              <w:ind w:left="957"/>
              <w:rPr>
                <w:sz w:val="22"/>
              </w:rPr>
            </w:pPr>
            <w:r>
              <w:rPr>
                <w:sz w:val="22"/>
              </w:rPr>
              <w:t>青</w:t>
              <w:tab/>
              <w:t>森</w:t>
              <w:tab/>
              <w:t>県</w:t>
            </w:r>
          </w:p>
        </w:tc>
      </w:tr>
      <w:tr>
        <w:trPr>
          <w:trHeight w:val="270" w:hRule="atLeast"/>
        </w:trPr>
        <w:tc>
          <w:tcPr>
            <w:tcW w:w="1193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8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21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4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141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24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  <w:tc>
          <w:tcPr>
            <w:tcW w:w="109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7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山</w:t>
            </w:r>
          </w:p>
        </w:tc>
        <w:tc>
          <w:tcPr>
            <w:tcW w:w="118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50" w:lineRule="exact"/>
              <w:ind w:left="35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谷</w:t>
            </w:r>
          </w:p>
        </w:tc>
      </w:tr>
      <w:tr>
        <w:trPr>
          <w:trHeight w:val="2962" w:hRule="atLeast"/>
        </w:trPr>
        <w:tc>
          <w:tcPr>
            <w:tcW w:w="1193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6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5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line="290" w:lineRule="exact" w:before="5"/>
              <w:ind w:left="165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44" w:lineRule="auto"/>
              <w:ind w:left="165" w:right="8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2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2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65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36年12月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39年10月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45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7月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48年11月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52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34" w:right="70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6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2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34"/>
              <w:rPr>
                <w:sz w:val="22"/>
              </w:rPr>
            </w:pP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5月</w:t>
            </w:r>
          </w:p>
        </w:tc>
        <w:tc>
          <w:tcPr>
            <w:tcW w:w="1216" w:type="dxa"/>
            <w:tcBorders>
              <w:top w:val="single" w:sz="12" w:space="0" w:color="000000"/>
              <w:bottom w:val="nil"/>
            </w:tcBorders>
          </w:tcPr>
          <w:p>
            <w:pPr>
              <w:pStyle w:val="TableParagraph"/>
              <w:spacing w:line="288" w:lineRule="exact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40年10月</w:t>
            </w:r>
          </w:p>
          <w:p>
            <w:pPr>
              <w:pStyle w:val="TableParagraph"/>
              <w:spacing w:before="15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46年12月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52年10月</w:t>
            </w:r>
          </w:p>
          <w:p>
            <w:pPr>
              <w:pStyle w:val="TableParagraph"/>
              <w:spacing w:before="5"/>
              <w:ind w:left="178"/>
              <w:rPr>
                <w:sz w:val="22"/>
              </w:rPr>
            </w:pPr>
            <w:r>
              <w:rPr>
                <w:spacing w:val="5"/>
                <w:sz w:val="22"/>
              </w:rPr>
              <w:t>58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32" w:lineRule="auto" w:before="13"/>
              <w:ind w:left="178" w:right="99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61年11</w:t>
            </w:r>
            <w:r>
              <w:rPr>
                <w:spacing w:val="-11"/>
                <w:w w:val="95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H5年10</w:t>
            </w:r>
            <w:r>
              <w:rPr>
                <w:spacing w:val="-11"/>
                <w:w w:val="90"/>
                <w:sz w:val="22"/>
              </w:rPr>
              <w:t>月</w:t>
            </w:r>
          </w:p>
          <w:p>
            <w:pPr>
              <w:pStyle w:val="TableParagraph"/>
              <w:spacing w:line="280" w:lineRule="exact" w:before="6"/>
              <w:ind w:left="178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H11年1月</w:t>
            </w:r>
          </w:p>
        </w:tc>
        <w:tc>
          <w:tcPr>
            <w:tcW w:w="1141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before="17"/>
              <w:rPr>
                <w:rFonts w:ascii="A-OTF Futo Go B101 Pr6N"/>
                <w:b/>
                <w:sz w:val="9"/>
              </w:rPr>
            </w:pPr>
          </w:p>
          <w:p>
            <w:pPr>
              <w:pStyle w:val="TableParagraph"/>
              <w:ind w:left="132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 w:before="5"/>
              <w:ind w:left="132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/>
              <w:ind w:left="132" w:right="72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11"/>
                <w:sz w:val="22"/>
              </w:rPr>
              <w:t>月</w:t>
            </w:r>
          </w:p>
          <w:p>
            <w:pPr>
              <w:pStyle w:val="TableParagraph"/>
              <w:spacing w:line="271" w:lineRule="exact"/>
              <w:ind w:left="132"/>
              <w:rPr>
                <w:sz w:val="22"/>
              </w:rPr>
            </w:pPr>
            <w:r>
              <w:rPr>
                <w:spacing w:val="3"/>
                <w:w w:val="90"/>
                <w:sz w:val="22"/>
              </w:rPr>
              <w:t>H11年2月</w:t>
            </w:r>
          </w:p>
        </w:tc>
        <w:tc>
          <w:tcPr>
            <w:tcW w:w="109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88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6月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39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line="290" w:lineRule="exact"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90" w:lineRule="exact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46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48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6"/>
              <w:ind w:left="116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51年12月</w:t>
            </w:r>
          </w:p>
          <w:p>
            <w:pPr>
              <w:pStyle w:val="TableParagraph"/>
              <w:spacing w:before="5"/>
              <w:ind w:left="116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55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line="237" w:lineRule="auto" w:before="7"/>
              <w:ind w:left="116" w:right="43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60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4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H3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  <w:r>
              <w:rPr>
                <w:spacing w:val="5"/>
                <w:sz w:val="22"/>
              </w:rPr>
              <w:t>H9</w:t>
            </w:r>
            <w:r>
              <w:rPr>
                <w:spacing w:val="-4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11"/>
                <w:sz w:val="22"/>
              </w:rPr>
              <w:t>月</w:t>
            </w:r>
          </w:p>
        </w:tc>
        <w:tc>
          <w:tcPr>
            <w:tcW w:w="1186" w:type="dxa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73" w:lineRule="exact"/>
              <w:ind w:left="160"/>
              <w:jc w:val="both"/>
              <w:rPr>
                <w:sz w:val="22"/>
              </w:rPr>
            </w:pPr>
            <w:r>
              <w:rPr>
                <w:spacing w:val="3"/>
                <w:w w:val="95"/>
                <w:sz w:val="22"/>
              </w:rPr>
              <w:t>37年12月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1月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44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9月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47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4月</w:t>
            </w:r>
          </w:p>
          <w:p>
            <w:pPr>
              <w:pStyle w:val="TableParagraph"/>
              <w:spacing w:line="290" w:lineRule="exact" w:before="6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50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90" w:lineRule="exact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53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before="5"/>
              <w:ind w:left="160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57</w:t>
            </w:r>
            <w:r>
              <w:rPr>
                <w:spacing w:val="14"/>
                <w:sz w:val="22"/>
              </w:rPr>
              <w:t>年 </w:t>
            </w:r>
            <w:r>
              <w:rPr>
                <w:spacing w:val="5"/>
                <w:sz w:val="22"/>
              </w:rPr>
              <w:t>3月</w:t>
            </w:r>
          </w:p>
          <w:p>
            <w:pPr>
              <w:pStyle w:val="TableParagraph"/>
              <w:spacing w:line="244" w:lineRule="auto" w:before="5"/>
              <w:ind w:left="160" w:right="87"/>
              <w:jc w:val="both"/>
              <w:rPr>
                <w:sz w:val="22"/>
              </w:rPr>
            </w:pPr>
            <w:r>
              <w:rPr>
                <w:spacing w:val="5"/>
                <w:sz w:val="22"/>
              </w:rPr>
              <w:t>62</w:t>
            </w:r>
            <w:r>
              <w:rPr>
                <w:spacing w:val="16"/>
                <w:sz w:val="22"/>
              </w:rPr>
              <w:t>年 </w:t>
            </w:r>
            <w:r>
              <w:rPr>
                <w:spacing w:val="5"/>
                <w:sz w:val="22"/>
              </w:rPr>
              <w:t>3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5"/>
                <w:sz w:val="22"/>
              </w:rPr>
              <w:t>H6</w:t>
            </w:r>
            <w:r>
              <w:rPr>
                <w:sz w:val="22"/>
              </w:rPr>
              <w:t>年 </w:t>
            </w:r>
            <w:r>
              <w:rPr>
                <w:spacing w:val="5"/>
                <w:sz w:val="22"/>
              </w:rPr>
              <w:t>1</w:t>
            </w:r>
            <w:r>
              <w:rPr>
                <w:spacing w:val="-9"/>
                <w:sz w:val="22"/>
              </w:rPr>
              <w:t>月</w:t>
            </w:r>
            <w:r>
              <w:rPr>
                <w:spacing w:val="3"/>
                <w:w w:val="90"/>
                <w:sz w:val="22"/>
              </w:rPr>
              <w:t>H11年2</w:t>
            </w:r>
            <w:r>
              <w:rPr>
                <w:spacing w:val="-11"/>
                <w:w w:val="90"/>
                <w:sz w:val="22"/>
              </w:rPr>
              <w:t>月</w:t>
            </w:r>
          </w:p>
        </w:tc>
      </w:tr>
      <w:tr>
        <w:trPr>
          <w:trHeight w:val="277" w:hRule="atLeast"/>
        </w:trPr>
        <w:tc>
          <w:tcPr>
            <w:tcW w:w="1193" w:type="dxa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357" w:type="dxa"/>
            <w:gridSpan w:val="2"/>
            <w:tcBorders>
              <w:top w:val="nil"/>
            </w:tcBorders>
          </w:tcPr>
          <w:p>
            <w:pPr>
              <w:pStyle w:val="TableParagraph"/>
              <w:spacing w:before="2"/>
              <w:ind w:left="29"/>
              <w:rPr>
                <w:sz w:val="19"/>
              </w:rPr>
            </w:pPr>
            <w:r>
              <w:rPr>
                <w:sz w:val="19"/>
              </w:rPr>
              <w:t>(H12年10月)</w:t>
            </w:r>
          </w:p>
        </w:tc>
        <w:tc>
          <w:tcPr>
            <w:tcW w:w="11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9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tabs>
          <w:tab w:pos="2037" w:val="left" w:leader="none"/>
        </w:tabs>
        <w:ind w:left="1530"/>
      </w:pPr>
      <w:r>
        <w:rPr>
          <w:w w:val="110"/>
        </w:rPr>
        <w:t>※(</w:t>
        <w:tab/>
        <w:t>)内は暫定</w:t>
      </w:r>
    </w:p>
    <w:p>
      <w:pPr>
        <w:spacing w:after="0"/>
        <w:sectPr>
          <w:headerReference w:type="default" r:id="rId13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5"/>
        <w:rPr>
          <w:sz w:val="28"/>
        </w:rPr>
      </w:pP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3"/>
        <w:gridCol w:w="2836"/>
        <w:gridCol w:w="406"/>
        <w:gridCol w:w="1359"/>
        <w:gridCol w:w="2004"/>
        <w:gridCol w:w="2687"/>
      </w:tblGrid>
      <w:tr>
        <w:trPr>
          <w:trHeight w:val="495" w:hRule="atLeast"/>
        </w:trPr>
        <w:tc>
          <w:tcPr>
            <w:tcW w:w="3565" w:type="dxa"/>
            <w:gridSpan w:val="3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1694" w:val="left" w:leader="none"/>
                <w:tab w:pos="2369" w:val="left" w:leader="none"/>
              </w:tabs>
              <w:spacing w:before="95"/>
              <w:ind w:left="1020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252"/>
              <w:rPr>
                <w:sz w:val="22"/>
              </w:rPr>
            </w:pPr>
            <w:r>
              <w:rPr>
                <w:sz w:val="22"/>
              </w:rPr>
              <w:t>作成機関</w:t>
            </w:r>
          </w:p>
        </w:tc>
        <w:tc>
          <w:tcPr>
            <w:tcW w:w="2004" w:type="dxa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spacing w:before="95"/>
              <w:ind w:left="565"/>
              <w:rPr>
                <w:sz w:val="22"/>
              </w:rPr>
            </w:pPr>
            <w:r>
              <w:rPr>
                <w:sz w:val="22"/>
              </w:rPr>
              <w:t>資料出所</w:t>
            </w:r>
          </w:p>
        </w:tc>
        <w:tc>
          <w:tcPr>
            <w:tcW w:w="2687" w:type="dxa"/>
            <w:shd w:val="clear" w:color="auto" w:fill="CCFFCC"/>
          </w:tcPr>
          <w:p>
            <w:pPr>
              <w:pStyle w:val="TableParagraph"/>
              <w:tabs>
                <w:tab w:pos="1756" w:val="left" w:leader="none"/>
              </w:tabs>
              <w:spacing w:before="95"/>
              <w:ind w:left="744"/>
              <w:rPr>
                <w:sz w:val="22"/>
              </w:rPr>
            </w:pPr>
            <w:r>
              <w:rPr>
                <w:sz w:val="22"/>
              </w:rPr>
              <w:t>備</w:t>
              <w:tab/>
              <w:t>考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先行系列</w:t>
            </w:r>
          </w:p>
        </w:tc>
        <w:tc>
          <w:tcPr>
            <w:tcW w:w="2836" w:type="dxa"/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乗用車新車登録届出台数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自動車会議所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39"/>
              <w:ind w:left="25"/>
              <w:rPr>
                <w:sz w:val="15"/>
              </w:rPr>
            </w:pPr>
            <w:r>
              <w:rPr>
                <w:sz w:val="15"/>
              </w:rPr>
              <w:t>「自動車登録状況新車月報」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普通＋小型＋軽乗用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2. </w:t>
            </w:r>
            <w:r>
              <w:rPr>
                <w:w w:val="105"/>
                <w:sz w:val="18"/>
              </w:rPr>
              <w:t>生産財生産指数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3. </w:t>
            </w:r>
            <w:r>
              <w:rPr>
                <w:w w:val="105"/>
                <w:sz w:val="18"/>
              </w:rPr>
              <w:t>新規求人数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所定外労働時間指数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10"/>
                <w:position w:val="1"/>
                <w:sz w:val="16"/>
              </w:rPr>
              <w:t>5. </w:t>
            </w:r>
            <w:r>
              <w:rPr>
                <w:w w:val="110"/>
                <w:sz w:val="18"/>
              </w:rPr>
              <w:t>入職率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新設住宅着工戸数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建築着工床面積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国土交通省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「建設統計月報」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鉱工業用＋商業用＋サービス業用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企業倒産負債額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4"/>
              <w:rPr>
                <w:sz w:val="16"/>
              </w:rPr>
            </w:pPr>
            <w:r>
              <w:rPr>
                <w:sz w:val="16"/>
              </w:rPr>
              <w:t>東京商工リサーチ</w:t>
            </w:r>
            <w:r>
              <w:rPr>
                <w:w w:val="105"/>
                <w:sz w:val="16"/>
              </w:rPr>
              <w:t>青森・八戸支店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「青森県企業倒産状況」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1" w:lineRule="auto" w:before="59"/>
              <w:ind w:left="24" w:right="1105"/>
              <w:rPr>
                <w:sz w:val="16"/>
              </w:rPr>
            </w:pPr>
            <w:r>
              <w:rPr>
                <w:sz w:val="16"/>
              </w:rPr>
              <w:t>負債総額1千万円以上</w:t>
            </w: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9. </w:t>
            </w:r>
            <w:r>
              <w:rPr>
                <w:w w:val="105"/>
                <w:sz w:val="18"/>
              </w:rPr>
              <w:t>中小企業景況ＤＩ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原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168"/>
              <w:rPr>
                <w:sz w:val="16"/>
              </w:rPr>
            </w:pPr>
            <w:r>
              <w:rPr>
                <w:sz w:val="16"/>
              </w:rPr>
              <w:t>青森県中小企業</w:t>
            </w:r>
            <w:r>
              <w:rPr>
                <w:w w:val="105"/>
                <w:sz w:val="16"/>
              </w:rPr>
              <w:t>団体中央会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「中小企業あおもり」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前年同月と比べた景況感</w:t>
            </w: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"/>
              <w:rPr>
                <w:sz w:val="43"/>
              </w:rPr>
            </w:pPr>
          </w:p>
          <w:p>
            <w:pPr>
              <w:pStyle w:val="TableParagraph"/>
              <w:spacing w:line="597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一致系列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1. </w:t>
            </w:r>
            <w:r>
              <w:rPr>
                <w:w w:val="105"/>
                <w:sz w:val="18"/>
              </w:rPr>
              <w:t>大型小売店販売額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東北経済産業局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line="205" w:lineRule="exact" w:before="2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「東北地域</w:t>
            </w:r>
          </w:p>
          <w:p>
            <w:pPr>
              <w:pStyle w:val="TableParagraph"/>
              <w:spacing w:line="205" w:lineRule="exact"/>
              <w:ind w:left="191"/>
              <w:rPr>
                <w:sz w:val="16"/>
              </w:rPr>
            </w:pPr>
            <w:r>
              <w:rPr>
                <w:sz w:val="16"/>
              </w:rPr>
              <w:t>大型小売店販売額動向」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鉱工業生産指数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電気機械生産指数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24"/>
              <w:rPr>
                <w:sz w:val="16"/>
              </w:rPr>
            </w:pPr>
            <w:r>
              <w:rPr>
                <w:sz w:val="16"/>
              </w:rPr>
              <w:t>1995年=100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大口電力使用量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東北電力青森支店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「電力需要月報」</w:t>
            </w:r>
          </w:p>
        </w:tc>
        <w:tc>
          <w:tcPr>
            <w:tcW w:w="2687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5. </w:t>
            </w:r>
            <w:r>
              <w:rPr>
                <w:w w:val="105"/>
                <w:sz w:val="18"/>
              </w:rPr>
              <w:t>有効求人数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常用分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sz w:val="16"/>
              </w:rPr>
              <w:t>6. </w:t>
            </w: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18" w:lineRule="auto" w:before="32"/>
              <w:ind w:left="27" w:right="471"/>
              <w:rPr>
                <w:sz w:val="16"/>
              </w:rPr>
            </w:pPr>
            <w:r>
              <w:rPr>
                <w:sz w:val="16"/>
              </w:rPr>
              <w:t>青森労働局職業安定部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sz w:val="16"/>
              </w:rPr>
              <w:t>「職業安定業務取扱月報」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逆サイクル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7. </w:t>
            </w:r>
            <w:r>
              <w:rPr>
                <w:w w:val="105"/>
                <w:sz w:val="18"/>
              </w:rPr>
              <w:t>海上出入貨物量（八戸港）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県港湾空港課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一般貨物＋フェリーによる車両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8. </w:t>
            </w:r>
            <w:r>
              <w:rPr>
                <w:w w:val="105"/>
                <w:sz w:val="18"/>
              </w:rPr>
              <w:t>東北自動車道ＩＣ利用台数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日本道路公団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18" w:lineRule="auto" w:before="39"/>
              <w:ind w:left="24" w:right="65"/>
              <w:rPr>
                <w:sz w:val="16"/>
              </w:rPr>
            </w:pPr>
            <w:r>
              <w:rPr>
                <w:sz w:val="16"/>
              </w:rPr>
              <w:t>青森県内７インターチェンジにおけ</w:t>
            </w:r>
            <w:r>
              <w:rPr>
                <w:w w:val="105"/>
                <w:sz w:val="16"/>
              </w:rPr>
              <w:t>る出入車両数の合計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9. </w:t>
            </w:r>
            <w:r>
              <w:rPr>
                <w:w w:val="105"/>
                <w:sz w:val="18"/>
              </w:rPr>
              <w:t>日銀券月中発行高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7" w:right="602"/>
              <w:rPr>
                <w:sz w:val="16"/>
              </w:rPr>
            </w:pPr>
            <w:r>
              <w:rPr>
                <w:w w:val="105"/>
                <w:sz w:val="16"/>
              </w:rPr>
              <w:t>日本銀行青森支店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「県内金融経済概況」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rPr>
                <w:sz w:val="33"/>
              </w:rPr>
            </w:pPr>
          </w:p>
          <w:p>
            <w:pPr>
              <w:pStyle w:val="TableParagraph"/>
              <w:spacing w:line="398" w:lineRule="auto"/>
              <w:ind w:left="60" w:right="13"/>
              <w:jc w:val="both"/>
              <w:rPr>
                <w:sz w:val="22"/>
              </w:rPr>
            </w:pPr>
            <w:r>
              <w:rPr>
                <w:sz w:val="22"/>
              </w:rPr>
              <w:t>遅行系列</w:t>
            </w: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1. </w:t>
            </w:r>
            <w:r>
              <w:rPr>
                <w:w w:val="105"/>
                <w:sz w:val="18"/>
              </w:rPr>
              <w:t>勤労者世帯家計消費支出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14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14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総務省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14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「家計調査」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197" w:lineRule="exact" w:before="24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青森市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消費者物価指数により実質化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2. </w:t>
            </w:r>
            <w:r>
              <w:rPr>
                <w:w w:val="105"/>
                <w:sz w:val="18"/>
              </w:rPr>
              <w:t>常用雇用指数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197" w:lineRule="exact" w:before="31"/>
              <w:ind w:left="24"/>
              <w:rPr>
                <w:sz w:val="16"/>
              </w:rPr>
            </w:pPr>
            <w:r>
              <w:rPr>
                <w:sz w:val="16"/>
              </w:rPr>
              <w:t>30人以上、製造業</w:t>
            </w:r>
          </w:p>
          <w:p>
            <w:pPr>
              <w:pStyle w:val="TableParagraph"/>
              <w:spacing w:line="197" w:lineRule="exact"/>
              <w:ind w:left="24"/>
              <w:rPr>
                <w:sz w:val="16"/>
              </w:rPr>
            </w:pPr>
            <w:r>
              <w:rPr>
                <w:sz w:val="16"/>
              </w:rPr>
              <w:t>2000年＝100</w:t>
            </w:r>
          </w:p>
        </w:tc>
      </w:tr>
      <w:tr>
        <w:trPr>
          <w:trHeight w:val="480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15"/>
              <w:ind w:left="119"/>
              <w:rPr>
                <w:sz w:val="18"/>
              </w:rPr>
            </w:pPr>
            <w:r>
              <w:rPr>
                <w:w w:val="105"/>
                <w:position w:val="1"/>
                <w:sz w:val="16"/>
              </w:rPr>
              <w:t>3. </w:t>
            </w:r>
            <w:r>
              <w:rPr>
                <w:w w:val="105"/>
                <w:sz w:val="18"/>
              </w:rPr>
              <w:t>１人平均月間現金給与総額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before="121"/>
              <w:ind w:left="24"/>
              <w:rPr>
                <w:sz w:val="16"/>
              </w:rPr>
            </w:pPr>
            <w:r>
              <w:rPr>
                <w:sz w:val="16"/>
              </w:rPr>
              <w:t>30人以上、全産業</w:t>
            </w:r>
          </w:p>
        </w:tc>
      </w:tr>
      <w:tr>
        <w:trPr>
          <w:trHeight w:val="465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4. </w:t>
            </w:r>
            <w:r>
              <w:rPr>
                <w:w w:val="105"/>
                <w:sz w:val="18"/>
              </w:rPr>
              <w:t>単位労働コスト（製造業）</w:t>
            </w:r>
          </w:p>
        </w:tc>
        <w:tc>
          <w:tcPr>
            <w:tcW w:w="406" w:type="dxa"/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 w:before="16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「鉱工業生産指数」</w:t>
            </w:r>
          </w:p>
          <w:p>
            <w:pPr>
              <w:pStyle w:val="TableParagraph"/>
              <w:spacing w:line="205" w:lineRule="exact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「毎月勤労統計調査」</w:t>
            </w:r>
          </w:p>
        </w:tc>
        <w:tc>
          <w:tcPr>
            <w:tcW w:w="2687" w:type="dxa"/>
          </w:tcPr>
          <w:p>
            <w:pPr>
              <w:pStyle w:val="TableParagraph"/>
              <w:spacing w:line="205" w:lineRule="exact" w:before="16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常用雇用指数×定期給与指数</w:t>
            </w:r>
          </w:p>
          <w:p>
            <w:pPr>
              <w:pStyle w:val="TableParagraph"/>
              <w:spacing w:line="205" w:lineRule="exact"/>
              <w:ind w:left="24"/>
              <w:rPr>
                <w:sz w:val="16"/>
              </w:rPr>
            </w:pPr>
            <w:r>
              <w:rPr>
                <w:w w:val="105"/>
                <w:sz w:val="16"/>
              </w:rPr>
              <w:t>／製造工業生産指数</w:t>
            </w: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5. </w:t>
            </w:r>
            <w:r>
              <w:rPr>
                <w:w w:val="105"/>
                <w:sz w:val="18"/>
              </w:rPr>
              <w:t>信用保証申込金額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197" w:lineRule="exact" w:before="3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青森県</w:t>
            </w:r>
          </w:p>
          <w:p>
            <w:pPr>
              <w:pStyle w:val="TableParagraph"/>
              <w:spacing w:line="197" w:lineRule="exact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信用保証協会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「保証月報」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07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6. </w:t>
            </w:r>
            <w:r>
              <w:rPr>
                <w:w w:val="105"/>
                <w:sz w:val="18"/>
              </w:rPr>
              <w:t>輸入通関実績（八戸港）</w:t>
            </w:r>
          </w:p>
        </w:tc>
        <w:tc>
          <w:tcPr>
            <w:tcW w:w="406" w:type="dxa"/>
            <w:tcBorders>
              <w:top w:val="single" w:sz="12" w:space="0" w:color="000000"/>
            </w:tcBorders>
          </w:tcPr>
          <w:p>
            <w:pPr>
              <w:pStyle w:val="TableParagraph"/>
              <w:spacing w:before="129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季</w:t>
            </w:r>
          </w:p>
        </w:tc>
        <w:tc>
          <w:tcPr>
            <w:tcW w:w="1359" w:type="dxa"/>
            <w:tcBorders>
              <w:top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9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八戸税関支署</w:t>
            </w:r>
          </w:p>
        </w:tc>
        <w:tc>
          <w:tcPr>
            <w:tcW w:w="2004" w:type="dxa"/>
            <w:tcBorders>
              <w:top w:val="single" w:sz="12" w:space="0" w:color="000000"/>
              <w:left w:val="single" w:sz="12" w:space="0" w:color="000000"/>
            </w:tcBorders>
          </w:tcPr>
          <w:p>
            <w:pPr>
              <w:pStyle w:val="TableParagraph"/>
              <w:spacing w:before="129"/>
              <w:ind w:left="25"/>
              <w:rPr>
                <w:sz w:val="16"/>
              </w:rPr>
            </w:pPr>
            <w:r>
              <w:rPr>
                <w:sz w:val="16"/>
              </w:rPr>
              <w:t>「八戸税関支署貿易概況」</w:t>
            </w:r>
          </w:p>
        </w:tc>
        <w:tc>
          <w:tcPr>
            <w:tcW w:w="2687" w:type="dxa"/>
            <w:tcBorders>
              <w:top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72" w:hRule="atLeast"/>
        </w:trPr>
        <w:tc>
          <w:tcPr>
            <w:tcW w:w="323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00"/>
              <w:ind w:left="119"/>
              <w:rPr>
                <w:sz w:val="18"/>
              </w:rPr>
            </w:pPr>
            <w:r>
              <w:rPr>
                <w:w w:val="105"/>
                <w:sz w:val="16"/>
              </w:rPr>
              <w:t>7. </w:t>
            </w:r>
            <w:r>
              <w:rPr>
                <w:w w:val="105"/>
                <w:sz w:val="18"/>
              </w:rPr>
              <w:t>消費者物価指数</w:t>
            </w:r>
          </w:p>
        </w:tc>
        <w:tc>
          <w:tcPr>
            <w:tcW w:w="406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133"/>
              <w:rPr>
                <w:sz w:val="16"/>
              </w:rPr>
            </w:pPr>
            <w:r>
              <w:rPr>
                <w:w w:val="103"/>
                <w:sz w:val="16"/>
              </w:rPr>
              <w:t>前</w:t>
            </w:r>
          </w:p>
        </w:tc>
        <w:tc>
          <w:tcPr>
            <w:tcW w:w="1359" w:type="dxa"/>
            <w:tcBorders>
              <w:bottom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before="121"/>
              <w:ind w:left="27"/>
              <w:rPr>
                <w:sz w:val="16"/>
              </w:rPr>
            </w:pPr>
            <w:r>
              <w:rPr>
                <w:w w:val="105"/>
                <w:sz w:val="16"/>
              </w:rPr>
              <w:t>県統計情報課</w:t>
            </w:r>
          </w:p>
        </w:tc>
        <w:tc>
          <w:tcPr>
            <w:tcW w:w="2004" w:type="dxa"/>
            <w:tcBorders>
              <w:left w:val="single" w:sz="12" w:space="0" w:color="000000"/>
              <w:bottom w:val="single" w:sz="12" w:space="0" w:color="000000"/>
            </w:tcBorders>
          </w:tcPr>
          <w:p>
            <w:pPr>
              <w:pStyle w:val="TableParagraph"/>
              <w:spacing w:before="121"/>
              <w:ind w:left="25"/>
              <w:rPr>
                <w:sz w:val="16"/>
              </w:rPr>
            </w:pPr>
            <w:r>
              <w:rPr>
                <w:w w:val="105"/>
                <w:sz w:val="16"/>
              </w:rPr>
              <w:t>「消費者物価指数」</w:t>
            </w:r>
          </w:p>
        </w:tc>
        <w:tc>
          <w:tcPr>
            <w:tcW w:w="2687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201" w:lineRule="auto" w:before="59"/>
              <w:ind w:left="24" w:right="1329"/>
              <w:rPr>
                <w:sz w:val="16"/>
              </w:rPr>
            </w:pPr>
            <w:r>
              <w:rPr>
                <w:sz w:val="16"/>
              </w:rPr>
              <w:t>帰属家賃除く総合2000年=100</w:t>
            </w:r>
          </w:p>
        </w:tc>
      </w:tr>
    </w:tbl>
    <w:p>
      <w:pPr>
        <w:pStyle w:val="BodyText"/>
        <w:spacing w:before="5"/>
        <w:rPr>
          <w:sz w:val="8"/>
        </w:rPr>
      </w:pPr>
    </w:p>
    <w:p>
      <w:pPr>
        <w:spacing w:before="100"/>
        <w:ind w:left="150" w:right="0" w:firstLine="0"/>
        <w:jc w:val="left"/>
        <w:rPr>
          <w:sz w:val="18"/>
        </w:rPr>
      </w:pPr>
      <w:r>
        <w:rPr>
          <w:sz w:val="18"/>
        </w:rPr>
        <w:t>※季＝センサス局法Ｘ-１２-ＡＲＩＭＡによる季節調整値、前＝前年同月比、原＝原データ</w:t>
      </w:r>
    </w:p>
    <w:p>
      <w:pPr>
        <w:spacing w:after="0"/>
        <w:jc w:val="left"/>
        <w:rPr>
          <w:sz w:val="18"/>
        </w:rPr>
        <w:sectPr>
          <w:headerReference w:type="default" r:id="rId14"/>
          <w:pgSz w:w="11920" w:h="16840"/>
          <w:pgMar w:header="1054" w:footer="850" w:top="1480" w:bottom="1040" w:left="1020" w:right="1040"/>
        </w:sectPr>
      </w:pPr>
    </w:p>
    <w:p>
      <w:pPr>
        <w:pStyle w:val="BodyText"/>
        <w:spacing w:before="12" w:after="1"/>
        <w:rPr>
          <w:sz w:val="14"/>
        </w:rPr>
      </w:pPr>
      <w:r>
        <w:rPr/>
        <w:pict>
          <v:line style="position:absolute;mso-position-horizontal-relative:page;mso-position-vertical-relative:page;z-index:-184504" from="310.5pt,236.75pt" to="351pt,236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80" from="345.75pt,102.5pt" to="458.25pt,10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56" from="321pt,151.25pt" to="381pt,151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32" from="363.75pt,127.25pt" to="380.25pt,12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408" from="326.25pt,139.25pt" to="381.75pt,139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84" from="313.5pt,310.25pt" to="379.5pt,31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60" from="313.5pt,359pt" to="380.25pt,35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36" from="322.5pt,188pt" to="378.75pt,18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312" from="317.25pt,347pt" to="459pt,347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88" from="414pt,200pt" to="456pt,200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64" from="312.75pt,494pt" to="348.75pt,494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40" from="322.5pt,457.25pt" to="351.75pt,457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216" from="313.5pt,419.75pt" to="378.75pt,419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92" from="313.5pt,432.5pt" to="378.75pt,432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68" from="314.25pt,530.75pt" to="456.75pt,530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44" from="313.5pt,518pt" to="379.5pt,518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120" from="383.25pt,505.25pt" to="455.25pt,505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96" from="313.5pt,640.25pt" to="349.5pt,640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4072" from="322.5pt,591.5pt" to="352.5pt,591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76" from="341.25pt,665pt" to="378pt,66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52" from="414pt,272.75pt" to="456pt,272.7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28" from="414pt,322.25pt" to="456pt,322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904" from="414pt,334.25pt" to="456pt,334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80" from="414pt,383pt" to="456pt,383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56" from="414pt,603.5pt" to="456pt,603.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32" from="414pt,628.25pt" to="456pt,628.25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83808" from="414pt,163.25pt" to="456pt,163.25pt" stroked="true" strokeweight=".75pt" strokecolor="#000000">
            <v:stroke dashstyle="solid"/>
            <w10:wrap type="none"/>
          </v:line>
        </w:pict>
      </w:r>
    </w:p>
    <w:tbl>
      <w:tblPr>
        <w:tblW w:w="0" w:type="auto"/>
        <w:jc w:val="left"/>
        <w:tblInd w:w="13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5"/>
        <w:gridCol w:w="4140"/>
        <w:gridCol w:w="645"/>
        <w:gridCol w:w="360"/>
        <w:gridCol w:w="1650"/>
        <w:gridCol w:w="1365"/>
        <w:gridCol w:w="1058"/>
      </w:tblGrid>
      <w:tr>
        <w:trPr>
          <w:trHeight w:val="240" w:hRule="atLeast"/>
        </w:trPr>
        <w:tc>
          <w:tcPr>
            <w:tcW w:w="4485" w:type="dxa"/>
            <w:gridSpan w:val="2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2132" w:val="left" w:leader="none"/>
                <w:tab w:pos="3230" w:val="left" w:leader="none"/>
              </w:tabs>
              <w:spacing w:line="220" w:lineRule="exact"/>
              <w:ind w:left="1035"/>
              <w:rPr>
                <w:sz w:val="22"/>
              </w:rPr>
            </w:pPr>
            <w:r>
              <w:rPr>
                <w:sz w:val="22"/>
              </w:rPr>
              <w:t>系</w:t>
              <w:tab/>
              <w:t>列</w:t>
              <w:tab/>
              <w:t>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  <w:shd w:val="clear" w:color="auto" w:fill="CCFFCC"/>
          </w:tcPr>
          <w:p>
            <w:pPr>
              <w:pStyle w:val="TableParagraph"/>
              <w:tabs>
                <w:tab w:pos="522" w:val="left" w:leader="none"/>
                <w:tab w:pos="967" w:val="left" w:leader="none"/>
                <w:tab w:pos="1413" w:val="left" w:leader="none"/>
              </w:tabs>
              <w:spacing w:line="220" w:lineRule="exact"/>
              <w:ind w:left="76"/>
              <w:jc w:val="center"/>
              <w:rPr>
                <w:sz w:val="22"/>
              </w:rPr>
            </w:pPr>
            <w:r>
              <w:rPr>
                <w:sz w:val="22"/>
              </w:rPr>
              <w:t>採</w:t>
              <w:tab/>
              <w:t>用</w:t>
              <w:tab/>
              <w:t>期</w:t>
              <w:tab/>
              <w:t>間</w:t>
            </w:r>
          </w:p>
        </w:tc>
      </w:tr>
      <w:tr>
        <w:trPr>
          <w:trHeight w:val="240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17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先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31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0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乗用車新車登録台数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20" w:lineRule="exact"/>
              <w:ind w:left="760"/>
              <w:rPr>
                <w:sz w:val="18"/>
              </w:rPr>
            </w:pPr>
            <w:r>
              <w:rPr>
                <w:sz w:val="18"/>
              </w:rPr>
              <w:t>S42.9</w:t>
              <w:tab/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乗用車新車登録届出台数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百貨店販売額（売場面積当・実質）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120"/>
              <w:rPr>
                <w:sz w:val="18"/>
              </w:rPr>
            </w:pPr>
            <w:r>
              <w:rPr>
                <w:sz w:val="18"/>
              </w:rPr>
              <w:t>S46.6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20" w:lineRule="exact"/>
              <w:ind w:left="397"/>
              <w:rPr>
                <w:sz w:val="18"/>
              </w:rPr>
            </w:pPr>
            <w:r>
              <w:rPr>
                <w:sz w:val="18"/>
              </w:rPr>
              <w:t>S38.8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窯業・土石製品生産指数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305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パルプ・紙生産指数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生産財生産指数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新規求人数（常用）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2037" w:val="left" w:leader="none"/>
                <w:tab w:pos="3681" w:val="left" w:leader="none"/>
              </w:tabs>
              <w:spacing w:line="205" w:lineRule="exact"/>
              <w:ind w:left="303" w:right="-58"/>
              <w:rPr>
                <w:sz w:val="18"/>
              </w:rPr>
            </w:pPr>
            <w:r>
              <w:rPr>
                <w:sz w:val="18"/>
              </w:rPr>
              <w:t>S37.9</w:t>
              <w:tab/>
              <w:t>S56.12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所定外労働時間指数（全産業）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400" w:val="left" w:leader="none"/>
                <w:tab w:pos="3681" w:val="left" w:leader="none"/>
              </w:tabs>
              <w:spacing w:line="205" w:lineRule="exact"/>
              <w:ind w:left="121" w:right="-58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  <w:tab/>
            </w:r>
            <w:r>
              <w:rPr>
                <w:w w:val="95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新設住宅着工戸数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76" w:right="419"/>
              <w:jc w:val="center"/>
              <w:rPr>
                <w:sz w:val="18"/>
              </w:rPr>
            </w:pPr>
            <w:r>
              <w:rPr>
                <w:sz w:val="18"/>
              </w:rPr>
              <w:t>S57.1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6"/>
              </w:rPr>
            </w:pPr>
            <w:r>
              <w:rPr>
                <w:sz w:val="18"/>
              </w:rPr>
              <w:t>建築着工床面積</w:t>
            </w:r>
            <w:r>
              <w:rPr>
                <w:spacing w:val="-5"/>
                <w:sz w:val="16"/>
              </w:rPr>
              <w:t>（鉱工業＋商業＋サービス業用）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企業倒産件数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企業倒産負債額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中小企業景況ＤＩ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取引停止処分（枚数）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日経商品指数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株式売買高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信金・労金貸出残高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212"/>
              <w:rPr>
                <w:sz w:val="18"/>
              </w:rPr>
            </w:pPr>
            <w:r>
              <w:rPr>
                <w:sz w:val="18"/>
              </w:rPr>
              <w:t>S36.6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不渡手形発生率（金額）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90"/>
              <w:rPr>
                <w:sz w:val="18"/>
              </w:rPr>
            </w:pPr>
            <w:r>
              <w:rPr>
                <w:sz w:val="18"/>
              </w:rPr>
              <w:t>一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致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系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大型小売店販売額（実質）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百貨店販売額（実質）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鉱工業生産指数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電気機械生産指数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木材・木製品生産指数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20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食料品工業生産指数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大口電力使用量</w:t>
            </w:r>
          </w:p>
        </w:tc>
        <w:tc>
          <w:tcPr>
            <w:tcW w:w="645" w:type="dxa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</w: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45" w:type="dxa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433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新規求人倍率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20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05" w:lineRule="exact"/>
              <w:ind w:left="1589"/>
              <w:rPr>
                <w:sz w:val="18"/>
              </w:rPr>
            </w:pPr>
            <w:r>
              <w:rPr>
                <w:sz w:val="18"/>
              </w:rPr>
              <w:t>S51.1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雇用保険基本手当初回受給者数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所定外労働時間数（製造業）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01" w:val="left" w:leader="none"/>
              </w:tabs>
              <w:spacing w:line="220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入職率（製造業）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92" w:val="left" w:leader="none"/>
              </w:tabs>
              <w:spacing w:line="205" w:lineRule="exact"/>
              <w:ind w:left="1491"/>
              <w:rPr>
                <w:sz w:val="18"/>
              </w:rPr>
            </w:pPr>
            <w:r>
              <w:rPr>
                <w:sz w:val="18"/>
              </w:rPr>
              <w:t>S50.1</w:t>
              <w:tab/>
              <w:t>H5.12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新設住宅着工床面積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14" w:lineRule="exact"/>
              <w:ind w:left="285"/>
              <w:rPr>
                <w:sz w:val="18"/>
              </w:rPr>
            </w:pPr>
            <w:r>
              <w:rPr>
                <w:sz w:val="18"/>
              </w:rPr>
              <w:t>建築着工床面積（鉱工業用）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14" w:lineRule="exact"/>
              <w:ind w:left="120"/>
              <w:rPr>
                <w:sz w:val="18"/>
              </w:rPr>
            </w:pPr>
            <w:r>
              <w:rPr>
                <w:spacing w:val="2"/>
                <w:sz w:val="18"/>
              </w:rPr>
              <w:t>S35.6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海上出入貨物量（八戸港）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東北自動車道ＩＣ利用台数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日銀券月中発行高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2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82" w:hRule="atLeast"/>
        </w:trPr>
        <w:tc>
          <w:tcPr>
            <w:tcW w:w="345" w:type="dxa"/>
            <w:vMerge w:val="restart"/>
            <w:tcBorders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2"/>
              <w:rPr>
                <w:sz w:val="29"/>
              </w:rPr>
            </w:pPr>
          </w:p>
          <w:p>
            <w:pPr>
              <w:pStyle w:val="TableParagraph"/>
              <w:ind w:left="90"/>
              <w:rPr>
                <w:sz w:val="18"/>
              </w:rPr>
            </w:pPr>
            <w:r>
              <w:rPr>
                <w:sz w:val="18"/>
              </w:rPr>
              <w:t>遅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72"/>
              <w:ind w:left="90"/>
              <w:rPr>
                <w:sz w:val="18"/>
              </w:rPr>
            </w:pPr>
            <w:r>
              <w:rPr>
                <w:sz w:val="18"/>
              </w:rPr>
              <w:t>行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717" w:lineRule="auto" w:before="173"/>
              <w:ind w:left="90" w:right="44"/>
              <w:rPr>
                <w:sz w:val="18"/>
              </w:rPr>
            </w:pPr>
            <w:r>
              <w:rPr>
                <w:sz w:val="18"/>
              </w:rPr>
              <w:t>系列</w:t>
            </w: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勤労者世帯家計消費支出（実質）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有効求人数（常用）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1499" w:val="left" w:leader="none"/>
              </w:tabs>
              <w:spacing w:line="205" w:lineRule="exact"/>
              <w:ind w:left="308"/>
              <w:rPr>
                <w:sz w:val="18"/>
              </w:rPr>
            </w:pPr>
            <w:r>
              <w:rPr>
                <w:sz w:val="18"/>
              </w:rPr>
              <w:t>S37.9</w:t>
              <w:tab/>
              <w:t>S50.12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雇用保険受給者実人員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8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１人平均月間現金給与総額（全産業）</w:t>
            </w:r>
          </w:p>
        </w:tc>
        <w:tc>
          <w:tcPr>
            <w:tcW w:w="4020" w:type="dxa"/>
            <w:gridSpan w:val="4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-58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H6.1</w:t>
            </w: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20" w:type="dxa"/>
            <w:gridSpan w:val="4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8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総実労働時間数（製造業）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3584" w:val="left" w:leader="none"/>
              </w:tabs>
              <w:spacing w:line="205" w:lineRule="exact"/>
              <w:ind w:left="2120"/>
              <w:rPr>
                <w:sz w:val="18"/>
              </w:rPr>
            </w:pPr>
            <w:r>
              <w:rPr>
                <w:spacing w:val="2"/>
                <w:sz w:val="18"/>
              </w:rPr>
              <w:t>S57.1</w:t>
              <w:tab/>
            </w:r>
            <w:r>
              <w:rPr>
                <w:spacing w:val="3"/>
                <w:sz w:val="18"/>
              </w:rPr>
              <w:t>H5.12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常用雇用指数（製造業）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tabs>
                <w:tab w:pos="1397" w:val="left" w:leader="none"/>
              </w:tabs>
              <w:spacing w:line="205" w:lineRule="exact"/>
              <w:ind w:left="121"/>
              <w:rPr>
                <w:sz w:val="18"/>
              </w:rPr>
            </w:pPr>
            <w:r>
              <w:rPr>
                <w:sz w:val="18"/>
              </w:rPr>
              <w:t>S35.6</w:t>
              <w:tab/>
              <w:t>S49.12</w:t>
            </w:r>
            <w:r>
              <w:rPr>
                <w:spacing w:val="46"/>
                <w:sz w:val="18"/>
              </w:rPr>
              <w:t> </w:t>
            </w:r>
            <w:r>
              <w:rPr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40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20" w:lineRule="exact"/>
              <w:ind w:left="285"/>
              <w:rPr>
                <w:sz w:val="18"/>
              </w:rPr>
            </w:pPr>
            <w:r>
              <w:rPr>
                <w:sz w:val="18"/>
              </w:rPr>
              <w:t>離職率（製造業）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spacing w:line="220" w:lineRule="exact"/>
              <w:ind w:left="1500"/>
              <w:rPr>
                <w:sz w:val="18"/>
              </w:rPr>
            </w:pPr>
            <w:r>
              <w:rPr>
                <w:sz w:val="18"/>
              </w:rPr>
              <w:t>S50.1-S56.12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法人事業税調定額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9" w:val="left" w:leader="none"/>
              </w:tabs>
              <w:spacing w:line="205" w:lineRule="exact"/>
              <w:ind w:left="672"/>
              <w:rPr>
                <w:sz w:val="18"/>
              </w:rPr>
            </w:pPr>
            <w:r>
              <w:rPr>
                <w:sz w:val="18"/>
              </w:rPr>
              <w:t>S41.9</w:t>
              <w:tab/>
              <w:t>S56.12</w:t>
            </w: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人件費比率（製造業）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5" w:val="left" w:leader="none"/>
              </w:tabs>
              <w:spacing w:line="220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単位労働コスト（製造業）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20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営業倉庫保管残高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信用保証申込金額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5" w:val="left" w:leader="none"/>
              </w:tabs>
              <w:spacing w:line="214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輸入通関実績（八戸港）</w:t>
            </w:r>
          </w:p>
        </w:tc>
        <w:tc>
          <w:tcPr>
            <w:tcW w:w="2655" w:type="dxa"/>
            <w:gridSpan w:val="3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14" w:lineRule="exact"/>
              <w:ind w:right="5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S57.1</w:t>
            </w: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5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3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67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 w:val="restart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5" w:val="left" w:leader="none"/>
              </w:tabs>
              <w:spacing w:line="205" w:lineRule="exact" w:before="0" w:after="0"/>
              <w:ind w:left="285" w:right="0" w:hanging="240"/>
              <w:jc w:val="left"/>
              <w:rPr>
                <w:sz w:val="18"/>
              </w:rPr>
            </w:pPr>
            <w:r>
              <w:rPr>
                <w:sz w:val="18"/>
              </w:rPr>
              <w:t>消費者物価指数</w:t>
            </w:r>
          </w:p>
        </w:tc>
        <w:tc>
          <w:tcPr>
            <w:tcW w:w="1005" w:type="dxa"/>
            <w:gridSpan w:val="2"/>
            <w:vMerge w:val="restart"/>
            <w:tcBorders>
              <w:left w:val="single" w:sz="12" w:space="0" w:color="000000"/>
              <w:right w:val="nil"/>
            </w:tcBorders>
          </w:tcPr>
          <w:p>
            <w:pPr>
              <w:pStyle w:val="TableParagraph"/>
              <w:spacing w:line="205" w:lineRule="exact"/>
              <w:ind w:left="495"/>
              <w:rPr>
                <w:sz w:val="18"/>
              </w:rPr>
            </w:pPr>
            <w:r>
              <w:rPr>
                <w:sz w:val="18"/>
              </w:rPr>
              <w:t>S39.8</w:t>
            </w: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>
        <w:trPr>
          <w:trHeight w:val="142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gridSpan w:val="2"/>
            <w:vMerge/>
            <w:tcBorders>
              <w:top w:val="nil"/>
              <w:left w:val="single" w:sz="12" w:space="0" w:color="000000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073" w:type="dxa"/>
            <w:gridSpan w:val="3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>
        <w:trPr>
          <w:trHeight w:val="225" w:hRule="atLeast"/>
        </w:trPr>
        <w:tc>
          <w:tcPr>
            <w:tcW w:w="345" w:type="dxa"/>
            <w:vMerge/>
            <w:tcBorders>
              <w:top w:val="nil"/>
              <w:left w:val="single" w:sz="12" w:space="0" w:color="000000"/>
              <w:right w:val="single" w:sz="12" w:space="0" w:color="000000"/>
            </w:tcBorders>
            <w:shd w:val="clear" w:color="auto" w:fill="CCFFCC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140" w:type="dxa"/>
            <w:tcBorders>
              <w:left w:val="single" w:sz="12" w:space="0" w:color="000000"/>
              <w:right w:val="single" w:sz="12" w:space="0" w:color="000000"/>
            </w:tcBorders>
          </w:tcPr>
          <w:p>
            <w:pPr>
              <w:pStyle w:val="TableParagraph"/>
              <w:spacing w:line="205" w:lineRule="exact"/>
              <w:ind w:left="285"/>
              <w:rPr>
                <w:sz w:val="18"/>
              </w:rPr>
            </w:pPr>
            <w:r>
              <w:rPr>
                <w:sz w:val="18"/>
              </w:rPr>
              <w:t>預貸率</w:t>
            </w:r>
          </w:p>
        </w:tc>
        <w:tc>
          <w:tcPr>
            <w:tcW w:w="5078" w:type="dxa"/>
            <w:gridSpan w:val="5"/>
            <w:tcBorders>
              <w:left w:val="single" w:sz="12" w:space="0" w:color="000000"/>
            </w:tcBorders>
          </w:tcPr>
          <w:p>
            <w:pPr>
              <w:pStyle w:val="TableParagraph"/>
              <w:tabs>
                <w:tab w:pos="2031" w:val="left" w:leader="none"/>
              </w:tabs>
              <w:spacing w:line="205" w:lineRule="exact"/>
              <w:ind w:left="120"/>
              <w:rPr>
                <w:sz w:val="18"/>
              </w:rPr>
            </w:pPr>
            <w:r>
              <w:rPr>
                <w:sz w:val="18"/>
              </w:rPr>
              <w:t>S35.6</w:t>
              <w:tab/>
              <w:t>S56.12</w:t>
            </w:r>
          </w:p>
        </w:tc>
      </w:tr>
    </w:tbl>
    <w:p>
      <w:pPr>
        <w:pStyle w:val="BodyText"/>
        <w:spacing w:before="172"/>
        <w:ind w:left="510"/>
      </w:pPr>
      <w:r>
        <w:rPr/>
        <w:pict>
          <v:line style="position:absolute;mso-position-horizontal-relative:page;mso-position-vertical-relative:paragraph;z-index:-184048" from="313.5pt,-80.995949pt" to="379.5pt,-80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024" from="315pt,-56.995949pt" to="378.75pt,-56.995949pt" stroked="true" strokeweight=".75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84000" from="314.25pt,-8.245947pt" to="378.75pt,-8.245947pt" stroked="true" strokeweight=".75pt" strokecolor="#000000">
            <v:stroke dashstyle="solid"/>
            <w10:wrap type="none"/>
          </v:line>
        </w:pict>
      </w:r>
      <w:r>
        <w:rPr>
          <w:w w:val="105"/>
        </w:rPr>
        <w:t>※○印のついた系列は、現時点で採用している系列。</w:t>
      </w:r>
    </w:p>
    <w:p>
      <w:pPr>
        <w:spacing w:after="0"/>
        <w:sectPr>
          <w:headerReference w:type="default" r:id="rId15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3"/>
        </w:rPr>
      </w:pPr>
    </w:p>
    <w:tbl>
      <w:tblPr>
        <w:tblW w:w="0" w:type="auto"/>
        <w:jc w:val="left"/>
        <w:tblInd w:w="1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5"/>
        <w:gridCol w:w="1028"/>
        <w:gridCol w:w="1201"/>
        <w:gridCol w:w="2236"/>
        <w:gridCol w:w="2371"/>
      </w:tblGrid>
      <w:tr>
        <w:trPr>
          <w:trHeight w:val="255" w:hRule="atLeast"/>
        </w:trPr>
        <w:tc>
          <w:tcPr>
            <w:tcW w:w="277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855"/>
              <w:rPr>
                <w:sz w:val="19"/>
              </w:rPr>
            </w:pPr>
            <w:r>
              <w:rPr>
                <w:w w:val="105"/>
                <w:sz w:val="19"/>
              </w:rPr>
              <w:t>デ ー タ 名</w:t>
            </w:r>
          </w:p>
        </w:tc>
        <w:tc>
          <w:tcPr>
            <w:tcW w:w="1028" w:type="dxa"/>
            <w:tcBorders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43" w:right="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期 間</w:t>
            </w:r>
          </w:p>
        </w:tc>
        <w:tc>
          <w:tcPr>
            <w:tcW w:w="12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74" w:right="-29"/>
              <w:rPr>
                <w:sz w:val="19"/>
              </w:rPr>
            </w:pPr>
            <w:r>
              <w:rPr>
                <w:spacing w:val="7"/>
                <w:w w:val="90"/>
                <w:sz w:val="19"/>
              </w:rPr>
              <w:t>ARIMAモデル</w:t>
            </w:r>
          </w:p>
        </w:tc>
        <w:tc>
          <w:tcPr>
            <w:tcW w:w="22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5"/>
              <w:ind w:left="583"/>
              <w:rPr>
                <w:sz w:val="19"/>
              </w:rPr>
            </w:pPr>
            <w:r>
              <w:rPr>
                <w:w w:val="105"/>
                <w:sz w:val="19"/>
              </w:rPr>
              <w:t>回 帰 変 数</w:t>
            </w:r>
          </w:p>
        </w:tc>
        <w:tc>
          <w:tcPr>
            <w:tcW w:w="23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tabs>
                <w:tab w:pos="1109" w:val="left" w:leader="none"/>
                <w:tab w:pos="1517" w:val="left" w:leader="none"/>
              </w:tabs>
              <w:spacing w:line="230" w:lineRule="exact" w:before="5"/>
              <w:ind w:left="702"/>
              <w:rPr>
                <w:sz w:val="19"/>
              </w:rPr>
            </w:pPr>
            <w:r>
              <w:rPr>
                <w:w w:val="105"/>
                <w:sz w:val="19"/>
              </w:rPr>
              <w:t>異</w:t>
              <w:tab/>
              <w:t>常</w:t>
              <w:tab/>
              <w:t>値</w:t>
            </w:r>
          </w:p>
        </w:tc>
      </w:tr>
      <w:tr>
        <w:trPr>
          <w:trHeight w:val="252" w:hRule="atLeast"/>
        </w:trPr>
        <w:tc>
          <w:tcPr>
            <w:tcW w:w="2775" w:type="dxa"/>
            <w:tcBorders>
              <w:top w:val="single" w:sz="6" w:space="0" w:color="000000"/>
              <w:bottom w:val="nil"/>
            </w:tcBorders>
          </w:tcPr>
          <w:p>
            <w:pPr>
              <w:pStyle w:val="TableParagraph"/>
              <w:spacing w:line="227" w:lineRule="exact" w:before="5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乗用車新車登録届出台数</w:t>
            </w:r>
          </w:p>
        </w:tc>
        <w:tc>
          <w:tcPr>
            <w:tcW w:w="102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(011)(111)</w:t>
            </w:r>
          </w:p>
        </w:tc>
        <w:tc>
          <w:tcPr>
            <w:tcW w:w="223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5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新規求人数（常用）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(210)(012)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所定外労働時間指数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1984-2001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1988.03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入職率（製造業）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1994.01、2000.10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新設住宅着工戸数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1981.02、1982.01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sz w:val="19"/>
              </w:rPr>
              <w:t>建築着工床面積（鉱＋商＋サ）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1987-2001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1994.03、1997.02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企業倒産負債額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大型小売店販売額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td1nolpyear、holiday2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w w:val="95"/>
                <w:sz w:val="18"/>
              </w:rPr>
              <w:t>1989.03、1991.02、1997.03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大口電力使用量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有効求人数（常用）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(110)(111)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16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1983.02</w:t>
            </w:r>
          </w:p>
        </w:tc>
      </w:tr>
      <w:tr>
        <w:trPr>
          <w:trHeight w:val="285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38"/>
              <w:ind w:left="30"/>
              <w:rPr>
                <w:sz w:val="19"/>
              </w:rPr>
            </w:pPr>
            <w:r>
              <w:rPr>
                <w:sz w:val="19"/>
              </w:rPr>
              <w:t>雇用保険基本手当初回受給者数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(212)(111)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42" w:lineRule="exact" w:before="23"/>
              <w:ind w:left="43"/>
              <w:rPr>
                <w:sz w:val="19"/>
              </w:rPr>
            </w:pPr>
            <w:r>
              <w:rPr>
                <w:w w:val="125"/>
                <w:sz w:val="19"/>
              </w:rPr>
              <w:t>td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34"/>
              <w:ind w:left="42"/>
              <w:rPr>
                <w:sz w:val="18"/>
              </w:rPr>
            </w:pPr>
            <w:r>
              <w:rPr>
                <w:sz w:val="18"/>
              </w:rPr>
              <w:t>2001.06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海上出入貨物量（八戸港）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1989-2001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東北自動車道ＩＣ利用台数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1990-2001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(011)(011)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15"/>
                <w:sz w:val="19"/>
              </w:rPr>
              <w:t>lpyear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勤労者世帯家計消費支出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(112)(011)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  <w:tr>
        <w:trPr>
          <w:trHeight w:val="270" w:hRule="atLeast"/>
        </w:trPr>
        <w:tc>
          <w:tcPr>
            <w:tcW w:w="2775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 w:before="23"/>
              <w:ind w:left="30"/>
              <w:rPr>
                <w:sz w:val="19"/>
              </w:rPr>
            </w:pPr>
            <w:r>
              <w:rPr>
                <w:w w:val="105"/>
                <w:sz w:val="19"/>
              </w:rPr>
              <w:t>輸入通関実績（八戸港）</w:t>
            </w:r>
          </w:p>
        </w:tc>
        <w:tc>
          <w:tcPr>
            <w:tcW w:w="102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(212)(012)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27" w:lineRule="exact" w:before="23"/>
              <w:ind w:left="43"/>
              <w:rPr>
                <w:sz w:val="19"/>
              </w:rPr>
            </w:pPr>
            <w:r>
              <w:rPr>
                <w:w w:val="105"/>
                <w:sz w:val="19"/>
              </w:rPr>
              <w:t>指定なし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31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2001.02</w:t>
            </w:r>
          </w:p>
        </w:tc>
      </w:tr>
      <w:tr>
        <w:trPr>
          <w:trHeight w:val="272" w:hRule="atLeast"/>
        </w:trPr>
        <w:tc>
          <w:tcPr>
            <w:tcW w:w="2775" w:type="dxa"/>
            <w:tcBorders>
              <w:top w:val="nil"/>
              <w:bottom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30"/>
              <w:rPr>
                <w:sz w:val="18"/>
              </w:rPr>
            </w:pPr>
            <w:r>
              <w:rPr>
                <w:sz w:val="18"/>
              </w:rPr>
              <w:t>消費者物価指数（帰属家賃除く）</w:t>
            </w:r>
          </w:p>
        </w:tc>
        <w:tc>
          <w:tcPr>
            <w:tcW w:w="102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80" w:right="21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1981-2001</w:t>
            </w:r>
          </w:p>
        </w:tc>
        <w:tc>
          <w:tcPr>
            <w:tcW w:w="12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119"/>
              <w:rPr>
                <w:sz w:val="19"/>
              </w:rPr>
            </w:pPr>
            <w:r>
              <w:rPr>
                <w:w w:val="110"/>
                <w:sz w:val="19"/>
              </w:rPr>
              <w:t>(212)(011)</w:t>
            </w:r>
          </w:p>
        </w:tc>
        <w:tc>
          <w:tcPr>
            <w:tcW w:w="223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0" w:lineRule="exact" w:before="23"/>
              <w:ind w:left="43"/>
              <w:rPr>
                <w:sz w:val="19"/>
              </w:rPr>
            </w:pPr>
            <w:r>
              <w:rPr>
                <w:w w:val="110"/>
                <w:sz w:val="19"/>
              </w:rPr>
              <w:t>tdnolpyear、holiday1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34" w:lineRule="exact" w:before="19"/>
              <w:ind w:left="42"/>
              <w:rPr>
                <w:sz w:val="18"/>
              </w:rPr>
            </w:pPr>
            <w:r>
              <w:rPr>
                <w:sz w:val="18"/>
              </w:rPr>
              <w:t>なし</w:t>
            </w:r>
          </w:p>
        </w:tc>
      </w:tr>
    </w:tbl>
    <w:p>
      <w:pPr>
        <w:pStyle w:val="BodyText"/>
        <w:spacing w:before="5"/>
        <w:ind w:left="150"/>
      </w:pPr>
      <w:r>
        <w:rPr>
          <w:w w:val="105"/>
        </w:rPr>
        <w:t>※鉱工業生産指数と電気機械生産指数は、公表された季節調整値をそのまま使用しています。</w:t>
      </w:r>
    </w:p>
    <w:p>
      <w:pPr>
        <w:pStyle w:val="BodyText"/>
        <w:spacing w:before="2"/>
        <w:rPr>
          <w:sz w:val="20"/>
        </w:rPr>
      </w:pPr>
    </w:p>
    <w:p>
      <w:pPr>
        <w:pStyle w:val="BodyText"/>
        <w:tabs>
          <w:tab w:pos="2544" w:val="left" w:leader="none"/>
        </w:tabs>
        <w:spacing w:line="540" w:lineRule="atLeast"/>
        <w:ind w:left="585" w:right="5327" w:hanging="435"/>
      </w:pPr>
      <w:r>
        <w:rPr>
          <w:spacing w:val="3"/>
          <w:w w:val="105"/>
        </w:rPr>
        <w:t>＜スペックファイル例</w:t>
      </w:r>
      <w:r>
        <w:rPr>
          <w:w w:val="105"/>
        </w:rPr>
        <w:t>＞</w:t>
        <w:tab/>
      </w:r>
      <w:r>
        <w:rPr>
          <w:spacing w:val="3"/>
        </w:rPr>
        <w:t>※有効求人数（常用</w:t>
      </w:r>
      <w:r>
        <w:rPr>
          <w:spacing w:val="-8"/>
        </w:rPr>
        <w:t>） </w:t>
      </w:r>
      <w:r>
        <w:rPr>
          <w:spacing w:val="5"/>
          <w:w w:val="105"/>
        </w:rPr>
        <w:t>series{</w:t>
      </w:r>
    </w:p>
    <w:p>
      <w:pPr>
        <w:pStyle w:val="BodyText"/>
        <w:spacing w:line="254" w:lineRule="auto" w:before="16"/>
        <w:ind w:left="810" w:right="7294"/>
      </w:pPr>
      <w:r>
        <w:rPr>
          <w:w w:val="115"/>
        </w:rPr>
        <w:t>title="030202" start=1981.1</w:t>
      </w:r>
    </w:p>
    <w:p>
      <w:pPr>
        <w:pStyle w:val="BodyText"/>
        <w:spacing w:line="254" w:lineRule="auto"/>
        <w:ind w:left="810" w:right="5327"/>
      </w:pPr>
      <w:r>
        <w:rPr>
          <w:w w:val="110"/>
        </w:rPr>
        <w:t>file="d:¥x12a¥dat¥030202.dat" span=(1981.1,)</w:t>
      </w:r>
    </w:p>
    <w:p>
      <w:pPr>
        <w:pStyle w:val="BodyText"/>
        <w:spacing w:before="15"/>
        <w:ind w:left="810"/>
      </w:pPr>
      <w:r>
        <w:rPr>
          <w:w w:val="105"/>
        </w:rPr>
        <w:t>name="yu-kyujin"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5835"/>
      </w:pPr>
      <w:r>
        <w:rPr>
          <w:w w:val="105"/>
        </w:rPr>
        <w:t>transform{function=log} arima{model=(1 1 0)(1 1 1)} regression{variables=(tdnolpyear</w:t>
      </w:r>
    </w:p>
    <w:p>
      <w:pPr>
        <w:pStyle w:val="BodyText"/>
        <w:ind w:left="810"/>
      </w:pPr>
      <w:r>
        <w:rPr>
          <w:w w:val="105"/>
        </w:rPr>
        <w:t>ao1983.feb)</w:t>
      </w:r>
    </w:p>
    <w:p>
      <w:pPr>
        <w:pStyle w:val="BodyText"/>
        <w:spacing w:before="16"/>
        <w:ind w:left="585"/>
      </w:pPr>
      <w:r>
        <w:rPr>
          <w:w w:val="153"/>
        </w:rPr>
        <w:t>}</w:t>
      </w:r>
    </w:p>
    <w:p>
      <w:pPr>
        <w:pStyle w:val="BodyText"/>
        <w:spacing w:line="254" w:lineRule="auto" w:before="15"/>
        <w:ind w:left="585" w:right="7294"/>
      </w:pPr>
      <w:r>
        <w:rPr>
          <w:w w:val="115"/>
        </w:rPr>
        <w:t>estimate{ </w:t>
      </w:r>
      <w:r>
        <w:rPr>
          <w:w w:val="125"/>
        </w:rPr>
        <w:t>} </w:t>
      </w:r>
      <w:r>
        <w:rPr>
          <w:w w:val="105"/>
        </w:rPr>
        <w:t>forecast{maxlead=60} </w:t>
      </w:r>
      <w:r>
        <w:rPr>
          <w:w w:val="110"/>
        </w:rPr>
        <w:t>x11{appendfcst=yes</w:t>
      </w:r>
    </w:p>
    <w:p>
      <w:pPr>
        <w:pStyle w:val="BodyText"/>
        <w:spacing w:before="1"/>
        <w:ind w:left="810"/>
      </w:pPr>
      <w:r>
        <w:rPr>
          <w:spacing w:val="3"/>
        </w:rPr>
        <w:t>save=(d11</w:t>
      </w:r>
      <w:r>
        <w:rPr>
          <w:spacing w:val="55"/>
        </w:rPr>
        <w:t> </w:t>
      </w:r>
      <w:r>
        <w:rPr>
          <w:spacing w:val="4"/>
        </w:rPr>
        <w:t>d16)</w:t>
      </w:r>
    </w:p>
    <w:p>
      <w:pPr>
        <w:pStyle w:val="BodyText"/>
        <w:spacing w:before="15"/>
        <w:ind w:left="585"/>
      </w:pPr>
      <w:r>
        <w:rPr>
          <w:w w:val="153"/>
        </w:rPr>
        <w:t>}</w:t>
      </w:r>
    </w:p>
    <w:p>
      <w:pPr>
        <w:pStyle w:val="BodyText"/>
        <w:spacing w:before="16"/>
        <w:ind w:left="585"/>
      </w:pPr>
      <w:r>
        <w:rPr>
          <w:w w:val="110"/>
        </w:rPr>
        <w:t>history{estimates=sadjchng}</w:t>
      </w:r>
    </w:p>
    <w:p>
      <w:pPr>
        <w:pStyle w:val="BodyText"/>
        <w:rPr>
          <w:sz w:val="26"/>
        </w:rPr>
      </w:pPr>
    </w:p>
    <w:p>
      <w:pPr>
        <w:pStyle w:val="BodyText"/>
        <w:spacing w:before="222"/>
        <w:ind w:left="150"/>
      </w:pPr>
      <w:r>
        <w:rPr>
          <w:w w:val="105"/>
        </w:rPr>
        <w:t>＜ＡＲＩＭＡモデルの決定方法及び回帰変数の組合せ等に関する参考文献＞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150"/>
      </w:pPr>
      <w:r>
        <w:rPr>
          <w:w w:val="105"/>
        </w:rPr>
        <w:t>① 奥本佳伸（経済企画庁経済研究所編）『季節調整法の比較研究』（大蔵省印刷局 2000.06）</w:t>
      </w:r>
    </w:p>
    <w:p>
      <w:pPr>
        <w:pStyle w:val="BodyText"/>
        <w:spacing w:before="15"/>
        <w:ind w:left="150"/>
      </w:pPr>
      <w:r>
        <w:rPr>
          <w:w w:val="105"/>
        </w:rPr>
        <w:t>② 奥本佳伸『季節調整法センサス局法Ｘ－１２－ＡＲＩＭＡの適用における日本型曜日調整の有効性』</w:t>
      </w:r>
    </w:p>
    <w:p>
      <w:pPr>
        <w:pStyle w:val="BodyText"/>
        <w:spacing w:before="16"/>
        <w:ind w:left="375"/>
      </w:pPr>
      <w:r>
        <w:rPr/>
        <w:t>（千葉大学経済研究 第16巻第1号 2001.06）</w:t>
      </w:r>
    </w:p>
    <w:p>
      <w:pPr>
        <w:spacing w:after="0"/>
        <w:sectPr>
          <w:headerReference w:type="default" r:id="rId16"/>
          <w:pgSz w:w="11920" w:h="16840"/>
          <w:pgMar w:header="1054" w:footer="850" w:top="1480" w:bottom="1040" w:left="1020" w:right="104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10"/>
        </w:rPr>
      </w:pPr>
    </w:p>
    <w:p>
      <w:pPr>
        <w:pStyle w:val="BodyText"/>
        <w:ind w:left="2445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66743" cy="1876234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6743" cy="1876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8"/>
        </w:rPr>
      </w:pPr>
      <w:r>
        <w:rPr/>
        <w:pict>
          <v:group style="position:absolute;margin-left:168.75pt;margin-top:12.533569pt;width:274.5pt;height:79.850pt;mso-position-horizontal-relative:page;mso-position-vertical-relative:paragraph;z-index:776;mso-wrap-distance-left:0;mso-wrap-distance-right:0" coordorigin="3375,251" coordsize="5490,1597">
            <v:line style="position:absolute" from="3390,300" to="3390,1845" stroked="true" strokeweight="1.5pt" strokecolor="#000000">
              <v:stroke dashstyle="solid"/>
            </v:line>
            <v:line style="position:absolute" from="8858,330" to="8858,1845" stroked="true" strokeweight=".75pt" strokecolor="#000000">
              <v:stroke dashstyle="solid"/>
            </v:line>
            <v:line style="position:absolute" from="3405,315" to="8865,315" stroked="true" strokeweight="1.5pt" strokecolor="#000000">
              <v:stroke dashstyle="solid"/>
            </v:line>
            <v:line style="position:absolute" from="3405,1838" to="8865,1838" stroked="true" strokeweight=".75pt" strokecolor="#000000">
              <v:stroke dashstyle="solid"/>
            </v:line>
            <v:shape style="position:absolute;left:3375;top:250;width:5490;height:1597" type="#_x0000_t202" filled="false" stroked="false">
              <v:textbox inset="0,0,0,0">
                <w:txbxContent>
                  <w:p>
                    <w:pPr>
                      <w:spacing w:line="338" w:lineRule="exact" w:before="5"/>
                      <w:ind w:left="6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問い合わせ先</w:t>
                    </w:r>
                  </w:p>
                  <w:p>
                    <w:pPr>
                      <w:spacing w:line="201" w:lineRule="auto" w:before="10"/>
                      <w:ind w:left="1080" w:right="748" w:hanging="102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〒030-8570 青森市長島１丁目１－１ 青森県企画振興部統計情報課</w:t>
                    </w:r>
                  </w:p>
                  <w:p>
                    <w:pPr>
                      <w:tabs>
                        <w:tab w:pos="1481" w:val="left" w:leader="none"/>
                      </w:tabs>
                      <w:spacing w:line="192" w:lineRule="auto" w:before="0"/>
                      <w:ind w:left="345" w:right="215" w:firstLine="5"/>
                      <w:jc w:val="left"/>
                      <w:rPr>
                        <w:sz w:val="28"/>
                      </w:rPr>
                    </w:pPr>
                    <w:r>
                      <w:rPr>
                        <w:spacing w:val="-3"/>
                        <w:w w:val="105"/>
                        <w:sz w:val="28"/>
                      </w:rPr>
                      <w:t>ＴＥＬ</w:t>
                    </w:r>
                    <w:r>
                      <w:rPr>
                        <w:spacing w:val="21"/>
                        <w:w w:val="105"/>
                        <w:sz w:val="28"/>
                      </w:rPr>
                      <w:t> </w:t>
                    </w:r>
                    <w:r>
                      <w:rPr>
                        <w:spacing w:val="-4"/>
                        <w:w w:val="105"/>
                        <w:sz w:val="28"/>
                      </w:rPr>
                      <w:t>０１７-７３４-９１６６(直通) </w:t>
                    </w:r>
                    <w:r>
                      <w:rPr>
                        <w:w w:val="110"/>
                        <w:sz w:val="28"/>
                      </w:rPr>
                      <w:t>E-mail</w:t>
                      <w:tab/>
                    </w:r>
                    <w:hyperlink r:id="rId20">
                      <w:r>
                        <w:rPr>
                          <w:w w:val="110"/>
                          <w:sz w:val="28"/>
                        </w:rPr>
                        <w:t>tokei@ags.pref.aomori.jp</w:t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sectPr>
      <w:headerReference w:type="default" r:id="rId17"/>
      <w:footerReference w:type="default" r:id="rId18"/>
      <w:pgSz w:w="11920" w:h="16840"/>
      <w:pgMar w:header="0" w:footer="0" w:top="1600" w:bottom="280" w:left="102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A-OTF Futo Go B101 Pr6N">
    <w:altName w:val="A-OTF Futo Go B101 Pr6N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25pt;margin-top:788.475464pt;width:47.75pt;height:17.1pt;mso-position-horizontal-relative:page;mso-position-vertical-relative:page;z-index:-185536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6.5pt;margin-top:788.475464pt;width:40.8pt;height:17.1pt;mso-position-horizontal-relative:page;mso-position-vertical-relative:page;z-index:-185488" type="#_x0000_t202" filled="false" stroked="false">
          <v:textbox inset="0,0,0,0">
            <w:txbxContent>
              <w:p>
                <w:pPr>
                  <w:spacing w:before="2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sz w:val="22"/>
                  </w:rPr>
                  <w:t>－ </w:t>
                </w:r>
                <w:r>
                  <w:rPr/>
                  <w:fldChar w:fldCharType="begin"/>
                </w:r>
                <w:r>
                  <w:rPr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sz w:val="22"/>
                  </w:rPr>
                  <w:t> －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.25pt;margin-top:51.713501pt;width:200.8pt;height:23.8pt;mso-position-horizontal-relative:page;mso-position-vertical-relative:page;z-index:-18556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１．平成１４年４月分結果概要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469.95pt;height:23.8pt;mso-position-horizontal-relative:page;mso-position-vertical-relative:page;z-index:-18534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（参考４）季節調整法Ｘ-１２-ＡＲＩＭＡによるＡＲＩＭＡモデル等一覧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01.8pt;height:23.8pt;mso-position-horizontal-relative:page;mso-position-vertical-relative:page;z-index:-18551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３．変化方向表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87.55pt;height:23.8pt;mso-position-horizontal-relative:page;mso-position-vertical-relative:page;z-index:-185464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５．時系列表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114.55pt;height:23.8pt;mso-position-horizontal-relative:page;mso-position-vertical-relative:page;z-index:-185440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６．個別系列の値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13.55pt;height:23.8pt;mso-position-horizontal-relative:page;mso-position-vertical-relative:page;z-index:-185416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（参考１）景気動向指数について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392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（参考２）青森県景気動向指数採用系列の概要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8.25pt;margin-top:51.713501pt;width:299.8pt;height:23.8pt;mso-position-horizontal-relative:page;mso-position-vertical-relative:page;z-index:-185368" type="#_x0000_t202" filled="false" stroked="false">
          <v:textbox inset="0,0,0,0">
            <w:txbxContent>
              <w:p>
                <w:pPr>
                  <w:spacing w:line="453" w:lineRule="exact" w:before="0"/>
                  <w:ind w:left="20" w:right="0" w:firstLine="0"/>
                  <w:jc w:val="left"/>
                  <w:rPr>
                    <w:rFonts w:ascii="A-OTF Futo Go B101 Pr6N" w:eastAsia="A-OTF Futo Go B101 Pr6N" w:hint="eastAsia"/>
                    <w:b/>
                    <w:sz w:val="28"/>
                  </w:rPr>
                </w:pPr>
                <w:r>
                  <w:rPr>
                    <w:rFonts w:ascii="A-OTF Futo Go B101 Pr6N" w:eastAsia="A-OTF Futo Go B101 Pr6N" w:hint="eastAsia"/>
                    <w:b/>
                    <w:w w:val="90"/>
                    <w:sz w:val="28"/>
                  </w:rPr>
                  <w:t>（参考３）青森県景気動向指数採用系列の変遷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285" w:hanging="240"/>
      </w:pPr>
      <w:rPr>
        <w:rFonts w:hint="default" w:ascii="Arial Unicode MS" w:hAnsi="Arial Unicode MS" w:eastAsia="Arial Unicode MS" w:cs="Arial Unicode MS"/>
        <w:w w:val="166"/>
        <w:sz w:val="18"/>
        <w:szCs w:val="18"/>
      </w:rPr>
    </w:lvl>
    <w:lvl w:ilvl="1">
      <w:start w:val="0"/>
      <w:numFmt w:val="bullet"/>
      <w:lvlText w:val="•"/>
      <w:lvlJc w:val="left"/>
      <w:pPr>
        <w:ind w:left="663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046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29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2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9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578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961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344" w:hanging="24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1">
      <w:start w:val="0"/>
      <w:numFmt w:val="bullet"/>
      <w:lvlText w:val="•"/>
      <w:lvlJc w:val="left"/>
      <w:pPr>
        <w:ind w:left="2372" w:hanging="30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0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36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68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700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3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4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300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一"/>
      <w:lvlJc w:val="left"/>
      <w:pPr>
        <w:ind w:left="1080" w:hanging="480"/>
      </w:pPr>
      <w:rPr>
        <w:rFonts w:hint="default" w:ascii="Arial Unicode MS" w:hAnsi="Arial Unicode MS" w:eastAsia="Arial Unicode MS" w:cs="Arial Unicode MS"/>
        <w:w w:val="100"/>
        <w:sz w:val="24"/>
        <w:szCs w:val="24"/>
      </w:rPr>
    </w:lvl>
    <w:lvl w:ilvl="1">
      <w:start w:val="1"/>
      <w:numFmt w:val="decimal"/>
      <w:lvlText w:val="%2."/>
      <w:lvlJc w:val="left"/>
      <w:pPr>
        <w:ind w:left="1545" w:hanging="300"/>
        <w:jc w:val="left"/>
      </w:pPr>
      <w:rPr>
        <w:rFonts w:hint="default" w:ascii="Arial Unicode MS" w:hAnsi="Arial Unicode MS" w:eastAsia="Arial Unicode MS" w:cs="Arial Unicode MS"/>
        <w:spacing w:val="0"/>
        <w:w w:val="122"/>
        <w:sz w:val="22"/>
        <w:szCs w:val="22"/>
      </w:rPr>
    </w:lvl>
    <w:lvl w:ilvl="2">
      <w:start w:val="0"/>
      <w:numFmt w:val="bullet"/>
      <w:lvlText w:val="•"/>
      <w:lvlJc w:val="left"/>
      <w:pPr>
        <w:ind w:left="2464" w:hanging="3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88" w:hanging="3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13" w:hanging="3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7" w:hanging="3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62" w:hanging="3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86" w:hanging="3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1" w:hanging="300"/>
      </w:pPr>
      <w:rPr>
        <w:rFonts w:hint="default"/>
      </w:rPr>
    </w:lvl>
  </w:abstract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9"/>
      <w:szCs w:val="19"/>
    </w:rPr>
  </w:style>
  <w:style w:styleId="Heading1" w:type="paragraph">
    <w:name w:val="Heading 1"/>
    <w:basedOn w:val="Normal"/>
    <w:uiPriority w:val="1"/>
    <w:qFormat/>
    <w:pPr>
      <w:spacing w:line="453" w:lineRule="exact"/>
      <w:ind w:left="20"/>
      <w:outlineLvl w:val="1"/>
    </w:pPr>
    <w:rPr>
      <w:rFonts w:ascii="A-OTF Futo Go B101 Pr6N" w:hAnsi="A-OTF Futo Go B101 Pr6N" w:eastAsia="A-OTF Futo Go B101 Pr6N" w:cs="A-OTF Futo Go B101 Pr6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750"/>
      <w:outlineLvl w:val="2"/>
    </w:pPr>
    <w:rPr>
      <w:rFonts w:ascii="A-OTF Futo Go B101 Pr6N" w:hAnsi="A-OTF Futo Go B101 Pr6N" w:eastAsia="A-OTF Futo Go B101 Pr6N" w:cs="A-OTF Futo Go B101 Pr6N"/>
      <w:b/>
      <w:bCs/>
      <w:sz w:val="24"/>
      <w:szCs w:val="24"/>
    </w:rPr>
  </w:style>
  <w:style w:styleId="Heading3" w:type="paragraph">
    <w:name w:val="Heading 3"/>
    <w:basedOn w:val="Normal"/>
    <w:uiPriority w:val="1"/>
    <w:qFormat/>
    <w:pPr>
      <w:ind w:left="165"/>
      <w:outlineLvl w:val="3"/>
    </w:pPr>
    <w:rPr>
      <w:rFonts w:ascii="Arial Unicode MS" w:hAnsi="Arial Unicode MS" w:eastAsia="Arial Unicode MS" w:cs="Arial Unicode MS"/>
      <w:sz w:val="24"/>
      <w:szCs w:val="24"/>
    </w:rPr>
  </w:style>
  <w:style w:styleId="Heading4" w:type="paragraph">
    <w:name w:val="Heading 4"/>
    <w:basedOn w:val="Normal"/>
    <w:uiPriority w:val="1"/>
    <w:qFormat/>
    <w:pPr>
      <w:spacing w:line="248" w:lineRule="exact"/>
      <w:ind w:left="1545"/>
      <w:outlineLvl w:val="4"/>
    </w:pPr>
    <w:rPr>
      <w:rFonts w:ascii="Arial Unicode MS" w:hAnsi="Arial Unicode MS" w:eastAsia="Arial Unicode MS" w:cs="Arial Unicode MS"/>
      <w:sz w:val="22"/>
      <w:szCs w:val="22"/>
    </w:rPr>
  </w:style>
  <w:style w:styleId="ListParagraph" w:type="paragraph">
    <w:name w:val="List Paragraph"/>
    <w:basedOn w:val="Normal"/>
    <w:uiPriority w:val="1"/>
    <w:qFormat/>
    <w:pPr>
      <w:spacing w:line="248" w:lineRule="exact"/>
      <w:ind w:left="1545" w:hanging="300"/>
    </w:pPr>
    <w:rPr>
      <w:rFonts w:ascii="Arial Unicode MS" w:hAnsi="Arial Unicode MS" w:eastAsia="Arial Unicode MS" w:cs="Arial Unicode MS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header" Target="header5.xml"/><Relationship Id="rId12" Type="http://schemas.openxmlformats.org/officeDocument/2006/relationships/header" Target="header6.xml"/><Relationship Id="rId13" Type="http://schemas.openxmlformats.org/officeDocument/2006/relationships/header" Target="header7.xml"/><Relationship Id="rId14" Type="http://schemas.openxmlformats.org/officeDocument/2006/relationships/header" Target="header8.xml"/><Relationship Id="rId15" Type="http://schemas.openxmlformats.org/officeDocument/2006/relationships/header" Target="header9.xml"/><Relationship Id="rId16" Type="http://schemas.openxmlformats.org/officeDocument/2006/relationships/header" Target="header10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image" Target="media/image1.png"/><Relationship Id="rId20" Type="http://schemas.openxmlformats.org/officeDocument/2006/relationships/hyperlink" Target="mailto:tokei@ags.pref.aomori.jp" TargetMode="External"/><Relationship Id="rId21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橡tokei-16</dc:creator>
  <dc:title>橡ＤＩ（Ｈ14.2）訂正版.exe</dc:title>
  <dcterms:created xsi:type="dcterms:W3CDTF">2019-02-21T00:21:30Z</dcterms:created>
  <dcterms:modified xsi:type="dcterms:W3CDTF">2019-02-21T00:21:30Z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2002-07-01T00:00:00Z</vt:filetime>
  </property>
  <property fmtid="{D5CDD505-2E9C-101B-9397-08002B2CF9AE}" pid="3" name="Creator">
    <vt:lpwstr> 橡 ＤＩ（Ｈ14.2）訂正版.exe - DocuWorks Viewer Light</vt:lpwstr>
  </property>
  <property fmtid="{D5CDD505-2E9C-101B-9397-08002B2CF9AE}" pid="4" name="LastSaved">
    <vt:filetime>2002-07-01T00:00:00Z</vt:filetime>
  </property>
</Properties>
</file>