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平成１４年８月分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４か月連続５０％を上回った）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（２か月ぶりに５０％を上回った）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５７．１％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２か月連続５０％を上回った）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33" w:right="442" w:firstLine="0"/>
        <w:jc w:val="center"/>
        <w:rPr>
          <w:sz w:val="31"/>
        </w:rPr>
      </w:pPr>
      <w:r>
        <w:rPr>
          <w:spacing w:val="-61"/>
          <w:sz w:val="31"/>
        </w:rPr>
        <w:t>平成１４年１１月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７７．８％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４か月連続５０％を上回った）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７７．８％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（２か月ぶりに５０％を上回った）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５７．１％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２か月連続５０％を上回った）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ind w:left="405"/>
      </w:pPr>
      <w:r>
        <w:rPr/>
        <w:t>８月の一致指数は、生産関連や流通間連などの指標がプラスに転じたことから、</w:t>
      </w:r>
    </w:p>
    <w:p>
      <w:pPr>
        <w:spacing w:line="202" w:lineRule="exact" w:before="158"/>
        <w:ind w:left="165" w:right="0" w:firstLine="0"/>
        <w:jc w:val="left"/>
        <w:rPr>
          <w:sz w:val="24"/>
        </w:rPr>
      </w:pPr>
      <w:r>
        <w:rPr>
          <w:sz w:val="24"/>
        </w:rPr>
        <w:t>５０％を上回った。</w:t>
      </w:r>
    </w:p>
    <w:p>
      <w:pPr>
        <w:spacing w:line="737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4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1461"/>
        <w:gridCol w:w="3377"/>
        <w:gridCol w:w="1379"/>
      </w:tblGrid>
      <w:tr>
        <w:trPr>
          <w:trHeight w:val="315" w:hRule="atLeast"/>
        </w:trPr>
        <w:tc>
          <w:tcPr>
            <w:tcW w:w="47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19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30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4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0" w:hRule="atLeast"/>
        </w:trPr>
        <w:tc>
          <w:tcPr>
            <w:tcW w:w="3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6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4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7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海上貨物出入量（八戸港）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２０か月ぶり</w:t>
            </w:r>
          </w:p>
        </w:tc>
        <w:tc>
          <w:tcPr>
            <w:tcW w:w="33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0" w:hRule="atLeast"/>
        </w:trPr>
        <w:tc>
          <w:tcPr>
            <w:tcW w:w="330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16"/>
              </w:rPr>
            </w:pPr>
            <w:r>
              <w:rPr>
                <w:sz w:val="22"/>
              </w:rPr>
              <w:t>消費者物価指数</w:t>
            </w:r>
            <w:r>
              <w:rPr>
                <w:position w:val="1"/>
                <w:sz w:val="16"/>
              </w:rPr>
              <w:t>（帰属家賃除く総合）</w:t>
            </w:r>
          </w:p>
        </w:tc>
        <w:tc>
          <w:tcPr>
            <w:tcW w:w="146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4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7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30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4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9" w:hRule="atLeast"/>
        </w:trPr>
        <w:tc>
          <w:tcPr>
            <w:tcW w:w="3302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8"/>
              <w:jc w:val="center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7"/>
              <w:jc w:val="center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0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30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0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7024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240;height:1980" coordorigin="3795,1522" coordsize="624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,10035,180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6928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530;height:1950" coordorigin="8505,1010" coordsize="153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,10035,1295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215;height:1785" coordorigin="8805,-2976" coordsize="121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,10020,-2256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950;height:2160" coordorigin="1935,6293" coordsize="795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,9885,8183e" filled="false" stroked="true" strokeweight="2.25pt" strokecolor="#0000ff">
              <v:path arrowok="t"/>
              <v:stroke dashstyle="solid"/>
            </v:shape>
            <v:shape style="position:absolute;left:1935;top:1958;width:7950;height:4200" coordorigin="1935,1958" coordsize="795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,9885,3413e" filled="false" stroked="true" strokeweight="2.25pt" strokecolor="#ff0000">
              <v:path arrowok="t"/>
              <v:stroke dashstyle="solid"/>
            </v:shape>
            <v:shape style="position:absolute;left:1935;top:4733;width:7950;height:3555" coordorigin="1935,4733" coordsize="795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,9885,788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6400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6376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6352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3月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4,326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25.7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872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33,589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31,896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35.9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15,547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73.3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52.7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207,285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8,160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3,030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2,635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7,664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335,326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288,820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258,563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280,458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285,839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11.6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22.0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13,904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6328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6304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80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56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32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08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84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60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36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12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88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64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40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16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92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68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44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20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96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72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76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52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28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04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680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656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632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608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5848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824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800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73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72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73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714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73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726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72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721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19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16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橡DI(H14.8).XDW</dc:title>
  <dcterms:created xsi:type="dcterms:W3CDTF">2019-02-21T01:40:43Z</dcterms:created>
  <dcterms:modified xsi:type="dcterms:W3CDTF">2019-02-21T01:40:43Z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2002-11-07T00:00:00Z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2002-11-07T00:00:00Z</vt:filetime>
  </property>
</Properties>
</file>