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0" w:right="36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0" w:right="49" w:firstLine="0"/>
        <w:jc w:val="center"/>
        <w:rPr>
          <w:sz w:val="36"/>
        </w:rPr>
      </w:pPr>
      <w:r>
        <w:rPr>
          <w:spacing w:val="-52"/>
          <w:sz w:val="36"/>
        </w:rPr>
        <w:t>平成１４年１２月分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950"/>
        <w:gridCol w:w="3555"/>
      </w:tblGrid>
      <w:tr>
        <w:trPr>
          <w:trHeight w:val="729" w:hRule="atLeast"/>
        </w:trPr>
        <w:tc>
          <w:tcPr>
            <w:tcW w:w="171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17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50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right="95"/>
              <w:jc w:val="right"/>
              <w:rPr>
                <w:sz w:val="22"/>
              </w:rPr>
            </w:pPr>
            <w:r>
              <w:rPr>
                <w:w w:val="105"/>
                <w:sz w:val="31"/>
              </w:rPr>
              <w:t>６６.７ </w:t>
            </w:r>
            <w:r>
              <w:rPr>
                <w:w w:val="105"/>
                <w:position w:val="3"/>
                <w:sz w:val="22"/>
              </w:rPr>
              <w:t>％（</w:t>
            </w:r>
          </w:p>
        </w:tc>
        <w:tc>
          <w:tcPr>
            <w:tcW w:w="3555" w:type="dxa"/>
            <w:tcBorders>
              <w:top w:val="thinThickMediumGap" w:sz="6" w:space="0" w:color="3366FF"/>
              <w:right w:val="double" w:sz="2" w:space="0" w:color="3366FF"/>
            </w:tcBorders>
          </w:tcPr>
          <w:p>
            <w:pPr>
              <w:pStyle w:val="TableParagraph"/>
              <w:spacing w:before="252"/>
              <w:ind w:left="127"/>
              <w:rPr>
                <w:sz w:val="22"/>
              </w:rPr>
            </w:pPr>
            <w:r>
              <w:rPr>
                <w:sz w:val="22"/>
              </w:rPr>
              <w:t>８か月連続５０％を上回った）</w:t>
            </w:r>
          </w:p>
        </w:tc>
      </w:tr>
      <w:tr>
        <w:trPr>
          <w:trHeight w:val="675" w:hRule="atLeast"/>
        </w:trPr>
        <w:tc>
          <w:tcPr>
            <w:tcW w:w="171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17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50" w:type="dxa"/>
          </w:tcPr>
          <w:p>
            <w:pPr>
              <w:pStyle w:val="TableParagraph"/>
              <w:spacing w:before="132"/>
              <w:ind w:right="95"/>
              <w:jc w:val="right"/>
              <w:rPr>
                <w:sz w:val="22"/>
              </w:rPr>
            </w:pPr>
            <w:r>
              <w:rPr>
                <w:w w:val="105"/>
                <w:sz w:val="31"/>
              </w:rPr>
              <w:t>７７.８ </w:t>
            </w:r>
            <w:r>
              <w:rPr>
                <w:w w:val="105"/>
                <w:position w:val="3"/>
                <w:sz w:val="22"/>
              </w:rPr>
              <w:t>％（</w:t>
            </w:r>
          </w:p>
        </w:tc>
        <w:tc>
          <w:tcPr>
            <w:tcW w:w="3555" w:type="dxa"/>
            <w:tcBorders>
              <w:right w:val="double" w:sz="2" w:space="0" w:color="3366FF"/>
            </w:tcBorders>
          </w:tcPr>
          <w:p>
            <w:pPr>
              <w:pStyle w:val="TableParagraph"/>
              <w:spacing w:before="198"/>
              <w:ind w:left="127"/>
              <w:rPr>
                <w:sz w:val="22"/>
              </w:rPr>
            </w:pPr>
            <w:r>
              <w:rPr>
                <w:sz w:val="22"/>
              </w:rPr>
              <w:t>５か月連続５０％を上回った）</w:t>
            </w:r>
          </w:p>
        </w:tc>
      </w:tr>
      <w:tr>
        <w:trPr>
          <w:trHeight w:val="755" w:hRule="atLeast"/>
        </w:trPr>
        <w:tc>
          <w:tcPr>
            <w:tcW w:w="171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17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50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95"/>
              <w:jc w:val="right"/>
              <w:rPr>
                <w:sz w:val="22"/>
              </w:rPr>
            </w:pPr>
            <w:r>
              <w:rPr>
                <w:w w:val="105"/>
                <w:sz w:val="31"/>
              </w:rPr>
              <w:t>７１.４ </w:t>
            </w:r>
            <w:r>
              <w:rPr>
                <w:w w:val="105"/>
                <w:position w:val="3"/>
                <w:sz w:val="22"/>
              </w:rPr>
              <w:t>％（</w:t>
            </w:r>
          </w:p>
        </w:tc>
        <w:tc>
          <w:tcPr>
            <w:tcW w:w="3555" w:type="dxa"/>
            <w:tcBorders>
              <w:bottom w:val="thickThinMediumGap" w:sz="6" w:space="0" w:color="3366FF"/>
              <w:right w:val="double" w:sz="2" w:space="0" w:color="3366FF"/>
            </w:tcBorders>
          </w:tcPr>
          <w:p>
            <w:pPr>
              <w:pStyle w:val="TableParagraph"/>
              <w:spacing w:before="198"/>
              <w:ind w:left="127"/>
              <w:rPr>
                <w:sz w:val="22"/>
              </w:rPr>
            </w:pPr>
            <w:r>
              <w:rPr>
                <w:sz w:val="22"/>
              </w:rPr>
              <w:t>６か月連続５０％を上回った）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0" w:right="124" w:firstLine="0"/>
        <w:jc w:val="center"/>
        <w:rPr>
          <w:sz w:val="31"/>
        </w:rPr>
      </w:pPr>
      <w:r>
        <w:rPr>
          <w:spacing w:val="-53"/>
          <w:sz w:val="31"/>
        </w:rPr>
        <w:t>平成１５年２月</w:t>
      </w:r>
    </w:p>
    <w:p>
      <w:pPr>
        <w:spacing w:before="267"/>
        <w:ind w:left="0" w:right="4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900"/>
        <w:gridCol w:w="1545"/>
        <w:gridCol w:w="765"/>
        <w:gridCol w:w="414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90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54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６６.７</w:t>
            </w:r>
          </w:p>
        </w:tc>
        <w:tc>
          <w:tcPr>
            <w:tcW w:w="76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％（</w:t>
            </w:r>
          </w:p>
        </w:tc>
        <w:tc>
          <w:tcPr>
            <w:tcW w:w="414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８か月連続５０％を上回った）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90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545" w:type="dxa"/>
          </w:tcPr>
          <w:p>
            <w:pPr>
              <w:pStyle w:val="TableParagraph"/>
              <w:spacing w:before="79"/>
              <w:ind w:right="15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７７.８</w:t>
            </w:r>
          </w:p>
        </w:tc>
        <w:tc>
          <w:tcPr>
            <w:tcW w:w="765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％（</w:t>
            </w:r>
          </w:p>
        </w:tc>
        <w:tc>
          <w:tcPr>
            <w:tcW w:w="414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５か月連続５０％を上回った）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90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54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5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７１.４</w:t>
            </w:r>
          </w:p>
        </w:tc>
        <w:tc>
          <w:tcPr>
            <w:tcW w:w="76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％（</w:t>
            </w:r>
          </w:p>
        </w:tc>
        <w:tc>
          <w:tcPr>
            <w:tcW w:w="414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６か月連続５０％を上回った）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57" w:lineRule="auto"/>
        <w:ind w:right="214" w:firstLine="120"/>
      </w:pPr>
      <w:r>
        <w:rPr/>
        <w:t>１２月の一致指数は、生産関連、雇用関連等の指標がプラスであったことから、５０％ を上回った。</w:t>
      </w:r>
    </w:p>
    <w:p>
      <w:pPr>
        <w:spacing w:line="461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9"/>
        <w:gridCol w:w="1363"/>
        <w:gridCol w:w="3490"/>
        <w:gridCol w:w="1295"/>
      </w:tblGrid>
      <w:tr>
        <w:trPr>
          <w:trHeight w:val="315" w:hRule="atLeast"/>
        </w:trPr>
        <w:tc>
          <w:tcPr>
            <w:tcW w:w="4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27" w:right="1682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35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42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2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6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前月保合</w:t>
            </w:r>
          </w:p>
        </w:tc>
        <w:tc>
          <w:tcPr>
            <w:tcW w:w="3490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42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342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5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6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前月保合</w:t>
            </w:r>
          </w:p>
        </w:tc>
        <w:tc>
          <w:tcPr>
            <w:tcW w:w="3490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42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3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29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16"/>
              </w:rPr>
            </w:pPr>
            <w:r>
              <w:rPr>
                <w:w w:val="105"/>
                <w:sz w:val="22"/>
              </w:rPr>
              <w:t>消費者物価指数</w:t>
            </w:r>
            <w:r>
              <w:rPr>
                <w:w w:val="105"/>
                <w:sz w:val="16"/>
              </w:rPr>
              <w:t>（帰属家賃除く総合）</w:t>
            </w:r>
          </w:p>
        </w:tc>
        <w:tc>
          <w:tcPr>
            <w:tcW w:w="13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前月保合</w:t>
            </w:r>
          </w:p>
        </w:tc>
        <w:tc>
          <w:tcPr>
            <w:tcW w:w="34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65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10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0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4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 w:right="4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2" w:right="-29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12月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83.3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72.2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64.3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</w:tr>
    </w:tbl>
    <w:p>
      <w:pPr>
        <w:pStyle w:val="BodyText"/>
        <w:spacing w:before="17"/>
        <w:rPr>
          <w:rFonts w:ascii="A-OTF Futo Go B101 Pr6N"/>
          <w:b/>
          <w:sz w:val="7"/>
        </w:rPr>
      </w:pPr>
    </w:p>
    <w:p>
      <w:pPr>
        <w:pStyle w:val="BodyText"/>
        <w:spacing w:before="105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7192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bfbfff" stroked="false">
              <v:path arrowok="t"/>
              <v:fill type="solid"/>
            </v:shape>
            <v:line style="position:absolute" from="6518,1252" to="6518,3772" stroked="true" strokeweight=".75pt" strokecolor="#bfbf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bfbfff" stroked="false">
              <v:path arrowok="t"/>
              <v:fill type="solid"/>
            </v:shape>
            <v:line style="position:absolute" from="8723,1252" to="8723,3772" stroked="true" strokeweight=".75pt" strokecolor="#bfbfff">
              <v:stroke dashstyle="solid"/>
            </v:line>
            <v:line style="position:absolute" from="8753,1252" to="8753,3772" stroked="true" strokeweight="2.25pt" strokecolor="#bfbf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375;height:1980" coordorigin="3795,1522" coordsize="6375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,10005,2377,10035,1807,10065,1807,10095,2377,10140,1672,10170,2092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7096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bfbfff" stroked="false">
              <v:path arrowok="t"/>
              <v:fill type="solid"/>
            </v:shape>
            <v:line style="position:absolute" from="3743,740" to="3743,3230" stroked="true" strokeweight=".75pt" strokecolor="#bfbf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bfbfff" stroked="false">
              <v:path arrowok="t"/>
              <v:fill type="solid"/>
            </v:shape>
            <v:line style="position:absolute" from="8663,740" to="8663,3230" stroked="true" strokeweight=".75pt" strokecolor="#bfbf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bfbf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650;height:1950" coordorigin="8505,1010" coordsize="165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,10005,2120,10035,1295,10065,1850,10095,1295,10125,1430,10155,1295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bfbfff" stroked="false">
              <v:path arrowok="t"/>
              <v:fill type="solid"/>
            </v:shape>
            <v:line style="position:absolute" from="8558,-3321" to="8558,-831" stroked="true" strokeweight=".75pt" strokecolor="#bfbfff">
              <v:stroke dashstyle="solid"/>
            </v:line>
            <v:rect style="position:absolute;left:8565;top:-3321;width:195;height:2490" filled="true" fillcolor="#bfbf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66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66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66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66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66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66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66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66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66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66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66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6666">
              <v:path arrowok="t"/>
              <v:stroke dashstyle="solid"/>
            </v:shape>
            <v:shape style="position:absolute;left:8805;top:-2976;width:1335;height:1785" coordorigin="8805,-2976" coordsize="133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,9990,-2976,10020,-2256,10050,-2616,10080,-2616,10110,-2436,10140,-2616e" filled="false" stroked="true" strokeweight="2.25pt" strokecolor="#3366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bfbfff" stroked="false">
              <v:fill type="solid"/>
            </v:rect>
            <v:line style="position:absolute" from="2288,143" to="2288,9998" stroked="true" strokeweight=".75pt" strokecolor="#bfbf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bfbfff" stroked="false">
              <v:path arrowok="t"/>
              <v:fill type="solid"/>
            </v:shape>
            <v:line style="position:absolute" from="4283,143" to="4283,9998" stroked="true" strokeweight=".75pt" strokecolor="#bfbfff">
              <v:stroke dashstyle="solid"/>
            </v:line>
            <v:line style="position:absolute" from="4313,143" to="4313,9998" stroked="true" strokeweight="2.25pt" strokecolor="#bfbfff">
              <v:stroke dashstyle="solid"/>
            </v:line>
            <v:line style="position:absolute" from="4343,143" to="4343,9998" stroked="true" strokeweight=".75pt" strokecolor="#bfbf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bfbfff" stroked="false">
              <v:path arrowok="t"/>
              <v:fill type="solid"/>
            </v:shape>
            <v:line style="position:absolute" from="6338,143" to="6338,9998" stroked="true" strokeweight=".75pt" strokecolor="#bfbf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bfbfff" stroked="false">
              <v:path arrowok="t"/>
              <v:fill type="solid"/>
            </v:shape>
            <v:line style="position:absolute" from="8333,143" to="8333,9998" stroked="true" strokeweight=".75pt" strokecolor="#bfbfff">
              <v:stroke dashstyle="solid"/>
            </v:line>
            <v:line style="position:absolute" from="8363,143" to="8363,9998" stroked="true" strokeweight="2.25pt" strokecolor="#bfbfff">
              <v:stroke dashstyle="solid"/>
            </v:line>
            <v:line style="position:absolute" from="8393,143" to="8393,9998" stroked="true" strokeweight=".75pt" strokecolor="#bfbfff">
              <v:stroke dashstyle="solid"/>
            </v:line>
            <v:rect style="position:absolute;left:8400;top:143;width:270;height:9855" filled="true" fillcolor="#bfbf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8070;height:2160" coordorigin="1935,6293" coordsize="807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,9855,8288,9885,8183,9915,8078,9945,8048,9975,7928,10005,7853e" filled="false" stroked="true" strokeweight="2.25pt" strokecolor="#0000ff">
              <v:path arrowok="t"/>
              <v:stroke dashstyle="solid"/>
            </v:shape>
            <v:shape style="position:absolute;left:1935;top:1958;width:8070;height:4200" coordorigin="1935,1958" coordsize="807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,9855,3533,9885,3413,9915,3398,9945,3278,9975,3203,10005,3083e" filled="false" stroked="true" strokeweight="2.25pt" strokecolor="#ff0000">
              <v:path arrowok="t"/>
              <v:stroke dashstyle="solid"/>
            </v:shape>
            <v:shape style="position:absolute;left:1935;top:4733;width:8070;height:3555" coordorigin="1935,4733" coordsize="807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,9855,7913,9885,7883,9915,7808,9945,7718,9975,7658,10005,7583e" filled="false" stroked="true" strokeweight=".75pt" strokecolor="#3366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6568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6544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6520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</w:tbl>
    <w:p>
      <w:pPr>
        <w:spacing w:after="0" w:line="217" w:lineRule="exact"/>
        <w:jc w:val="right"/>
        <w:rPr>
          <w:sz w:val="18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326" w:lineRule="auto" w:before="22"/>
              <w:ind w:left="267" w:right="53" w:hanging="240"/>
              <w:rPr>
                <w:sz w:val="19"/>
              </w:rPr>
            </w:pPr>
            <w:r>
              <w:rPr>
                <w:sz w:val="19"/>
              </w:rPr>
              <w:t>平成14年7月</w:t>
            </w:r>
          </w:p>
          <w:p>
            <w:pPr>
              <w:pStyle w:val="TableParagraph"/>
              <w:spacing w:before="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4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2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3,959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4,326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4,258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4,027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4,519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4,138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3,640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3,981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3,613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3,603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93.5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95.4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790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872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1,084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1,037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722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43,362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33,589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34,087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27,824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22,444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52,518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31,896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6,859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1,853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1,674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2,486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35.9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16,813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17,610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17,710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16,705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17,152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16,164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77.9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83.9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79.6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56.0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52.3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55.9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199,953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207,285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193,771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204,092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201,844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209,277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8,010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8,160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8,428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8,234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3,349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3,030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2,554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2,641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2,240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2,554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2,620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2,635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2,520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2,726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2,522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7,255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7,664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8,189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7,951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7,895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8,601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300,751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285,839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301,752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344,583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318,321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287,747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15.8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26.1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13.1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5,519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13,904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12,761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8,188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6496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0" w:right="7699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青森県内８インターチェンジにおけ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14"/>
        <w:ind w:left="15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6472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48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24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00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76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52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28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04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80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56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32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08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84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60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36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12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88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64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40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44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20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96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72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48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24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00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76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6016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92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68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5" w:lineRule="exact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4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line="254" w:lineRule="auto" w:before="16"/>
        <w:ind w:left="360" w:right="153" w:hanging="210"/>
      </w:pPr>
      <w:r>
        <w:rPr>
          <w:spacing w:val="4"/>
        </w:rPr>
        <w:t>※消費者物価指数（帰属家賃除く）</w:t>
      </w:r>
      <w:r>
        <w:rPr>
          <w:spacing w:val="3"/>
        </w:rPr>
        <w:t>の季節調整値は、大型小売店販売額、勤労者世帯消費家計支出の実質化  </w:t>
      </w:r>
      <w:r>
        <w:rPr>
          <w:spacing w:val="3"/>
          <w:w w:val="105"/>
        </w:rPr>
        <w:t>に使用しています。</w:t>
      </w:r>
    </w:p>
    <w:p>
      <w:pPr>
        <w:pStyle w:val="BodyText"/>
        <w:tabs>
          <w:tab w:pos="2544" w:val="left" w:leader="none"/>
        </w:tabs>
        <w:spacing w:line="540" w:lineRule="exact" w:before="41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13" w:lineRule="exact"/>
        <w:ind w:left="810"/>
      </w:pPr>
      <w:r>
        <w:rPr>
          <w:spacing w:val="4"/>
          <w:w w:val="115"/>
        </w:rPr>
        <w:t>title="030202"</w:t>
      </w:r>
    </w:p>
    <w:p>
      <w:pPr>
        <w:pStyle w:val="BodyText"/>
        <w:spacing w:line="261" w:lineRule="auto" w:before="15"/>
        <w:ind w:left="810" w:right="5327"/>
      </w:pPr>
      <w:r>
        <w:rPr>
          <w:spacing w:val="2"/>
          <w:w w:val="110"/>
        </w:rPr>
        <w:t>start=1981.1 </w:t>
      </w:r>
      <w:r>
        <w:rPr>
          <w:w w:val="110"/>
        </w:rPr>
        <w:t>file="d:¥x12a¥dat¥030202.dat" </w:t>
      </w:r>
      <w:r>
        <w:rPr>
          <w:spacing w:val="4"/>
          <w:w w:val="110"/>
        </w:rPr>
        <w:t>span=(1981.1,)</w:t>
      </w:r>
    </w:p>
    <w:p>
      <w:pPr>
        <w:pStyle w:val="BodyText"/>
        <w:spacing w:line="247" w:lineRule="exact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spacing w:before="1"/>
        <w:ind w:left="810"/>
      </w:pPr>
      <w:r>
        <w:rPr>
          <w:w w:val="105"/>
        </w:rPr>
        <w:t>ao1983.feb)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6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before="30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6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5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75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74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13.55pt;height:23.8pt;mso-position-horizontal-relative:page;mso-position-vertical-relative:page;z-index:-18752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73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748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743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740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738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3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3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橡DI(H14.12).exe</dc:title>
  <dcterms:created xsi:type="dcterms:W3CDTF">2019-02-20T01:57:17Z</dcterms:created>
  <dcterms:modified xsi:type="dcterms:W3CDTF">2019-02-20T01:57:17Z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2003-02-27T00:00:00Z</vt:filetime>
  </property>
  <property fmtid="{D5CDD505-2E9C-101B-9397-08002B2CF9AE}" pid="3" name="Creator">
    <vt:lpwstr> 橡 DI(H14.12).exe - DocuWorks Viewer Light</vt:lpwstr>
  </property>
  <property fmtid="{D5CDD505-2E9C-101B-9397-08002B2CF9AE}" pid="4" name="LastSaved">
    <vt:filetime>2003-02-27T00:00:00Z</vt:filetime>
  </property>
</Properties>
</file>