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6"/>
        <w:ind w:left="0" w:right="151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40"/>
        <w:ind w:left="0" w:right="146" w:firstLine="0"/>
        <w:jc w:val="center"/>
        <w:rPr>
          <w:sz w:val="34"/>
        </w:rPr>
      </w:pPr>
      <w:r>
        <w:rPr>
          <w:sz w:val="34"/>
        </w:rPr>
        <w:t>平成１６年７月分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112.919998pt;margin-top:14.677656pt;width:364.9pt;height:109.95pt;mso-position-horizontal-relative:page;mso-position-vertical-relative:paragraph;z-index:-952;mso-wrap-distance-left:0;mso-wrap-distance-right:0" coordorigin="2258,294" coordsize="7298,2199">
            <v:rect style="position:absolute;left:2258;top:293;width:56;height:20" filled="true" fillcolor="#3365ff" stroked="false">
              <v:fill type="solid"/>
            </v:rect>
            <v:rect style="position:absolute;left:2258;top:2472;width:56;height:20" filled="true" fillcolor="#3365ff" stroked="false">
              <v:fill type="solid"/>
            </v:rect>
            <v:rect style="position:absolute;left:2258;top:2436;width:20;height:56" filled="true" fillcolor="#3365ff" stroked="false">
              <v:fill type="solid"/>
            </v:rect>
            <v:line style="position:absolute" from="2268,294" to="2268,2437" stroked="true" strokeweight=".96pt" strokecolor="#3365ff">
              <v:stroke dashstyle="solid"/>
            </v:line>
            <v:line style="position:absolute" from="2304,330" to="2304,2456" stroked="true" strokeweight=".96pt" strokecolor="#3365ff">
              <v:stroke dashstyle="solid"/>
            </v:line>
            <v:line style="position:absolute" from="9510,330" to="9510,2456" stroked="true" strokeweight=".96pt" strokecolor="#3365ff">
              <v:stroke dashstyle="solid"/>
            </v:line>
            <v:line style="position:absolute" from="9546,294" to="9546,2492" stroked="true" strokeweight=".96pt" strokecolor="#3365ff">
              <v:stroke dashstyle="solid"/>
            </v:line>
            <v:line style="position:absolute" from="2314,303" to="9556,303" stroked="true" strokeweight=".96pt" strokecolor="#3365ff">
              <v:stroke dashstyle="solid"/>
            </v:line>
            <v:line style="position:absolute" from="2314,339" to="9500,339" stroked="true" strokeweight=".96pt" strokecolor="#3365ff">
              <v:stroke dashstyle="solid"/>
            </v:line>
            <v:rect style="position:absolute;left:9500;top:2472;width:56;height:20" filled="true" fillcolor="#3365ff" stroked="false">
              <v:fill type="solid"/>
            </v:rect>
            <v:line style="position:absolute" from="2314,2446" to="9520,2446" stroked="true" strokeweight=".96pt" strokecolor="#3365ff">
              <v:stroke dashstyle="solid"/>
            </v:line>
            <v:line style="position:absolute" from="2314,2482" to="9500,2482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29;top:1305;width:3662;height:880" type="#_x0000_t202" filled="false" stroked="false">
              <v:textbox inset="0,0,0,0">
                <w:txbxContent>
                  <w:p>
                    <w:pPr>
                      <w:spacing w:before="6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５か月連続で５０％を上回った後５０％となった）</w:t>
                    </w:r>
                  </w:p>
                  <w:p>
                    <w:pPr>
                      <w:spacing w:line="240" w:lineRule="auto" w:before="1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0" w:right="19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２か月連続で５０％を上回った）</w:t>
                    </w:r>
                  </w:p>
                </w:txbxContent>
              </v:textbox>
              <w10:wrap type="none"/>
            </v:shape>
            <v:shape style="position:absolute;left:5944;top:583;width:3475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前月５０％の後５０％を上回った）</w:t>
                    </w:r>
                  </w:p>
                </w:txbxContent>
              </v:textbox>
              <w10:wrap type="none"/>
            </v:shape>
            <v:shape style="position:absolute;left:2500;top:517;width:3248;height:1730" type="#_x0000_t202" filled="false" stroked="false">
              <v:textbox inset="0,0,0,0">
                <w:txbxContent>
                  <w:p>
                    <w:pPr>
                      <w:tabs>
                        <w:tab w:pos="1459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６６．７</w:t>
                    </w:r>
                    <w:r>
                      <w:rPr>
                        <w:spacing w:val="21"/>
                        <w:sz w:val="31"/>
                      </w:rPr>
                      <w:t> </w:t>
                    </w:r>
                    <w:r>
                      <w:rPr>
                        <w:position w:val="4"/>
                        <w:sz w:val="21"/>
                      </w:rPr>
                      <w:t>％（</w:t>
                    </w:r>
                  </w:p>
                  <w:p>
                    <w:pPr>
                      <w:tabs>
                        <w:tab w:pos="1459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５０．０</w:t>
                    </w:r>
                    <w:r>
                      <w:rPr>
                        <w:spacing w:val="24"/>
                        <w:sz w:val="31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</w:t>
                    </w:r>
                    <w:r>
                      <w:rPr>
                        <w:position w:val="3"/>
                        <w:sz w:val="15"/>
                      </w:rPr>
                      <w:t>（</w:t>
                    </w:r>
                  </w:p>
                  <w:p>
                    <w:pPr>
                      <w:tabs>
                        <w:tab w:pos="1459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1"/>
                      </w:rPr>
                      <w:t>遅行指数</w:t>
                      <w:tab/>
                      <w:t>７１．４</w:t>
                    </w:r>
                    <w:r>
                      <w:rPr>
                        <w:spacing w:val="21"/>
                        <w:sz w:val="31"/>
                      </w:rPr>
                      <w:t> </w:t>
                    </w:r>
                    <w:r>
                      <w:rPr>
                        <w:position w:val="4"/>
                        <w:sz w:val="21"/>
                      </w:rPr>
                      <w:t>％（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spacing w:before="100"/>
        <w:ind w:left="0" w:right="148" w:firstLine="0"/>
        <w:jc w:val="center"/>
        <w:rPr>
          <w:sz w:val="31"/>
        </w:rPr>
      </w:pPr>
      <w:r>
        <w:rPr>
          <w:w w:val="95"/>
          <w:sz w:val="31"/>
        </w:rPr>
        <w:t>平成１６年１０月</w:t>
      </w:r>
    </w:p>
    <w:p>
      <w:pPr>
        <w:spacing w:before="244"/>
        <w:ind w:left="0" w:right="149" w:firstLine="0"/>
        <w:jc w:val="center"/>
        <w:rPr>
          <w:sz w:val="34"/>
        </w:rPr>
      </w:pPr>
      <w:r>
        <w:rPr>
          <w:w w:val="105"/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161"/>
        <w:gridCol w:w="4246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16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626"/>
              <w:jc w:val="left"/>
              <w:rPr>
                <w:sz w:val="24"/>
              </w:rPr>
            </w:pPr>
            <w:r>
              <w:rPr>
                <w:sz w:val="24"/>
              </w:rPr>
              <w:t>６６．７ ％（</w:t>
            </w:r>
          </w:p>
        </w:tc>
        <w:tc>
          <w:tcPr>
            <w:tcW w:w="4246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right="148"/>
              <w:rPr>
                <w:sz w:val="24"/>
              </w:rPr>
            </w:pPr>
            <w:r>
              <w:rPr>
                <w:w w:val="95"/>
                <w:sz w:val="24"/>
              </w:rPr>
              <w:t>前月５０％の後５０％を上回った）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161" w:type="dxa"/>
          </w:tcPr>
          <w:p>
            <w:pPr>
              <w:pStyle w:val="TableParagraph"/>
              <w:spacing w:before="77"/>
              <w:ind w:left="626"/>
              <w:jc w:val="left"/>
              <w:rPr>
                <w:sz w:val="17"/>
              </w:rPr>
            </w:pPr>
            <w:r>
              <w:rPr>
                <w:sz w:val="24"/>
              </w:rPr>
              <w:t>５０．０ </w:t>
            </w:r>
            <w:r>
              <w:rPr>
                <w:position w:val="3"/>
                <w:sz w:val="17"/>
              </w:rPr>
              <w:t>％（</w:t>
            </w:r>
          </w:p>
        </w:tc>
        <w:tc>
          <w:tcPr>
            <w:tcW w:w="4246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0"/>
              <w:ind w:right="98"/>
              <w:rPr>
                <w:sz w:val="17"/>
              </w:rPr>
            </w:pPr>
            <w:r>
              <w:rPr>
                <w:sz w:val="17"/>
              </w:rPr>
              <w:t>５か月連続で５０％を上回った後５０％となった）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16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626"/>
              <w:jc w:val="left"/>
              <w:rPr>
                <w:sz w:val="24"/>
              </w:rPr>
            </w:pPr>
            <w:r>
              <w:rPr>
                <w:sz w:val="24"/>
              </w:rPr>
              <w:t>７１．４ ％（</w:t>
            </w:r>
          </w:p>
        </w:tc>
        <w:tc>
          <w:tcPr>
            <w:tcW w:w="4246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２か月連続で５０％を上回った）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01"/>
        <w:ind w:left="172"/>
      </w:pPr>
      <w:r>
        <w:rPr/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3277"/>
        <w:gridCol w:w="1512"/>
      </w:tblGrid>
      <w:tr>
        <w:trPr>
          <w:trHeight w:val="318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１１か月連続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新規求人数（常用）</w:t>
              <w:tab/>
              <w:t>２か月連続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  <w:tab/>
              <w:t>２か月ぶり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新設住宅着工戸数</w:t>
              <w:tab/>
              <w:t>３か月ぶり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企業倒産負債額</w:t>
              <w:tab/>
              <w:t>５か月ぶり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84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中小企業景況ＤＩ</w:t>
              <w:tab/>
              <w:t>前月保合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408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電気機械生産指数</w:t>
              <w:tab/>
              <w:t>１２か月連続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７か月連続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有効求人数（常用）</w:t>
              <w:tab/>
              <w:t>６か月連続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674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日銀券月中発行高</w:t>
              <w:tab/>
              <w:t>８か月ぶり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７か月連続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  <w:tab/>
              <w:t>５か月連続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信用保証申込金額</w:t>
              <w:tab/>
              <w:t>２か月連続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１人平均月間現金給与総額</w:t>
              <w:tab/>
              <w:t>２か月ぶり</w:t>
            </w:r>
          </w:p>
        </w:tc>
        <w:tc>
          <w:tcPr>
            <w:tcW w:w="3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単位労働コスト（製造業）</w:t>
              <w:tab/>
              <w:t>６か月ぶり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spacing w:before="130"/>
        <w:ind w:left="0" w:right="7202" w:firstLine="0"/>
        <w:jc w:val="center"/>
        <w:rPr>
          <w:sz w:val="24"/>
        </w:rPr>
      </w:pPr>
      <w:r>
        <w:rPr>
          <w:sz w:val="24"/>
        </w:rPr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120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404;height:1968" coordorigin="3632,474" coordsize="6404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,10036,1035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6592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580;height:1961" coordorigin="8454,2147" coordsize="1580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,10033,3128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240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200;height:711" coordorigin="9822,919" coordsize="200,711" path="m9822,919l9851,1629,9908,1629,9935,1277,9964,1629,9992,1277,10021,919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2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336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shape style="position:absolute;left:1921;top:2186;width:7983;height:6480" type="#_x0000_t75" stroked="false">
              <v:imagedata r:id="rId10" o:title="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6448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84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6376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6352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4,206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3,971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3,842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3,871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29.0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4,053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103.0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103.9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0.85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1.23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0.76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603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972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599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21,445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34,537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51,817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39,807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44,416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30,471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37.7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16,353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15,740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15,851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15,448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92.6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96.2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102.1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95.7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103.3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104.1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117.0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sz w:val="18"/>
              </w:rPr>
              <w:t>116.4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206,091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210,311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212,606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209,909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212,355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205,100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8,737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8,761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9,080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9,157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9,129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8,910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2,936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3,051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2,320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37.7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320,125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306,665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325,196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392,060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317,092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346,206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39.1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6.8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7,294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17,038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7,110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7,855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6,818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2"/>
        <w:spacing w:before="100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6328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100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3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40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H3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H9</w:t>
                        </w:r>
                        <w:r>
                          <w:rPr>
                            <w:spacing w:val="-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27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(H12年10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月)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4" w:right="-58" w:hanging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61年11月  H5年10月H11年1月</w:t>
                        </w:r>
                        <w:r>
                          <w:rPr>
                            <w:w w:val="95"/>
                            <w:sz w:val="22"/>
                          </w:rPr>
                          <w:t>(H14年1月）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3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6280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6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01.95pt;height:20.85pt;mso-position-horizontal-relative:page;mso-position-vertical-relative:page;z-index:-1567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6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67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6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66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6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6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6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6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ind w:left="76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5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2019-02-20T12:29:40Z</dcterms:created>
  <dcterms:modified xsi:type="dcterms:W3CDTF">2019-02-20T12:29:40Z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2004-09-30T00:00:00Z</vt:filetime>
  </property>
  <property fmtid="{D5CDD505-2E9C-101B-9397-08002B2CF9AE}" pid="3" name="LastSaved">
    <vt:filetime>2019-02-20T00:00:00Z</vt:filetime>
  </property>
</Properties>
</file>