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Default Extension="png" ContentType="image/png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spacing w:before="261"/>
        <w:ind w:left="163" w:right="296" w:firstLine="0"/>
        <w:jc w:val="center"/>
        <w:rPr>
          <w:sz w:val="42"/>
        </w:rPr>
      </w:pPr>
      <w:r>
        <w:rPr>
          <w:sz w:val="42"/>
        </w:rPr>
        <w:t>青 森 県 景 気 動 向 指 数</w:t>
      </w:r>
    </w:p>
    <w:p>
      <w:pPr>
        <w:spacing w:before="132"/>
        <w:ind w:left="163" w:right="294" w:firstLine="0"/>
        <w:jc w:val="center"/>
        <w:rPr>
          <w:sz w:val="35"/>
        </w:rPr>
      </w:pPr>
      <w:r>
        <w:rPr>
          <w:sz w:val="35"/>
        </w:rPr>
        <w:t>平成１９年９月分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8"/>
        </w:rPr>
      </w:pPr>
      <w:r>
        <w:rPr/>
        <w:pict>
          <v:group style="position:absolute;margin-left:100.199997pt;margin-top:14.777735pt;width:382.2pt;height:110.05pt;mso-position-horizontal-relative:page;mso-position-vertical-relative:paragraph;z-index:-952;mso-wrap-distance-left:0;mso-wrap-distance-right:0" coordorigin="2004,296" coordsize="7644,2201">
            <v:rect style="position:absolute;left:2004;top:295;width:58;height:20" filled="true" fillcolor="#3365ff" stroked="false">
              <v:fill type="solid"/>
            </v:rect>
            <v:rect style="position:absolute;left:2004;top:2477;width:58;height:20" filled="true" fillcolor="#3365ff" stroked="false">
              <v:fill type="solid"/>
            </v:rect>
            <v:rect style="position:absolute;left:2004;top:2438;width:20;height:58" filled="true" fillcolor="#3365ff" stroked="false">
              <v:fill type="solid"/>
            </v:rect>
            <v:line style="position:absolute" from="2014,296" to="2014,2439" stroked="true" strokeweight=".96pt" strokecolor="#3365ff">
              <v:stroke dashstyle="solid"/>
            </v:line>
            <v:line style="position:absolute" from="2052,334" to="2052,2458" stroked="true" strokeweight=".96pt" strokecolor="#3365ff">
              <v:stroke dashstyle="solid"/>
            </v:line>
            <v:line style="position:absolute" from="9600,334" to="9600,2458" stroked="true" strokeweight=".96pt" strokecolor="#3365ff">
              <v:stroke dashstyle="solid"/>
            </v:line>
            <v:line style="position:absolute" from="9638,296" to="9638,2496" stroked="true" strokeweight=".96pt" strokecolor="#3365ff">
              <v:stroke dashstyle="solid"/>
            </v:line>
            <v:line style="position:absolute" from="2062,305" to="9648,305" stroked="true" strokeweight=".96pt" strokecolor="#3365ff">
              <v:stroke dashstyle="solid"/>
            </v:line>
            <v:line style="position:absolute" from="2062,344" to="9590,344" stroked="true" strokeweight=".96pt" strokecolor="#3365ff">
              <v:stroke dashstyle="solid"/>
            </v:line>
            <v:rect style="position:absolute;left:9590;top:2477;width:58;height:20" filled="true" fillcolor="#3365ff" stroked="false">
              <v:fill type="solid"/>
            </v:rect>
            <v:line style="position:absolute" from="2062,2448" to="9610,2448" stroked="true" strokeweight=".96pt" strokecolor="#3365ff">
              <v:stroke dashstyle="solid"/>
            </v:line>
            <v:line style="position:absolute" from="2062,2487" to="9590,2487" stroked="true" strokeweight=".96pt" strokecolor="#3365ff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246;top:1836;width:7324;height:415" type="#_x0000_t202" filled="false" stroked="false">
              <v:textbox inset="0,0,0,0">
                <w:txbxContent>
                  <w:p>
                    <w:pPr>
                      <w:tabs>
                        <w:tab w:pos="1456" w:val="left" w:leader="none"/>
                      </w:tabs>
                      <w:spacing w:line="415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position w:val="-4"/>
                        <w:sz w:val="31"/>
                      </w:rPr>
                      <w:t>遅行指数</w:t>
                      <w:tab/>
                      <w:t>５０．０％</w:t>
                    </w:r>
                    <w:r>
                      <w:rPr>
                        <w:spacing w:val="31"/>
                        <w:position w:val="-4"/>
                        <w:sz w:val="31"/>
                      </w:rPr>
                      <w:t> </w:t>
                    </w:r>
                    <w:r>
                      <w:rPr>
                        <w:sz w:val="17"/>
                      </w:rPr>
                      <w:t>（２か月ぶりに５０％を上回った後５０％となった）</w:t>
                    </w:r>
                  </w:p>
                </w:txbxContent>
              </v:textbox>
              <w10:wrap type="none"/>
            </v:shape>
            <v:shape style="position:absolute;left:5748;top:588;width:3476;height:944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（４か月ぶりに５０％を下回った）</w:t>
                    </w:r>
                  </w:p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（２か月連続で５０％を下回った）</w:t>
                    </w:r>
                  </w:p>
                </w:txbxContent>
              </v:textbox>
              <w10:wrap type="none"/>
            </v:shape>
            <v:shape style="position:absolute;left:2246;top:521;width:3037;height:1073" type="#_x0000_t202" filled="false" stroked="false">
              <v:textbox inset="0,0,0,0">
                <w:txbxContent>
                  <w:p>
                    <w:pPr>
                      <w:tabs>
                        <w:tab w:pos="1456" w:val="left" w:leader="none"/>
                      </w:tabs>
                      <w:spacing w:line="415" w:lineRule="exact" w:before="0"/>
                      <w:ind w:left="0" w:right="0" w:firstLine="0"/>
                      <w:jc w:val="left"/>
                      <w:rPr>
                        <w:sz w:val="31"/>
                      </w:rPr>
                    </w:pPr>
                    <w:r>
                      <w:rPr>
                        <w:sz w:val="31"/>
                      </w:rPr>
                      <w:t>先行指数</w:t>
                      <w:tab/>
                      <w:t>２２．２％</w:t>
                    </w:r>
                  </w:p>
                  <w:p>
                    <w:pPr>
                      <w:tabs>
                        <w:tab w:pos="1456" w:val="left" w:leader="none"/>
                      </w:tabs>
                      <w:spacing w:before="242"/>
                      <w:ind w:left="0" w:right="0" w:firstLine="0"/>
                      <w:jc w:val="left"/>
                      <w:rPr>
                        <w:sz w:val="31"/>
                      </w:rPr>
                    </w:pPr>
                    <w:r>
                      <w:rPr>
                        <w:sz w:val="31"/>
                      </w:rPr>
                      <w:t>一致指数</w:t>
                      <w:tab/>
                      <w:t>４４．４％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100"/>
        <w:ind w:left="163" w:right="295" w:firstLine="0"/>
        <w:jc w:val="center"/>
        <w:rPr>
          <w:sz w:val="31"/>
        </w:rPr>
      </w:pPr>
      <w:r>
        <w:rPr>
          <w:w w:val="95"/>
          <w:sz w:val="31"/>
        </w:rPr>
        <w:t>平成１９年１２月</w:t>
      </w:r>
    </w:p>
    <w:p>
      <w:pPr>
        <w:spacing w:before="233"/>
        <w:ind w:left="163" w:right="294" w:firstLine="0"/>
        <w:jc w:val="center"/>
        <w:rPr>
          <w:sz w:val="35"/>
        </w:rPr>
      </w:pPr>
      <w:r>
        <w:rPr>
          <w:sz w:val="35"/>
        </w:rPr>
        <w:t>青森県企画政策部統計分析課</w:t>
      </w:r>
    </w:p>
    <w:p>
      <w:pPr>
        <w:spacing w:after="0"/>
        <w:jc w:val="center"/>
        <w:rPr>
          <w:sz w:val="35"/>
        </w:rPr>
        <w:sectPr>
          <w:type w:val="continuous"/>
          <w:pgSz w:w="11900" w:h="16840"/>
          <w:pgMar w:top="1600" w:bottom="280" w:left="1020" w:right="94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5"/>
          <w:footerReference w:type="default" r:id="rId6"/>
          <w:pgSz w:w="11900" w:h="16840"/>
          <w:pgMar w:header="1101" w:footer="822" w:top="1600" w:bottom="1020" w:left="1020" w:right="940"/>
          <w:pgNumType w:start="1"/>
        </w:sectPr>
      </w:pPr>
    </w:p>
    <w:p>
      <w:pPr>
        <w:pStyle w:val="Heading1"/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ind w:left="998"/>
      </w:pPr>
      <w:r>
        <w:rPr/>
        <w:pict>
          <v:group style="position:absolute;margin-left:55.68pt;margin-top:.066475pt;width:481.95pt;height:74.2pt;mso-position-horizontal-relative:page;mso-position-vertical-relative:paragraph;z-index:-178600" coordorigin="1114,1" coordsize="9639,1484">
            <v:shape style="position:absolute;left:1113;top:1;width:58;height:1484" coordorigin="1114,1" coordsize="58,1484" path="m1171,1465l1114,1465,1114,1485,1171,1485,1171,1465m1171,1l1114,1,1114,21,1171,21,1171,1e" filled="true" fillcolor="#000000" stroked="false">
              <v:path arrowok="t"/>
              <v:fill type="solid"/>
            </v:shape>
            <v:shape style="position:absolute;left:1123;top:1;width:39;height:1484" coordorigin="1123,1" coordsize="39,1484" path="m1123,1l1123,1485m1162,40l1162,1446e" filled="false" stroked="true" strokeweight=".96pt" strokecolor="#000000">
              <v:path arrowok="t"/>
              <v:stroke dashstyle="solid"/>
            </v:shape>
            <v:shape style="position:absolute;left:1171;top:1;width:9581;height:1484" coordorigin="1171,1" coordsize="9581,1484" path="m10704,40l10704,1446m10742,1l10742,1485m1171,11l10752,11m1171,49l10694,49e" filled="false" stroked="true" strokeweight=".96pt" strokecolor="#000000">
              <v:path arrowok="t"/>
              <v:stroke dashstyle="solid"/>
            </v:shape>
            <v:rect style="position:absolute;left:10694;top:1465;width:58;height:20" filled="true" fillcolor="#000000" stroked="false">
              <v:fill type="solid"/>
            </v:rect>
            <v:shape style="position:absolute;left:1171;top:1436;width:9543;height:39" coordorigin="1171,1437" coordsize="9543,39" path="m1171,1437l10714,1437m1171,1475l10694,1475e" filled="false" stroked="true" strokeweight=".96pt" strokecolor="#000000">
              <v:path arrowok="t"/>
              <v:stroke dashstyle="solid"/>
            </v:shape>
            <w10:wrap type="none"/>
          </v:group>
        </w:pict>
      </w:r>
      <w:r>
        <w:rPr/>
        <w:t>先</w:t>
        <w:tab/>
        <w:t>行</w:t>
        <w:tab/>
        <w:t>指</w:t>
        <w:tab/>
        <w:t>数</w:t>
        <w:tab/>
      </w:r>
      <w:r>
        <w:rPr>
          <w:spacing w:val="-4"/>
        </w:rPr>
        <w:t>２２．２％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spacing w:before="154"/>
        <w:ind w:left="998" w:right="0" w:firstLine="0"/>
        <w:jc w:val="left"/>
        <w:rPr>
          <w:sz w:val="24"/>
        </w:rPr>
      </w:pPr>
      <w:r>
        <w:rPr>
          <w:sz w:val="24"/>
        </w:rPr>
        <w:t>一</w:t>
        <w:tab/>
        <w:t>致</w:t>
        <w:tab/>
        <w:t>指</w:t>
        <w:tab/>
        <w:t>数</w:t>
        <w:tab/>
      </w:r>
      <w:r>
        <w:rPr>
          <w:spacing w:val="-4"/>
          <w:sz w:val="24"/>
        </w:rPr>
        <w:t>４４．４％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spacing w:before="153"/>
        <w:ind w:left="998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  <w:tab/>
      </w:r>
      <w:r>
        <w:rPr>
          <w:spacing w:val="-4"/>
          <w:sz w:val="24"/>
        </w:rPr>
        <w:t>５０．０％</w:t>
      </w:r>
    </w:p>
    <w:p>
      <w:pPr>
        <w:spacing w:before="100"/>
        <w:ind w:left="106" w:right="320" w:firstLine="0"/>
        <w:jc w:val="center"/>
        <w:rPr>
          <w:sz w:val="24"/>
        </w:rPr>
      </w:pPr>
      <w:r>
        <w:rPr/>
        <w:br w:type="column"/>
      </w:r>
      <w:r>
        <w:rPr>
          <w:sz w:val="24"/>
        </w:rPr>
        <w:t>（４か月ぶりに５０％を下回った）</w:t>
      </w:r>
    </w:p>
    <w:p>
      <w:pPr>
        <w:spacing w:before="144"/>
        <w:ind w:left="106" w:right="320" w:firstLine="0"/>
        <w:jc w:val="center"/>
        <w:rPr>
          <w:sz w:val="24"/>
        </w:rPr>
      </w:pPr>
      <w:r>
        <w:rPr>
          <w:sz w:val="24"/>
        </w:rPr>
        <w:t>（２か月連続で５０％を下回った）</w:t>
      </w:r>
    </w:p>
    <w:p>
      <w:pPr>
        <w:spacing w:before="181"/>
        <w:ind w:left="106" w:right="320" w:firstLine="0"/>
        <w:jc w:val="center"/>
        <w:rPr>
          <w:sz w:val="19"/>
        </w:rPr>
      </w:pPr>
      <w:r>
        <w:rPr>
          <w:sz w:val="19"/>
        </w:rPr>
        <w:t>（２か月ぶりに５０％を上回った後５０％となった）</w:t>
      </w:r>
    </w:p>
    <w:p>
      <w:pPr>
        <w:spacing w:after="0"/>
        <w:jc w:val="center"/>
        <w:rPr>
          <w:sz w:val="19"/>
        </w:rPr>
        <w:sectPr>
          <w:type w:val="continuous"/>
          <w:pgSz w:w="11900" w:h="16840"/>
          <w:pgMar w:top="1600" w:bottom="280" w:left="1020" w:right="940"/>
          <w:cols w:num="2" w:equalWidth="0">
            <w:col w:w="4873" w:space="40"/>
            <w:col w:w="5027"/>
          </w:cols>
        </w:sectPr>
      </w:pPr>
    </w:p>
    <w:p>
      <w:pPr>
        <w:pStyle w:val="BodyText"/>
        <w:spacing w:before="5"/>
        <w:rPr>
          <w:sz w:val="16"/>
        </w:rPr>
      </w:pPr>
    </w:p>
    <w:p>
      <w:pPr>
        <w:pStyle w:val="Heading1"/>
        <w:spacing w:line="357" w:lineRule="auto"/>
        <w:ind w:left="163" w:right="654"/>
      </w:pPr>
      <w:r>
        <w:rPr/>
        <w:t>９月の一致指数は、消費関連等の指標がマイナスとなったことから、５０％を下回った。</w:t>
      </w:r>
    </w:p>
    <w:p>
      <w:pPr>
        <w:spacing w:before="70"/>
        <w:ind w:left="167" w:right="0" w:firstLine="0"/>
        <w:jc w:val="left"/>
        <w:rPr>
          <w:sz w:val="28"/>
        </w:rPr>
      </w:pPr>
      <w:r>
        <w:rPr>
          <w:sz w:val="28"/>
        </w:rPr>
        <w:t>２．個別系列の動き</w:t>
      </w:r>
    </w:p>
    <w:p>
      <w:pPr>
        <w:pStyle w:val="BodyText"/>
        <w:spacing w:before="11"/>
        <w:rPr>
          <w:sz w:val="15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8"/>
        <w:gridCol w:w="1622"/>
        <w:gridCol w:w="3481"/>
        <w:gridCol w:w="1309"/>
      </w:tblGrid>
      <w:tr>
        <w:trPr>
          <w:trHeight w:val="318" w:hRule="atLeast"/>
        </w:trPr>
        <w:tc>
          <w:tcPr>
            <w:tcW w:w="4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3" w:right="1575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4" w:right="1575"/>
              <w:jc w:val="center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18" w:hRule="atLeast"/>
        </w:trPr>
        <w:tc>
          <w:tcPr>
            <w:tcW w:w="9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jc w:val="left"/>
              <w:rPr>
                <w:sz w:val="22"/>
              </w:rPr>
            </w:pPr>
            <w:r>
              <w:rPr>
                <w:sz w:val="22"/>
              </w:rPr>
              <w:t>先 行 系 列</w:t>
            </w:r>
          </w:p>
        </w:tc>
      </w:tr>
      <w:tr>
        <w:trPr>
          <w:trHeight w:val="659" w:hRule="atLeast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乗用車新車登録届出台数</w:t>
            </w:r>
          </w:p>
        </w:tc>
        <w:tc>
          <w:tcPr>
            <w:tcW w:w="162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6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48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生産財生産指数</w:t>
            </w:r>
          </w:p>
        </w:tc>
        <w:tc>
          <w:tcPr>
            <w:tcW w:w="130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6"/>
              <w:rPr>
                <w:sz w:val="22"/>
              </w:rPr>
            </w:pPr>
            <w:r>
              <w:rPr>
                <w:sz w:val="22"/>
              </w:rPr>
              <w:t>４か月ぶり</w:t>
            </w:r>
          </w:p>
        </w:tc>
      </w:tr>
      <w:tr>
        <w:trPr>
          <w:trHeight w:val="338" w:hRule="atLeast"/>
        </w:trPr>
        <w:tc>
          <w:tcPr>
            <w:tcW w:w="31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企業倒産負債額</w:t>
            </w:r>
          </w:p>
        </w:tc>
        <w:tc>
          <w:tcPr>
            <w:tcW w:w="162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  <w:tc>
          <w:tcPr>
            <w:tcW w:w="34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新規求人倍率（全数）</w:t>
            </w:r>
          </w:p>
        </w:tc>
        <w:tc>
          <w:tcPr>
            <w:tcW w:w="130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38" w:hRule="atLeast"/>
        </w:trPr>
        <w:tc>
          <w:tcPr>
            <w:tcW w:w="31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62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4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所定外労働時間指数</w:t>
            </w:r>
          </w:p>
        </w:tc>
        <w:tc>
          <w:tcPr>
            <w:tcW w:w="130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</w:tr>
      <w:tr>
        <w:trPr>
          <w:trHeight w:val="338" w:hRule="atLeast"/>
        </w:trPr>
        <w:tc>
          <w:tcPr>
            <w:tcW w:w="31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62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4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入職率（製造業）</w:t>
            </w:r>
          </w:p>
        </w:tc>
        <w:tc>
          <w:tcPr>
            <w:tcW w:w="130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７か月ぶり</w:t>
            </w:r>
          </w:p>
        </w:tc>
      </w:tr>
      <w:tr>
        <w:trPr>
          <w:trHeight w:val="338" w:hRule="atLeast"/>
        </w:trPr>
        <w:tc>
          <w:tcPr>
            <w:tcW w:w="31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62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4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新設住宅着工床面積</w:t>
            </w:r>
          </w:p>
        </w:tc>
        <w:tc>
          <w:tcPr>
            <w:tcW w:w="130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</w:tr>
      <w:tr>
        <w:trPr>
          <w:trHeight w:val="338" w:hRule="atLeast"/>
        </w:trPr>
        <w:tc>
          <w:tcPr>
            <w:tcW w:w="31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62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4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建築着工床面積</w:t>
            </w:r>
          </w:p>
        </w:tc>
        <w:tc>
          <w:tcPr>
            <w:tcW w:w="130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674" w:hRule="atLeast"/>
        </w:trPr>
        <w:tc>
          <w:tcPr>
            <w:tcW w:w="316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62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48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中小企業景況ＤＩ</w:t>
            </w:r>
          </w:p>
        </w:tc>
        <w:tc>
          <w:tcPr>
            <w:tcW w:w="130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</w:tr>
      <w:tr>
        <w:trPr>
          <w:trHeight w:val="318" w:hRule="atLeast"/>
        </w:trPr>
        <w:tc>
          <w:tcPr>
            <w:tcW w:w="9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jc w:val="left"/>
              <w:rPr>
                <w:sz w:val="22"/>
              </w:rPr>
            </w:pPr>
            <w:r>
              <w:rPr>
                <w:sz w:val="22"/>
              </w:rPr>
              <w:t>一 致 系 列</w:t>
            </w:r>
          </w:p>
        </w:tc>
      </w:tr>
      <w:tr>
        <w:trPr>
          <w:trHeight w:val="659" w:hRule="atLeast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鉱工業生産指数</w:t>
            </w:r>
          </w:p>
        </w:tc>
        <w:tc>
          <w:tcPr>
            <w:tcW w:w="162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6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48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大型小売店販売額（既存店）</w:t>
            </w:r>
          </w:p>
        </w:tc>
        <w:tc>
          <w:tcPr>
            <w:tcW w:w="130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6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338" w:hRule="atLeast"/>
        </w:trPr>
        <w:tc>
          <w:tcPr>
            <w:tcW w:w="31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電気機械生産指数</w:t>
            </w:r>
          </w:p>
        </w:tc>
        <w:tc>
          <w:tcPr>
            <w:tcW w:w="162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4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大口電力使用量</w:t>
            </w:r>
          </w:p>
        </w:tc>
        <w:tc>
          <w:tcPr>
            <w:tcW w:w="130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</w:tr>
      <w:tr>
        <w:trPr>
          <w:trHeight w:val="338" w:hRule="atLeast"/>
        </w:trPr>
        <w:tc>
          <w:tcPr>
            <w:tcW w:w="31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有効求人数（全数）</w:t>
            </w:r>
          </w:p>
        </w:tc>
        <w:tc>
          <w:tcPr>
            <w:tcW w:w="162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  <w:tc>
          <w:tcPr>
            <w:tcW w:w="34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総実労働時間数（全産業）</w:t>
            </w:r>
          </w:p>
        </w:tc>
        <w:tc>
          <w:tcPr>
            <w:tcW w:w="130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</w:tr>
      <w:tr>
        <w:trPr>
          <w:trHeight w:val="338" w:hRule="atLeast"/>
        </w:trPr>
        <w:tc>
          <w:tcPr>
            <w:tcW w:w="31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海上出入貨物量（八戸港）</w:t>
            </w:r>
          </w:p>
        </w:tc>
        <w:tc>
          <w:tcPr>
            <w:tcW w:w="162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4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東北自動車道ＩＣ利用台数</w:t>
            </w:r>
          </w:p>
        </w:tc>
        <w:tc>
          <w:tcPr>
            <w:tcW w:w="130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1012" w:hRule="atLeast"/>
        </w:trPr>
        <w:tc>
          <w:tcPr>
            <w:tcW w:w="316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62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48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日銀券月中発行高</w:t>
            </w:r>
          </w:p>
        </w:tc>
        <w:tc>
          <w:tcPr>
            <w:tcW w:w="130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18" w:hRule="atLeast"/>
        </w:trPr>
        <w:tc>
          <w:tcPr>
            <w:tcW w:w="9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jc w:val="left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2010" w:hRule="atLeast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76" w:lineRule="auto" w:before="1"/>
              <w:ind w:left="37" w:right="468" w:hanging="1"/>
              <w:jc w:val="both"/>
              <w:rPr>
                <w:sz w:val="22"/>
              </w:rPr>
            </w:pPr>
            <w:r>
              <w:rPr>
                <w:sz w:val="22"/>
              </w:rPr>
              <w:t>１人平均月間現金給与総額単位労働コスト（製造業） 輸入通関実績（八戸港）</w:t>
            </w: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489"/>
              <w:jc w:val="lef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  <w:p>
            <w:pPr>
              <w:pStyle w:val="TableParagraph"/>
              <w:spacing w:before="43"/>
              <w:ind w:left="489"/>
              <w:jc w:val="left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  <w:p>
            <w:pPr>
              <w:pStyle w:val="TableParagraph"/>
              <w:spacing w:before="44"/>
              <w:ind w:left="489"/>
              <w:jc w:val="lef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勤労者世帯家計消費支出（実質）</w:t>
            </w:r>
          </w:p>
          <w:p>
            <w:pPr>
              <w:pStyle w:val="TableParagraph"/>
              <w:spacing w:before="57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常用雇用指数（製造業）</w:t>
            </w:r>
          </w:p>
          <w:p>
            <w:pPr>
              <w:pStyle w:val="TableParagraph"/>
              <w:spacing w:before="72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青森市消費者物価指数（帰属家賃除く）</w:t>
            </w:r>
          </w:p>
        </w:tc>
        <w:tc>
          <w:tcPr>
            <w:tcW w:w="13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177"/>
              <w:jc w:val="lef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  <w:p>
            <w:pPr>
              <w:pStyle w:val="TableParagraph"/>
              <w:spacing w:before="43"/>
              <w:ind w:left="176"/>
              <w:jc w:val="left"/>
              <w:rPr>
                <w:sz w:val="22"/>
              </w:rPr>
            </w:pPr>
            <w:r>
              <w:rPr>
                <w:sz w:val="22"/>
              </w:rPr>
              <w:t>９か月ぶり</w:t>
            </w:r>
          </w:p>
          <w:p>
            <w:pPr>
              <w:pStyle w:val="TableParagraph"/>
              <w:spacing w:before="44"/>
              <w:ind w:left="177"/>
              <w:jc w:val="left"/>
              <w:rPr>
                <w:sz w:val="22"/>
              </w:rPr>
            </w:pPr>
            <w:r>
              <w:rPr>
                <w:sz w:val="22"/>
              </w:rPr>
              <w:t>９か月連続</w:t>
            </w:r>
          </w:p>
        </w:tc>
      </w:tr>
    </w:tbl>
    <w:p>
      <w:pPr>
        <w:spacing w:after="0"/>
        <w:jc w:val="left"/>
        <w:rPr>
          <w:sz w:val="22"/>
        </w:rPr>
        <w:sectPr>
          <w:type w:val="continuous"/>
          <w:pgSz w:w="11900" w:h="16840"/>
          <w:pgMar w:top="1600" w:bottom="280" w:left="1020" w:right="940"/>
        </w:sectPr>
      </w:pPr>
    </w:p>
    <w:p>
      <w:pPr>
        <w:pStyle w:val="BodyText"/>
        <w:spacing w:before="11"/>
        <w:rPr>
          <w:sz w:val="18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359"/>
        <w:gridCol w:w="359"/>
        <w:gridCol w:w="1115"/>
        <w:gridCol w:w="519"/>
        <w:gridCol w:w="512"/>
        <w:gridCol w:w="512"/>
        <w:gridCol w:w="512"/>
        <w:gridCol w:w="512"/>
        <w:gridCol w:w="511"/>
        <w:gridCol w:w="512"/>
        <w:gridCol w:w="512"/>
        <w:gridCol w:w="512"/>
        <w:gridCol w:w="512"/>
        <w:gridCol w:w="512"/>
        <w:gridCol w:w="512"/>
        <w:gridCol w:w="506"/>
      </w:tblGrid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right="35"/>
              <w:rPr>
                <w:sz w:val="20"/>
              </w:rPr>
            </w:pPr>
            <w:r>
              <w:rPr>
                <w:w w:val="99"/>
                <w:sz w:val="20"/>
              </w:rPr>
              <w:t>系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列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名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18年</w:t>
            </w:r>
          </w:p>
          <w:p>
            <w:pPr>
              <w:pStyle w:val="TableParagraph"/>
              <w:spacing w:before="71"/>
              <w:ind w:left="11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9月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1" w:right="14"/>
              <w:jc w:val="center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1" w:right="16"/>
              <w:jc w:val="center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9" w:right="16"/>
              <w:jc w:val="center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19年</w:t>
            </w:r>
          </w:p>
          <w:p>
            <w:pPr>
              <w:pStyle w:val="TableParagraph"/>
              <w:spacing w:before="71"/>
              <w:ind w:left="11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7" w:right="16"/>
              <w:jc w:val="center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98"/>
              <w:rPr>
                <w:sz w:val="20"/>
              </w:rPr>
            </w:pPr>
            <w:r>
              <w:rPr>
                <w:w w:val="95"/>
                <w:sz w:val="20"/>
              </w:rPr>
              <w:t>4月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2" w:right="16"/>
              <w:jc w:val="center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0" w:right="16"/>
              <w:jc w:val="center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8" w:right="16"/>
              <w:jc w:val="center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0" w:right="23"/>
              <w:jc w:val="center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所定外労働時間指数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7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9" w:right="16"/>
              <w:jc w:val="center"/>
              <w:rPr>
                <w:sz w:val="20"/>
              </w:rPr>
            </w:pPr>
            <w:r>
              <w:rPr>
                <w:sz w:val="20"/>
              </w:rPr>
              <w:t>88.9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8" w:right="16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6" w:right="16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4" w:right="16"/>
              <w:jc w:val="center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4" w:right="36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3" w:right="16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51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8" w:right="16"/>
              <w:jc w:val="center"/>
              <w:rPr>
                <w:sz w:val="20"/>
              </w:rPr>
            </w:pPr>
            <w:r>
              <w:rPr>
                <w:sz w:val="20"/>
              </w:rPr>
              <w:t>72.2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7" w:right="16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6" w:right="16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0" w:right="26"/>
              <w:jc w:val="center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jc w:val="left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大型小売店販売額（既存店）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0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総実労働時間数(全産業）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7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9" w:right="16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8" w:right="16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6" w:right="16"/>
              <w:jc w:val="center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4" w:right="16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4" w:right="36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3" w:right="16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51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8" w:right="16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7" w:right="16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6" w:right="16"/>
              <w:jc w:val="center"/>
              <w:rPr>
                <w:sz w:val="20"/>
              </w:rPr>
            </w:pPr>
            <w:r>
              <w:rPr>
                <w:sz w:val="20"/>
              </w:rPr>
              <w:t>38.9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0" w:right="26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122"/>
              <w:jc w:val="left"/>
              <w:rPr>
                <w:sz w:val="17"/>
              </w:rPr>
            </w:pPr>
            <w:r>
              <w:rPr>
                <w:sz w:val="16"/>
              </w:rPr>
              <w:t>1. </w:t>
            </w: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left="122"/>
              <w:jc w:val="left"/>
              <w:rPr>
                <w:sz w:val="12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15"/>
              </w:rPr>
              <w:t>青森市消費者物価指数</w:t>
            </w:r>
            <w:r>
              <w:rPr>
                <w:w w:val="105"/>
                <w:sz w:val="12"/>
              </w:rPr>
              <w:t>（帰属家賃除く）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7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9" w:right="16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8" w:right="16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6" w:right="16"/>
              <w:jc w:val="center"/>
              <w:rPr>
                <w:sz w:val="20"/>
              </w:rPr>
            </w:pPr>
            <w:r>
              <w:rPr>
                <w:sz w:val="20"/>
              </w:rPr>
              <w:t>41.7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4" w:right="16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4" w:right="36"/>
              <w:jc w:val="center"/>
              <w:rPr>
                <w:sz w:val="20"/>
              </w:rPr>
            </w:pPr>
            <w:r>
              <w:rPr>
                <w:sz w:val="20"/>
              </w:rPr>
              <w:t>25.0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3" w:right="16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51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8" w:right="16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7" w:right="16"/>
              <w:jc w:val="center"/>
              <w:rPr>
                <w:sz w:val="20"/>
              </w:rPr>
            </w:pPr>
            <w:r>
              <w:rPr>
                <w:sz w:val="20"/>
              </w:rPr>
              <w:t>25.0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6" w:right="16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0" w:right="26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</w:tr>
    </w:tbl>
    <w:p>
      <w:pPr>
        <w:pStyle w:val="BodyText"/>
        <w:spacing w:before="10"/>
        <w:rPr>
          <w:sz w:val="16"/>
        </w:rPr>
      </w:pPr>
    </w:p>
    <w:p>
      <w:pPr>
        <w:pStyle w:val="BodyText"/>
        <w:spacing w:before="99"/>
        <w:ind w:left="158"/>
      </w:pPr>
      <w:r>
        <w:rPr/>
        <w:t>※５か月前と比べて改善した指標をプラス（＋）、悪化した指標をマイナス（－）としています。</w:t>
      </w:r>
    </w:p>
    <w:p>
      <w:pPr>
        <w:pStyle w:val="BodyText"/>
        <w:spacing w:before="3"/>
        <w:ind w:left="359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headerReference w:type="default" r:id="rId7"/>
          <w:pgSz w:w="11900" w:h="16840"/>
          <w:pgMar w:header="1101" w:footer="822" w:top="1600" w:bottom="1040" w:left="1020" w:right="940"/>
        </w:sectPr>
      </w:pPr>
    </w:p>
    <w:p>
      <w:pPr>
        <w:pStyle w:val="Heading1"/>
        <w:tabs>
          <w:tab w:pos="643" w:val="left" w:leader="none"/>
          <w:tab w:pos="1123" w:val="left" w:leader="none"/>
          <w:tab w:pos="1603" w:val="left" w:leader="none"/>
        </w:tabs>
        <w:spacing w:line="374" w:lineRule="auto" w:before="126"/>
        <w:ind w:left="163" w:right="7374"/>
        <w:jc w:val="center"/>
      </w:pPr>
      <w:r>
        <w:rPr/>
        <w:pict>
          <v:group style="position:absolute;margin-left:58.02pt;margin-top:47.026482pt;width:472.7pt;height:157.950pt;mso-position-horizontal-relative:page;mso-position-vertical-relative:paragraph;z-index:-178384" coordorigin="1160,941" coordsize="9454,3159">
            <v:rect style="position:absolute;left:1161;top:941;width:9452;height:3156" filled="false" stroked="true" strokeweight=".12pt" strokecolor="#000000">
              <v:stroke dashstyle="solid"/>
            </v:rect>
            <v:line style="position:absolute" from="1656,2408" to="10430,2408" stroked="true" strokeweight=".12pt" strokecolor="#000000">
              <v:stroke dashstyle="solid"/>
            </v:line>
            <v:line style="position:absolute" from="1656,1143" to="10430,1143" stroked="true" strokeweight=".12pt" strokecolor="#000000">
              <v:stroke dashstyle="solid"/>
            </v:line>
            <v:rect style="position:absolute;left:1656;top:1143;width:8775;height:2530" filled="false" stroked="true" strokeweight=".12pt" strokecolor="#000000">
              <v:stroke dashstyle="solid"/>
            </v:rect>
            <v:shape style="position:absolute;left:1656;top:1143;width:7035;height:2530" coordorigin="1656,1143" coordsize="7035,2530" path="m1682,1143l1656,1143,1656,3673,1682,3673,1682,1143m1735,1143l1709,1143,1682,1143,1682,3673,1709,3673,1735,3673,1735,1143m1788,1143l1762,1143,1735,1143,1735,3673,1762,3673,1788,3673,1788,1143m1841,1143l1814,1143,1788,1143,1788,3673,1814,3673,1841,3673,1841,1143m1894,1143l1867,1143,1841,1143,1841,3673,1867,3673,1894,3673,1894,1143m1973,1143l1946,1143,1920,1143,1894,1143,1894,3673,1920,3673,1946,3673,1973,3673,1973,1143m2026,1143l1999,1143,1973,1143,1973,3673,1999,3673,2026,3673,2026,1143m2078,1143l2052,1143,2026,1143,2026,3673,2052,3673,2078,3673,2078,1143m2131,1143l2105,1143,2078,1143,2078,3673,2105,3673,2131,3673,2131,1143m2184,1143l2158,1143,2131,1143,2131,3673,2158,3673,2184,3673,2184,1143m2237,1143l2210,1143,2184,1143,2184,3673,2210,3673,2237,3673,2237,1143m2287,1143l2263,1143,2237,1143,2237,3673,2263,3673,2287,3673,2287,1143m2314,1143l2287,1143,2287,3673,2314,3673,2314,1143m2366,1143l2340,1143,2314,1143,2314,3673,2340,3673,2366,3673,2366,1143m3396,1143l3370,1143,3343,1143,3317,1143,3317,3673,3343,3673,3370,3673,3396,3673,3396,1143m3502,1143l3475,1143,3449,1143,3422,1143,3396,1143,3396,3673,3422,3673,3449,3673,3475,3673,3502,3673,3502,1143m3605,1143l3578,1143,3552,1143,3528,1143,3502,1143,3502,3673,3528,3673,3552,3673,3578,3673,3605,3673,3605,1143m3710,1143l3684,1143,3658,1143,3631,1143,3605,1143,3605,3673,3631,3673,3658,3673,3684,3673,3710,3673,3710,1143m3816,1143l3790,1143,3763,1143,3737,1143,3710,1143,3710,3673,3737,3673,3763,3673,3790,3673,3816,3673,3816,1143m3922,1143l3895,1143,3869,1143,3842,1143,3816,1143,3816,3673,3842,3673,3869,3673,3895,3673,3922,3673,3922,1143m3948,1143l3922,1143,3922,3673,3948,3673,3948,1143m5239,1143l5213,1143,5186,1143,5186,3673,5213,3673,5239,3673,5239,1143m5292,1143l5266,1143,5239,1143,5239,3673,5266,3673,5292,3673,5292,1143m5318,1143l5292,1143,5292,3673,5318,3673,5318,1143m5371,1143l5345,1143,5318,1143,5318,3673,5345,3673,5371,3673,5371,1143m5424,1143l5398,1143,5371,1143,5371,3673,5398,3673,5424,3673,5424,1143m5477,1143l5450,1143,5424,1143,5424,3673,5450,3673,5477,3673,5477,1143m5503,1143l5477,1143,5477,3673,5503,3673,5503,1143m5556,1143l5530,1143,5503,1143,5503,3673,5530,3673,5556,3673,5556,1143m5609,1143l5582,1143,5556,1143,5556,3673,5582,3673,5609,3673,5609,1143m5662,1143l5635,1143,5609,1143,5609,3673,5635,3673,5662,3673,5662,1143m5714,1143l5688,1143,5662,1143,5662,3673,5688,3673,5714,3673,5714,1143m5741,1143l5714,1143,5714,3673,5741,3673,5741,1143m5794,1143l5767,1143,5741,1143,5741,3673,5767,3673,5794,3673,5794,1143m5846,1143l5820,1143,5794,1143,5794,3673,5820,3673,5846,3673,5846,1143m5899,1143l5873,1143,5846,1143,5846,3673,5873,3673,5899,3673,5899,1143m5952,1143l5926,1143,5899,1143,5899,3673,5926,3673,5952,3673,5952,1143m5978,1143l5952,1143,5952,3673,5978,3673,5978,1143m6082,1143l6055,1143,6031,1143,6005,1143,5978,1143,5978,3673,6005,3673,6031,3673,6055,3673,6082,3673,6082,1143m6108,1143l6082,1143,6082,3673,6108,3673,6108,1143m7164,1143l7138,1143,7111,1143,7111,3673,7138,3673,7164,3673,7164,1143m7217,1143l7190,1143,7164,1143,7164,3673,7190,3673,7217,3673,7217,1143m7243,1143l7217,1143,7217,3673,7243,3673,7243,1143m7346,1143l7320,1143,7296,1143,7270,1143,7243,1143,7243,3673,7270,3673,7296,3673,7320,3673,7346,3673,7346,1143m7399,1143l7373,1143,7346,1143,7346,3673,7373,3673,7399,3673,7399,1143m7452,1143l7426,1143,7399,1143,7399,3673,7426,3673,7452,3673,7452,1143m7478,1143l7452,1143,7452,3673,7478,3673,7478,1143m7531,1143l7505,1143,7478,1143,7478,3673,7505,3673,7531,3673,7531,1143m7584,1143l7558,1143,7531,1143,7531,3673,7558,3673,7584,3673,7584,1143m7637,1143l7610,1143,7584,1143,7584,3673,7610,3673,7637,3673,7637,1143m7663,1143l7637,1143,7637,3673,7663,3673,7663,1143m7716,1143l7690,1143,7663,1143,7663,3673,7690,3673,7716,3673,7716,1143m7742,1143l7716,1143,7716,3673,7742,3673,7742,1143m8244,1143l8218,1143,8191,1143,8191,3673,8218,3673,8244,3673,8244,1143m8297,1143l8270,1143,8244,1143,8244,3673,8270,3673,8297,3673,8297,1143m8323,1143l8297,1143,8297,3673,8323,3673,8323,1143m8376,1143l8350,1143,8323,1143,8323,3673,8350,3673,8376,3673,8376,1143m8429,1143l8402,1143,8376,1143,8376,3673,8402,3673,8429,3673,8429,1143m8482,1143l8455,1143,8429,1143,8429,3673,8455,3673,8482,3673,8482,1143m8534,1143l8508,1143,8482,1143,8482,3673,8508,3673,8534,3673,8534,1143m8611,1143l8585,1143,8558,1143,8534,1143,8534,3673,8558,3673,8585,3673,8611,3673,8611,1143m8664,1143l8638,1143,8611,1143,8611,3673,8638,3673,8664,3673,8664,1143m8690,1143l8664,1143,8664,3673,8690,3673,8690,1143e" filled="true" fillcolor="#c0c0ff" stroked="false">
              <v:path arrowok="t"/>
              <v:fill type="solid"/>
            </v:shape>
            <v:shape style="position:absolute;left:1656;top:1143;width:8775;height:2530" coordorigin="1656,1143" coordsize="8775,2530" path="m1656,1143l1656,3673,1706,3673m1656,2408l1706,2408m1656,1143l1706,1143m1656,3673l10430,3673m1656,3673l1656,3623m1973,3673l1973,3623m2287,3673l2287,3623m2604,3673l2604,3623m2921,3673l2921,3623m3238,3673l3238,3623m3552,3673l3552,3623m3869,3673l3869,3623m4186,3673l4186,3623m4502,3673l4502,3623m4817,3673l4817,3623m5134,3673l5134,3623m5450,3673l5450,3623m5767,3673l5767,3623m6082,3673l6082,3623m6398,3673l6398,3623m6715,3673l6715,3623m7032,3673l7032,3623m7346,3673l7346,3623m7663,3673l7663,3623m7980,3673l7980,3623m8297,3673l8297,3623m8611,3673l8611,3623m8928,3673l8928,3623m9245,3673l9245,3623m9562,3673l9562,3623m9876,3673l9876,3623m10193,3673l10193,3623e" filled="false" stroked="true" strokeweight=".12pt" strokecolor="#000000">
              <v:path arrowok="t"/>
              <v:stroke dashstyle="solid"/>
            </v:shape>
            <v:line style="position:absolute" from="1668,2267" to="1694,2550" stroked="true" strokeweight="1.92pt" strokecolor="#0000ff">
              <v:stroke dashstyle="solid"/>
            </v:line>
            <v:shape style="position:absolute;left:1694;top:1424;width:1688;height:1968" coordorigin="1694,1424" coordsize="1688,1968" path="m1694,2550l1747,3111,1774,3111,1800,3392,1853,2831,1879,2689,1906,3251,1932,2267,1958,2831,1985,2267,2038,2267,2064,2550,2090,2267,2117,2550,2143,2267,2222,1424,2249,2689,2275,2408,2302,2725,2328,2564,2354,2091,2381,1777,2407,2725,2434,1777,2460,2091,2513,2725,2539,2091,2592,2725,2618,1460,2671,2725,2698,2408,2724,1777,2750,2408,2777,2250,2803,1460,2830,1460,2856,2564,2882,2091,2909,2250,2933,2091,2959,3042,2986,2725,3012,2725,3038,3042,3065,2408,3091,2408,3118,3042,3170,1777,3197,2091,3250,2408,3276,2091,3302,3042,3329,2091,3355,2408,3382,2564e" filled="false" stroked="true" strokeweight="1.92pt" strokecolor="#0000ff">
              <v:path arrowok="t"/>
              <v:stroke dashstyle="solid"/>
            </v:shape>
            <v:line style="position:absolute" from="3382,2564" to="3408,3673" stroked="true" strokeweight="1.92pt" strokecolor="#0000ff">
              <v:stroke dashstyle="solid"/>
            </v:line>
            <v:line style="position:absolute" from="3408,3673" to="3434,2725" stroked="true" strokeweight="1.92pt" strokecolor="#0000ff">
              <v:stroke dashstyle="solid"/>
            </v:line>
            <v:shape style="position:absolute;left:3434;top:1424;width:6958;height:1968" coordorigin="3434,1424" coordsize="6958,1968" path="m3434,2725l3461,2408,3487,3042,3514,3356,3540,1933,3566,2408,3593,2564,3619,2408,3646,1616,3672,3042,3698,3042,3725,1777,3751,3042,3778,2408,3830,2408,3857,2725,3883,2725,3910,2091,3936,1777,3962,2091,3989,1777,4068,1777,4094,2091,4171,2091,4198,2725,4250,2091,4277,1777,4303,2091,4330,1777,4356,2091,4409,2091,4435,1777,4462,1777,4488,2091,4541,2091,4567,1616,4594,2091,4620,1777,4646,2725,4673,2725,4699,2408,4726,3042,4752,2408,4778,2408,4805,2091,4831,1777,4858,2091,4884,2725,4910,2725,4937,3042,4963,2725,4990,2725,5042,2091,5095,2091,5122,1777,5148,2725,5174,1616,5201,2725,5227,2408,5280,2408,5306,3042,5333,2408,5386,3042,5412,3042,5436,3356,5462,3042,5489,2725,5515,3042,5542,2408,5568,2091,5594,2408,5621,2091,5647,2408,5674,2091,5700,2725,5726,2725,5753,3042,5806,3042,5832,2881,5858,2725,5885,2408,5964,2408,5990,2725,6043,2725,6070,3042,6096,1777,6122,2091,6149,1777,6175,2408,6202,1460,6228,2689,6254,1986,6281,1986,6307,2550,6334,2550,6360,2267,6386,2550,6413,3392,6439,1986,6466,2550,6492,1986,6518,2831,6545,2550,6571,2831,6598,2550,6624,3111,6650,2267,6674,1705,6701,2267,6727,1986,6754,2267,6780,2831,6806,2267,6833,2267,6859,1986,6886,2267,6912,1986,6938,2267,6965,2550,6991,1705,7018,1986,7044,2550,7070,2408,7097,1986,7123,2831,7150,3111,7176,2550,7202,2550m7202,2550l7229,3111,7255,1986,7282,3111,7308,3111,7334,2831,7361,2831,7387,3111,7414,3111,7440,2550,7466,2831,7493,2550,7519,2550,7546,2267,7598,1705,7625,1847,7651,1986,7678,1705,7730,2267,7757,2267,7783,1986,7810,2267,7836,1705,7862,1705,7889,1986,7915,1705,7939,1705,7966,2550,8018,2550,8045,2689,8071,2267,8098,1986,8124,2267,8150,2127,8177,1986,8203,2550,8256,3111,8282,2550,8335,3111,8362,3111,8388,2550,8414,3111,8467,2550,8494,3111,8520,3392,8546,2550,8573,3392,8599,2831,8626,3111,8652,2267,8678,1986,8705,2267m8705,2267l8731,1986,8784,1986,8810,2267,8863,2267,8890,1705,8942,1705,8969,2550,9022,2550,9048,3392,9074,3392,9101,2267,9127,3111,9154,2550,9178,1847,9204,1986,9230,2127,9257,2267,9283,1705,9310,2550,9336,1705,9362,2267,9389,2408,9415,2267,9442,2267,9468,3111,9521,2550,9547,1986,9574,2267,9600,2970,9626,3111,9653,2831,9679,1986,9706,2267,9758,1705,9785,2267,9811,3111,9838,2267,9864,1847,9890,2267,9917,2267,9943,2831,9970,2831,9996,2550,10022,2267,10049,3111,10075,1986,10102,2550,10128,1424,10154,2267,10181,1986,10207,3111,10234,2550,10260,2408,10286,2550,10313,2550,10339,1847,10366,1986,10392,2267e" filled="false" stroked="true" strokeweight="1.92pt" strokecolor="#0000ff">
              <v:path arrowok="t"/>
              <v:stroke dashstyle="solid"/>
            </v:shape>
            <v:line style="position:absolute" from="10392,2267" to="10418,3111" stroked="true" strokeweight="1.92pt" strokecolor="#0000ff">
              <v:stroke dashstyle="solid"/>
            </v:line>
            <v:rect style="position:absolute;left:1161;top:941;width:9452;height:3156" filled="false" stroked="true" strokeweight=".12pt" strokecolor="#000000">
              <v:stroke dashstyle="solid"/>
            </v:rect>
            <v:shape style="position:absolute;left:1264;top:1013;width:283;height:235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95"/>
                        <w:sz w:val="17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1353;top:2278;width:196;height:235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95"/>
                        <w:sz w:val="17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442;top:3543;width:8610;height:458" type="#_x0000_t202" filled="false" stroked="false">
              <v:textbox inset="0,0,0,0">
                <w:txbxContent>
                  <w:p>
                    <w:pPr>
                      <w:spacing w:line="225" w:lineRule="exact" w:before="5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92"/>
                        <w:sz w:val="17"/>
                      </w:rPr>
                      <w:t>0</w:t>
                    </w:r>
                  </w:p>
                  <w:p>
                    <w:pPr>
                      <w:tabs>
                        <w:tab w:pos="717" w:val="left" w:leader="none"/>
                        <w:tab w:pos="1348" w:val="left" w:leader="none"/>
                        <w:tab w:pos="1982" w:val="left" w:leader="none"/>
                        <w:tab w:pos="2613" w:val="left" w:leader="none"/>
                        <w:tab w:pos="3244" w:val="left" w:leader="none"/>
                        <w:tab w:pos="3875" w:val="left" w:leader="none"/>
                        <w:tab w:pos="4508" w:val="left" w:leader="none"/>
                        <w:tab w:pos="5139" w:val="left" w:leader="none"/>
                        <w:tab w:pos="5773" w:val="left" w:leader="none"/>
                        <w:tab w:pos="6404" w:val="left" w:leader="none"/>
                        <w:tab w:pos="7037" w:val="left" w:leader="none"/>
                        <w:tab w:pos="7669" w:val="left" w:leader="none"/>
                        <w:tab w:pos="8302" w:val="left" w:leader="none"/>
                      </w:tabs>
                      <w:spacing w:line="225" w:lineRule="exact" w:before="0"/>
                      <w:ind w:left="84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S55</w:t>
                      <w:tab/>
                      <w:t>S57</w:t>
                      <w:tab/>
                      <w:t>S59</w:t>
                      <w:tab/>
                      <w:t>S61</w:t>
                      <w:tab/>
                      <w:t>S63</w:t>
                      <w:tab/>
                      <w:t>H02</w:t>
                      <w:tab/>
                      <w:t>H04</w:t>
                      <w:tab/>
                      <w:t>H06</w:t>
                      <w:tab/>
                      <w:t>H08</w:t>
                      <w:tab/>
                      <w:t>H10</w:t>
                      <w:tab/>
                      <w:t>H12</w:t>
                      <w:tab/>
                      <w:t>H14</w:t>
                      <w:tab/>
                      <w:t>H16</w:t>
                      <w:tab/>
                    </w:r>
                    <w:r>
                      <w:rPr>
                        <w:w w:val="95"/>
                        <w:sz w:val="17"/>
                      </w:rPr>
                      <w:t>H18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（１）各指数のグラ</w:t>
      </w:r>
      <w:r>
        <w:rPr>
          <w:spacing w:val="-17"/>
        </w:rPr>
        <w:t>フ</w:t>
      </w:r>
      <w:r>
        <w:rPr/>
        <w:t>先</w:t>
        <w:tab/>
        <w:t>行</w:t>
        <w:tab/>
        <w:t>指</w:t>
        <w:tab/>
        <w:t>数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479" w:val="left" w:leader="none"/>
          <w:tab w:pos="959" w:val="left" w:leader="none"/>
          <w:tab w:pos="1061" w:val="left" w:leader="none"/>
          <w:tab w:pos="1439" w:val="left" w:leader="none"/>
        </w:tabs>
        <w:spacing w:line="240" w:lineRule="auto" w:before="241" w:after="0"/>
        <w:ind w:left="1060" w:right="7096" w:hanging="480"/>
        <w:jc w:val="left"/>
        <w:rPr>
          <w:sz w:val="24"/>
        </w:rPr>
      </w:pPr>
      <w:r>
        <w:rPr/>
        <w:pict>
          <v:group style="position:absolute;margin-left:56.580002pt;margin-top:27.096472pt;width:474.85pt;height:158.550pt;mso-position-horizontal-relative:page;mso-position-vertical-relative:paragraph;z-index:1456" coordorigin="1132,542" coordsize="9497,3171">
            <v:rect style="position:absolute;left:1132;top:543;width:9495;height:3168" filled="false" stroked="true" strokeweight=".12pt" strokecolor="#000000">
              <v:stroke dashstyle="solid"/>
            </v:rect>
            <v:line style="position:absolute" from="1639,2012" to="10462,2012" stroked="true" strokeweight=".12pt" strokecolor="#000000">
              <v:stroke dashstyle="solid"/>
            </v:line>
            <v:line style="position:absolute" from="1639,750" to="10462,750" stroked="true" strokeweight=".12pt" strokecolor="#000000">
              <v:stroke dashstyle="solid"/>
            </v:line>
            <v:rect style="position:absolute;left:1639;top:749;width:8823;height:2523" filled="false" stroked="true" strokeweight=".12pt" strokecolor="#000000">
              <v:stroke dashstyle="solid"/>
            </v:rect>
            <v:shape style="position:absolute;left:1639;top:749;width:7073;height:2523" coordorigin="1639,750" coordsize="7073,2523" path="m1666,750l1639,750,1639,3272,1666,3272,1666,750m1718,750l1692,750,1666,750,1666,3272,1692,3272,1718,3272,1718,750m1771,750l1745,750,1718,750,1718,3272,1745,3272,1771,3272,1771,750m1824,750l1798,750,1771,750,1771,3272,1798,3272,1824,3272,1824,750m1877,750l1850,750,1824,750,1824,3272,1850,3272,1877,3272,1877,750m1930,750l1903,750,1877,750,1877,3272,1903,3272,1930,3272,1930,750m2011,750l1985,750,1956,750,1930,750,1930,3272,1956,3272,1985,3272,2011,3272,2011,750m2064,750l2038,750,2011,750,2011,3272,2038,3272,2064,3272,2064,750m2117,750l2090,750,2064,750,2064,3272,2090,3272,2117,3272,2117,750m2170,750l2143,750,2117,750,2117,3272,2143,3272,2170,3272,2170,750m2222,750l2196,750,2170,750,2170,3272,2196,3272,2222,3272,2222,750m2275,750l2249,750,2222,750,2222,3272,2249,3272,2275,3272,2275,750m2328,750l2302,750,2275,750,2275,3272,2302,3272,2328,3272,2328,750m2354,750l2328,750,2328,3272,2354,3272,2354,750m3442,750l3415,750,3389,750,3362,750,3334,750,3307,750,3307,3272,3334,3272,3362,3272,3389,3272,3415,3272,3442,3272,3442,750m3547,750l3521,750,3494,750,3468,750,3442,750,3442,3272,3468,3272,3494,3272,3521,3272,3547,3272,3547,750m3679,750l3653,750,3626,750,3600,750,3574,750,3547,750,3547,3272,3574,3272,3600,3272,3626,3272,3653,3272,3679,3272,3679,750m3785,750l3758,750,3732,750,3706,750,3679,750,3679,3272,3706,3272,3732,3272,3758,3272,3785,3272,3785,750m3890,750l3864,750,3838,750,3811,750,3785,750,3785,3272,3811,3272,3838,3272,3864,3272,3890,3272,3890,750m3943,750l3917,750,3890,750,3890,3272,3917,3272,3943,3272,3943,750m5242,750l5215,750,5189,750,5189,3272,5215,3272,5242,3272,5242,750m5294,750l5268,750,5242,750,5242,3272,5268,3272,5294,3272,5294,750m5321,750l5294,750,5294,3272,5321,3272,5321,750m5429,750l5402,750,5376,750,5347,750,5321,750,5321,3272,5347,3272,5376,3272,5402,3272,5429,3272,5429,750m5482,750l5455,750,5429,750,5429,3272,5455,3272,5482,3272,5482,750m5534,750l5508,750,5482,750,5482,3272,5508,3272,5534,3272,5534,750m5561,750l5534,750,5534,3272,5561,3272,5561,750m5614,750l5587,750,5561,750,5561,3272,5587,3272,5614,3272,5614,750m5666,750l5640,750,5614,750,5614,3272,5640,3272,5666,3272,5666,750m5719,750l5693,750,5666,750,5666,3272,5693,3272,5719,3272,5719,750m5772,750l5746,750,5719,750,5719,3272,5746,3272,5772,3272,5772,750m5798,750l5772,750,5772,3272,5798,3272,5798,750m5851,750l5825,750,5798,750,5798,3272,5825,3272,5851,3272,5851,750m5904,750l5878,750,5851,750,5851,3272,5878,3272,5904,3272,5904,750m5957,750l5930,750,5904,750,5904,3272,5930,3272,5957,3272,5957,750m5983,750l5957,750,5957,3272,5983,3272,5983,750m6091,750l6065,750,6036,750,6010,750,5983,750,5983,3272,6010,3272,6036,3272,6065,3272,6091,3272,6091,750m6118,750l6091,750,6091,3272,6118,3272,6118,750m7176,750l7150,750,7123,750,7123,3272,7150,3272,7176,3272,7176,750m7229,750l7202,750,7176,750,7176,3272,7202,3272,7229,3272,7229,750m7282,750l7255,750,7229,750,7229,3272,7255,3272,7282,3272,7282,750m7334,750l7308,750,7282,750,7282,3272,7308,3272,7334,3272,7334,750m7361,750l7334,750,7334,3272,7361,3272,7361,750m7469,750l7442,750,7416,750,7387,750,7361,750,7361,3272,7387,3272,7416,3272,7442,3272,7469,3272,7469,750m7522,750l7495,750,7469,750,7469,3272,7495,3272,7522,3272,7522,750m7574,750l7548,750,7522,750,7522,3272,7548,3272,7574,3272,7574,750m7601,750l7574,750,7574,3272,7601,3272,7601,750m7654,750l7627,750,7601,750,7601,3272,7627,3272,7654,3272,7654,750m7706,750l7680,750,7654,750,7654,3272,7680,3272,7706,3272,7706,750m7759,750l7733,750,7706,750,7706,3272,7733,3272,7759,3272,7759,750m8237,750l8210,750,8210,3272,8237,3272,8237,750m8263,750l8237,750,8237,3272,8263,3272,8263,750m8316,750l8290,750,8263,750,8263,3272,8290,3272,8316,3272,8316,750m8369,750l8342,750,8316,750,8316,3272,8342,3272,8369,3272,8369,750m8422,750l8395,750,8369,750,8369,3272,8395,3272,8422,3272,8422,750m8474,750l8448,750,8422,750,8422,3272,8448,3272,8474,3272,8474,750m8501,750l8474,750,8474,3272,8501,3272,8501,750m8554,750l8527,750,8501,750,8501,3272,8527,3272,8554,3272,8554,750m8606,750l8580,750,8554,750,8554,3272,8580,3272,8606,3272,8606,750m8659,750l8633,750,8606,750,8606,3272,8633,3272,8659,3272,8659,750m8712,750l8686,750,8659,750,8659,3272,8686,3272,8712,3272,8712,750e" filled="true" fillcolor="#c0c0ff" stroked="false">
              <v:path arrowok="t"/>
              <v:fill type="solid"/>
            </v:shape>
            <v:shape style="position:absolute;left:1639;top:749;width:8823;height:2523" coordorigin="1639,750" coordsize="8823,2523" path="m1639,750l1639,3272,1692,3272m1639,2012l1692,2012m1639,750l1692,750m1639,3272l10462,3272m1639,3272l1639,3219m1956,3272l1956,3219m2275,3272l2275,3219m2592,3272l2592,3219m2911,3272l2911,3219m3228,3272l3228,3219m3547,3272l3547,3219m3864,3272l3864,3219m4183,3272l4183,3219m4500,3272l4500,3219m4819,3272l4819,3219m5136,3272l5136,3219m5455,3272l5455,3219m5772,3272l5772,3219m6091,3272l6091,3219m6408,3272l6408,3219m6725,3272l6725,3219m7044,3272l7044,3219m7361,3272l7361,3219m7680,3272l7680,3219m7997,3272l7997,3219m8316,3272l8316,3219m8633,3272l8633,3219m8952,3272l8952,3219m9269,3272l9269,3219m9588,3272l9588,3219m9905,3272l9905,3219m10224,3272l10224,3219e" filled="false" stroked="true" strokeweight=".12pt" strokecolor="#000000">
              <v:path arrowok="t"/>
              <v:stroke dashstyle="solid"/>
            </v:shape>
            <v:line style="position:absolute" from="1654,2641" to="1680,2641" stroked="true" strokeweight="1.92pt" strokecolor="#ff0000">
              <v:stroke dashstyle="solid"/>
            </v:line>
            <v:shape style="position:absolute;left:1680;top:1380;width:768;height:1577" coordorigin="1680,1381" coordsize="768,1577" path="m1680,2641l1706,2482,1733,1381,1759,2012,1786,2012,1812,2641,1838,2958,1865,2482,1891,2641,1918,2641,1944,2958,1970,2012,1997,2012,2023,1695,2050,2012,2076,1381,2102,1381,2129,1695,2155,2326,2182,1695,2208,2326,2234,2326,2261,2012,2287,1832,2314,2550,2342,2550,2369,1832,2422,1832,2448,1472e" filled="false" stroked="true" strokeweight="1.92pt" strokecolor="#ff0000">
              <v:path arrowok="t"/>
              <v:stroke dashstyle="solid"/>
            </v:shape>
            <v:line style="position:absolute" from="2448,1472" to="2474,750" stroked="true" strokeweight="1.92pt" strokecolor="#ff0000">
              <v:stroke dashstyle="solid"/>
            </v:line>
            <v:line style="position:absolute" from="2474,750" to="2501,2190" stroked="true" strokeweight="1.92pt" strokecolor="#ff0000">
              <v:stroke dashstyle="solid"/>
            </v:line>
            <v:shape style="position:absolute;left:2500;top:1109;width:317;height:1440" coordorigin="2501,1110" coordsize="317,1440" path="m2501,2190l2527,1472,2554,1472,2580,2372,2606,2550,2633,1832,2659,2190,2686,2012,2712,1832,2738,1832,2765,2190,2791,1472,2818,1110e" filled="false" stroked="true" strokeweight="1.92pt" strokecolor="#ff0000">
              <v:path arrowok="t"/>
              <v:stroke dashstyle="solid"/>
            </v:shape>
            <v:line style="position:absolute" from="2818,1110" to="2844,750" stroked="true" strokeweight="1.92pt" strokecolor="#ff0000">
              <v:stroke dashstyle="solid"/>
            </v:line>
            <v:line style="position:absolute" from="2844,750" to="2870,1110" stroked="true" strokeweight="1.92pt" strokecolor="#ff0000">
              <v:stroke dashstyle="solid"/>
            </v:line>
            <v:shape style="position:absolute;left:2870;top:1109;width:1378;height:1440" coordorigin="2870,1110" coordsize="1378,1440" path="m2870,1110l2897,1110,2923,1832,2950,1832,2976,2190,3005,1110,3031,1832,3058,1472,3084,2550,3110,1110,3137,1832,3163,1832,3190,2550,3216,1832,3242,2550,3269,2550,3295,1832,3322,1832,3348,1110,3374,1832,3401,2190,3427,2190,3454,1832,3480,2550,3506,1832,3533,2550,3559,2190,3586,2550,3612,2190,3638,2190,3665,2550,3694,1832,3720,2190,3773,2190,3799,1472,3826,1472,3852,2190,3878,1832,3931,2550,3958,2012,3984,1110,4010,1472,4037,1110,4063,1650,4090,1110,4116,1472,4142,1472,4169,1110,4195,1832,4222,1290,4248,1290e" filled="false" stroked="true" strokeweight="1.92pt" strokecolor="#ff0000">
              <v:path arrowok="t"/>
              <v:stroke dashstyle="solid"/>
            </v:shape>
            <v:line style="position:absolute" from="4248,1290" to="4274,750" stroked="true" strokeweight="1.92pt" strokecolor="#ff0000">
              <v:stroke dashstyle="solid"/>
            </v:line>
            <v:line style="position:absolute" from="4274,750" to="4301,1110" stroked="true" strokeweight="1.92pt" strokecolor="#ff0000">
              <v:stroke dashstyle="solid"/>
            </v:line>
            <v:shape style="position:absolute;left:4300;top:1109;width:1433;height:1803" coordorigin="4301,1110" coordsize="1433,1803" path="m4301,1110l4327,1110,4356,1290,4382,1110,4409,1650,4435,1650,4462,1472,4488,1110,4541,1110,4567,1832,4594,1650,4620,1472,4646,1832,4673,2550,4699,2550,4726,1472,4752,2732,4778,2190,4805,2190,4831,2372,4858,2550,4884,2190,4910,1650,4937,1472,4963,1472,4990,1832,5016,1472,5045,2190,5098,1110,5150,1110,5177,1832,5203,2372,5230,2190,5256,2550,5282,2550,5309,1472,5335,2190,5362,2550,5388,2372,5414,2190,5441,2372,5467,2912,5494,2912,5520,2550,5573,2550,5599,2190,5626,2190,5652,2550,5678,2190,5705,2550,5734,2190e" filled="false" stroked="true" strokeweight="1.92pt" strokecolor="#ff0000">
              <v:path arrowok="t"/>
              <v:stroke dashstyle="solid"/>
            </v:shape>
            <v:line style="position:absolute" from="5734,2190" to="5760,3272" stroked="true" strokeweight="1.92pt" strokecolor="#ff0000">
              <v:stroke dashstyle="solid"/>
            </v:line>
            <v:line style="position:absolute" from="5760,3272" to="5786,1832" stroked="true" strokeweight="1.92pt" strokecolor="#ff0000">
              <v:stroke dashstyle="solid"/>
            </v:line>
            <v:shape style="position:absolute;left:5786;top:1308;width:636;height:1604" coordorigin="5786,1309" coordsize="636,1604" path="m5786,1832l5839,1832,5866,2550,5892,1832,5918,1832,5945,2550,5971,2190,5998,2190,6024,2550,6050,2550,6077,2912,6103,2432,6130,2713,6156,2432,6182,1590,6235,2151,6262,1309,6288,1309,6314,2713,6341,1590,6367,1590,6396,2151,6422,2432e" filled="false" stroked="true" strokeweight="1.92pt" strokecolor="#ff0000">
              <v:path arrowok="t"/>
              <v:stroke dashstyle="solid"/>
            </v:shape>
            <v:line style="position:absolute" from="6422,2432" to="6449,750" stroked="true" strokeweight="1.92pt" strokecolor="#ff0000">
              <v:stroke dashstyle="solid"/>
            </v:line>
            <v:line style="position:absolute" from="6449,750" to="6475,1309" stroked="true" strokeweight="1.92pt" strokecolor="#ff0000">
              <v:stroke dashstyle="solid"/>
            </v:line>
            <v:shape style="position:absolute;left:6475;top:1030;width:1032;height:1820" coordorigin="6475,1030" coordsize="1032,1820" path="m6475,1309l6502,2151,6528,2432,6554,1590,6581,2432,6607,1309,6634,2432,6660,1590,6686,1590,6713,1309,6739,2713,6792,1590,6845,2151,6924,2151,6950,1590,6977,2151,7030,1030,7056,1309,7085,1590,7138,2151,7164,1590,7190,1870,7217,1590,7243,2713,7270,1309,7296,2151,7349,2713,7375,2151,7402,2432,7428,2850,7454,2290,7481,2713,7507,2571e" filled="false" stroked="true" strokeweight="1.92pt" strokecolor="#ff0000">
              <v:path arrowok="t"/>
              <v:stroke dashstyle="solid"/>
            </v:shape>
            <v:line style="position:absolute" from="7507,2571" to="7534,3272" stroked="true" strokeweight="1.92pt" strokecolor="#ff0000">
              <v:stroke dashstyle="solid"/>
            </v:line>
            <v:line style="position:absolute" from="7534,3272" to="7560,2432" stroked="true" strokeweight="1.92pt" strokecolor="#ff0000">
              <v:stroke dashstyle="solid"/>
            </v:line>
            <v:shape style="position:absolute;left:7560;top:1308;width:346;height:1404" coordorigin="7560,1309" coordsize="346,1404" path="m7560,2432l7586,2713,7613,1870,7639,2151,7666,1870,7692,2151,7718,2713,7745,1731,7774,2151,7800,2713,7826,1590,7853,1309,7906,1870e" filled="false" stroked="true" strokeweight="1.92pt" strokecolor="#ff0000">
              <v:path arrowok="t"/>
              <v:stroke dashstyle="solid"/>
            </v:shape>
            <v:line style="position:absolute" from="7906,1870" to="7932,750" stroked="true" strokeweight="1.92pt" strokecolor="#ff0000">
              <v:stroke dashstyle="solid"/>
            </v:line>
            <v:line style="position:absolute" from="7932,750" to="7958,1870" stroked="true" strokeweight="1.92pt" strokecolor="#ff0000">
              <v:stroke dashstyle="solid"/>
            </v:line>
            <v:shape style="position:absolute;left:7958;top:1030;width:396;height:1961" coordorigin="7958,1030" coordsize="396,1961" path="m7958,1870l7985,1590,8011,2432,8038,1030,8064,1870,8090,1309,8117,1590,8143,1309,8170,1590,8196,1590,8222,1870,8249,1590,8275,2713,8302,2432,8328,2991,8354,2713e" filled="false" stroked="true" strokeweight="1.92pt" strokecolor="#ff0000">
              <v:path arrowok="t"/>
              <v:stroke dashstyle="solid"/>
            </v:shape>
            <v:line style="position:absolute" from="8354,2713" to="8381,3272" stroked="true" strokeweight="1.92pt" strokecolor="#ff0000">
              <v:stroke dashstyle="solid"/>
            </v:line>
            <v:line style="position:absolute" from="8381,3272" to="8407,1870" stroked="true" strokeweight="1.92pt" strokecolor="#ff0000">
              <v:stroke dashstyle="solid"/>
            </v:line>
            <v:shape style="position:absolute;left:8407;top:1030;width:2014;height:1683" coordorigin="8407,1030" coordsize="2014,1683" path="m8407,1870l8436,2432,8462,2713,8489,2713,8515,2571,8542,2432,8568,2432,8594,1870,8621,2432,8647,2713,8674,2432,8700,2713,8726,2713,8753,1590,8806,1590,8832,1030,8858,1590,8885,1870,8911,1309,8938,1870,8964,1309,8990,1309,9017,2432,9043,2432,9070,1590,9096,2713,9125,2713,9151,1590,9178,1309,9204,1870,9230,1309,9257,1450,9283,1590,9310,1309,9336,1590,9389,1590,9415,1172,9442,1590,9468,2713,9494,1870,9521,1590,9547,2432,9574,2432,9600,1309,9626,2151,9653,1731,9679,1590,9706,1309,9732,1870,9758,1590,9787,1309,9814,2151,9840,2151,9866,1870,9893,1870,9919,1590,9946,1870,9972,1590,9998,2151,10025,2151,10051,2432,10078,2432,10104,2151,10130,1309,10157,2151,10183,1870,10210,1309,10289,2151,10315,2151,10342,2432,10368,2151,10394,1590,10421,2290e" filled="false" stroked="true" strokeweight="1.92pt" strokecolor="#ff0000">
              <v:path arrowok="t"/>
              <v:stroke dashstyle="solid"/>
            </v:shape>
            <v:line style="position:absolute" from="10421,2290" to="10447,2151" stroked="true" strokeweight="1.92pt" strokecolor="#ff0000">
              <v:stroke dashstyle="solid"/>
            </v:line>
            <v:rect style="position:absolute;left:1132;top:543;width:9495;height:3168" filled="false" stroked="true" strokeweight=".12pt" strokecolor="#000000">
              <v:stroke dashstyle="solid"/>
            </v:rect>
            <v:shape style="position:absolute;left:1235;top:614;width:29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1327;top:1877;width:20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418;top:3137;width:11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509;top:3369;width:8575;height:242" type="#_x0000_t202" filled="false" stroked="false">
              <v:textbox inset="0,0,0,0">
                <w:txbxContent>
                  <w:p>
                    <w:pPr>
                      <w:tabs>
                        <w:tab w:pos="633" w:val="left" w:leader="none"/>
                        <w:tab w:pos="1269" w:val="left" w:leader="none"/>
                        <w:tab w:pos="1905" w:val="left" w:leader="none"/>
                        <w:tab w:pos="2541" w:val="left" w:leader="none"/>
                        <w:tab w:pos="3172" w:val="left" w:leader="none"/>
                        <w:tab w:pos="3808" w:val="left" w:leader="none"/>
                        <w:tab w:pos="4443" w:val="left" w:leader="none"/>
                        <w:tab w:pos="5079" w:val="left" w:leader="none"/>
                        <w:tab w:pos="5715" w:val="left" w:leader="none"/>
                        <w:tab w:pos="6351" w:val="left" w:leader="none"/>
                        <w:tab w:pos="6987" w:val="left" w:leader="none"/>
                        <w:tab w:pos="7623" w:val="left" w:leader="none"/>
                        <w:tab w:pos="8259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S55</w:t>
                      <w:tab/>
                      <w:t>S57</w:t>
                      <w:tab/>
                      <w:t>S59</w:t>
                      <w:tab/>
                      <w:t>S61</w:t>
                      <w:tab/>
                      <w:t>S63</w:t>
                      <w:tab/>
                      <w:t>H02</w:t>
                      <w:tab/>
                      <w:t>H04</w:t>
                      <w:tab/>
                      <w:t>H06</w:t>
                      <w:tab/>
                      <w:t>H08</w:t>
                      <w:tab/>
                      <w:t>H10</w:t>
                      <w:tab/>
                      <w:t>H12</w:t>
                      <w:tab/>
                      <w:t>H14</w:t>
                      <w:tab/>
                      <w:t>H16</w:t>
                      <w:tab/>
                    </w:r>
                    <w:r>
                      <w:rPr>
                        <w:w w:val="90"/>
                        <w:sz w:val="18"/>
                      </w:rPr>
                      <w:t>H18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致</w:t>
        <w:tab/>
        <w:t>指</w:t>
        <w:tab/>
        <w:t>数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7"/>
        <w:rPr>
          <w:sz w:val="31"/>
        </w:rPr>
      </w:pP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0"/>
        <w:ind w:left="0" w:right="7096" w:firstLine="0"/>
        <w:jc w:val="center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</w:r>
    </w:p>
    <w:p>
      <w:pPr>
        <w:pStyle w:val="BodyText"/>
        <w:ind w:left="110"/>
      </w:pPr>
      <w:r>
        <w:rPr/>
        <w:pict>
          <v:group style="width:475.6pt;height:158.65pt;mso-position-horizontal-relative:char;mso-position-vertical-relative:line" coordorigin="0,0" coordsize="9512,3173">
            <v:rect style="position:absolute;left:1;top:1;width:9509;height:3171" filled="false" stroked="true" strokeweight=".12pt" strokecolor="#000000">
              <v:stroke dashstyle="solid"/>
            </v:rect>
            <v:line style="position:absolute" from="544,1463" to="9373,1463" stroked="true" strokeweight=".12pt" strokecolor="#000000">
              <v:stroke dashstyle="solid"/>
            </v:line>
            <v:line style="position:absolute" from="544,215" to="9373,215" stroked="true" strokeweight=".12pt" strokecolor="#000000">
              <v:stroke dashstyle="solid"/>
            </v:line>
            <v:rect style="position:absolute;left:543;top:214;width:8830;height:2494" filled="false" stroked="true" strokeweight=".12pt" strokecolor="#000000">
              <v:stroke dashstyle="solid"/>
            </v:rect>
            <v:rect style="position:absolute;left:543;top:214;width:27;height:2494" filled="true" fillcolor="#c0c0ff" stroked="false">
              <v:fill type="solid"/>
            </v:rect>
            <v:rect style="position:absolute;left:570;top:214;width:27;height:2494" filled="true" fillcolor="#c0c0ff" stroked="false">
              <v:fill type="solid"/>
            </v:rect>
            <v:rect style="position:absolute;left:596;top:214;width:27;height:2494" filled="true" fillcolor="#c0c0ff" stroked="false">
              <v:fill type="solid"/>
            </v:rect>
            <v:rect style="position:absolute;left:622;top:214;width:27;height:2494" filled="true" fillcolor="#c0c0ff" stroked="false">
              <v:fill type="solid"/>
            </v:rect>
            <v:rect style="position:absolute;left:649;top:214;width:27;height:2494" filled="true" fillcolor="#c0c0ff" stroked="false">
              <v:fill type="solid"/>
            </v:rect>
            <v:rect style="position:absolute;left:675;top:214;width:27;height:2494" filled="true" fillcolor="#c0c0ff" stroked="false">
              <v:fill type="solid"/>
            </v:rect>
            <v:rect style="position:absolute;left:702;top:214;width:27;height:2494" filled="true" fillcolor="#c0c0ff" stroked="false">
              <v:fill type="solid"/>
            </v:rect>
            <v:rect style="position:absolute;left:728;top:214;width:27;height:2494" filled="true" fillcolor="#c0c0ff" stroked="false">
              <v:fill type="solid"/>
            </v:rect>
            <v:rect style="position:absolute;left:754;top:214;width:27;height:2494" filled="true" fillcolor="#c0c0ff" stroked="false">
              <v:fill type="solid"/>
            </v:rect>
            <v:rect style="position:absolute;left:781;top:214;width:27;height:2494" filled="true" fillcolor="#c0c0ff" stroked="false">
              <v:fill type="solid"/>
            </v:rect>
            <v:rect style="position:absolute;left:807;top:214;width:29;height:2494" filled="true" fillcolor="#c0c0ff" stroked="false">
              <v:fill type="solid"/>
            </v:rect>
            <v:rect style="position:absolute;left:836;top:214;width:27;height:2494" filled="true" fillcolor="#c0c0ff" stroked="false">
              <v:fill type="solid"/>
            </v:rect>
            <v:rect style="position:absolute;left:862;top:214;width:27;height:2494" filled="true" fillcolor="#c0c0ff" stroked="false">
              <v:fill type="solid"/>
            </v:rect>
            <v:rect style="position:absolute;left:889;top:214;width:27;height:2494" filled="true" fillcolor="#c0c0ff" stroked="false">
              <v:fill type="solid"/>
            </v:rect>
            <v:rect style="position:absolute;left:915;top:214;width:27;height:2494" filled="true" fillcolor="#c0c0ff" stroked="false">
              <v:fill type="solid"/>
            </v:rect>
            <v:rect style="position:absolute;left:942;top:214;width:27;height:2494" filled="true" fillcolor="#c0c0ff" stroked="false">
              <v:fill type="solid"/>
            </v:rect>
            <v:rect style="position:absolute;left:968;top:214;width:27;height:2494" filled="true" fillcolor="#c0c0ff" stroked="false">
              <v:fill type="solid"/>
            </v:rect>
            <v:rect style="position:absolute;left:994;top:214;width:27;height:2494" filled="true" fillcolor="#c0c0ff" stroked="false">
              <v:fill type="solid"/>
            </v:rect>
            <v:rect style="position:absolute;left:1021;top:214;width:27;height:2494" filled="true" fillcolor="#c0c0ff" stroked="false">
              <v:fill type="solid"/>
            </v:rect>
            <v:rect style="position:absolute;left:1047;top:214;width:27;height:2494" filled="true" fillcolor="#c0c0ff" stroked="false">
              <v:fill type="solid"/>
            </v:rect>
            <v:rect style="position:absolute;left:1074;top:214;width:27;height:2494" filled="true" fillcolor="#c0c0ff" stroked="false">
              <v:fill type="solid"/>
            </v:rect>
            <v:rect style="position:absolute;left:1100;top:214;width:27;height:2494" filled="true" fillcolor="#c0c0ff" stroked="false">
              <v:fill type="solid"/>
            </v:rect>
            <v:rect style="position:absolute;left:1126;top:214;width:27;height:2494" filled="true" fillcolor="#c0c0ff" stroked="false">
              <v:fill type="solid"/>
            </v:rect>
            <v:rect style="position:absolute;left:1153;top:214;width:27;height:2494" filled="true" fillcolor="#c0c0ff" stroked="false">
              <v:fill type="solid"/>
            </v:rect>
            <v:rect style="position:absolute;left:1179;top:214;width:27;height:2494" filled="true" fillcolor="#c0c0ff" stroked="false">
              <v:fill type="solid"/>
            </v:rect>
            <v:rect style="position:absolute;left:1206;top:214;width:27;height:2494" filled="true" fillcolor="#c0c0ff" stroked="false">
              <v:fill type="solid"/>
            </v:rect>
            <v:rect style="position:absolute;left:1232;top:214;width:27;height:2494" filled="true" fillcolor="#c0c0ff" stroked="false">
              <v:fill type="solid"/>
            </v:rect>
            <v:rect style="position:absolute;left:2214;top:214;width:27;height:2494" filled="true" fillcolor="#c0c0ff" stroked="false">
              <v:fill type="solid"/>
            </v:rect>
            <v:rect style="position:absolute;left:2240;top:214;width:27;height:2494" filled="true" fillcolor="#c0c0ff" stroked="false">
              <v:fill type="solid"/>
            </v:rect>
            <v:rect style="position:absolute;left:2266;top:214;width:27;height:2494" filled="true" fillcolor="#c0c0ff" stroked="false">
              <v:fill type="solid"/>
            </v:rect>
            <v:rect style="position:absolute;left:2293;top:214;width:27;height:2494" filled="true" fillcolor="#c0c0ff" stroked="false">
              <v:fill type="solid"/>
            </v:rect>
            <v:rect style="position:absolute;left:2319;top:214;width:27;height:2494" filled="true" fillcolor="#c0c0ff" stroked="false">
              <v:fill type="solid"/>
            </v:rect>
            <v:rect style="position:absolute;left:2346;top:214;width:27;height:2494" filled="true" fillcolor="#c0c0ff" stroked="false">
              <v:fill type="solid"/>
            </v:rect>
            <v:rect style="position:absolute;left:2372;top:214;width:27;height:2494" filled="true" fillcolor="#c0c0ff" stroked="false">
              <v:fill type="solid"/>
            </v:rect>
            <v:rect style="position:absolute;left:2398;top:214;width:27;height:2494" filled="true" fillcolor="#c0c0ff" stroked="false">
              <v:fill type="solid"/>
            </v:rect>
            <v:rect style="position:absolute;left:2425;top:214;width:27;height:2494" filled="true" fillcolor="#c0c0ff" stroked="false">
              <v:fill type="solid"/>
            </v:rect>
            <v:rect style="position:absolute;left:2451;top:214;width:29;height:2494" filled="true" fillcolor="#c0c0ff" stroked="false">
              <v:fill type="solid"/>
            </v:rect>
            <v:rect style="position:absolute;left:2480;top:214;width:27;height:2494" filled="true" fillcolor="#c0c0ff" stroked="false">
              <v:fill type="solid"/>
            </v:rect>
            <v:rect style="position:absolute;left:2506;top:214;width:27;height:2494" filled="true" fillcolor="#c0c0ff" stroked="false">
              <v:fill type="solid"/>
            </v:rect>
            <v:rect style="position:absolute;left:2533;top:214;width:27;height:2494" filled="true" fillcolor="#c0c0ff" stroked="false">
              <v:fill type="solid"/>
            </v:rect>
            <v:rect style="position:absolute;left:2559;top:214;width:27;height:2494" filled="true" fillcolor="#c0c0ff" stroked="false">
              <v:fill type="solid"/>
            </v:rect>
            <v:rect style="position:absolute;left:2586;top:214;width:27;height:2494" filled="true" fillcolor="#c0c0ff" stroked="false">
              <v:fill type="solid"/>
            </v:rect>
            <v:rect style="position:absolute;left:2612;top:214;width:27;height:2494" filled="true" fillcolor="#c0c0ff" stroked="false">
              <v:fill type="solid"/>
            </v:rect>
            <v:rect style="position:absolute;left:2638;top:214;width:27;height:2494" filled="true" fillcolor="#c0c0ff" stroked="false">
              <v:fill type="solid"/>
            </v:rect>
            <v:rect style="position:absolute;left:2665;top:214;width:27;height:2494" filled="true" fillcolor="#c0c0ff" stroked="false">
              <v:fill type="solid"/>
            </v:rect>
            <v:rect style="position:absolute;left:2691;top:214;width:27;height:2494" filled="true" fillcolor="#c0c0ff" stroked="false">
              <v:fill type="solid"/>
            </v:rect>
            <v:rect style="position:absolute;left:2718;top:214;width:27;height:2494" filled="true" fillcolor="#c0c0ff" stroked="false">
              <v:fill type="solid"/>
            </v:rect>
            <v:rect style="position:absolute;left:2744;top:214;width:27;height:2494" filled="true" fillcolor="#c0c0ff" stroked="false">
              <v:fill type="solid"/>
            </v:rect>
            <v:rect style="position:absolute;left:2770;top:214;width:27;height:2494" filled="true" fillcolor="#c0c0ff" stroked="false">
              <v:fill type="solid"/>
            </v:rect>
            <v:rect style="position:absolute;left:2797;top:214;width:27;height:2494" filled="true" fillcolor="#c0c0ff" stroked="false">
              <v:fill type="solid"/>
            </v:rect>
            <v:rect style="position:absolute;left:2823;top:214;width:27;height:2494" filled="true" fillcolor="#c0c0ff" stroked="false">
              <v:fill type="solid"/>
            </v:rect>
            <v:rect style="position:absolute;left:4095;top:214;width:27;height:2494" filled="true" fillcolor="#c0c0ff" stroked="false">
              <v:fill type="solid"/>
            </v:rect>
            <v:rect style="position:absolute;left:4122;top:214;width:29;height:2494" filled="true" fillcolor="#c0c0ff" stroked="false">
              <v:fill type="solid"/>
            </v:rect>
            <v:rect style="position:absolute;left:4150;top:214;width:27;height:2494" filled="true" fillcolor="#c0c0ff" stroked="false">
              <v:fill type="solid"/>
            </v:rect>
            <v:rect style="position:absolute;left:4177;top:214;width:27;height:2494" filled="true" fillcolor="#c0c0ff" stroked="false">
              <v:fill type="solid"/>
            </v:rect>
            <v:rect style="position:absolute;left:4203;top:214;width:27;height:2494" filled="true" fillcolor="#c0c0ff" stroked="false">
              <v:fill type="solid"/>
            </v:rect>
            <v:rect style="position:absolute;left:4230;top:214;width:27;height:2494" filled="true" fillcolor="#c0c0ff" stroked="false">
              <v:fill type="solid"/>
            </v:rect>
            <v:rect style="position:absolute;left:4256;top:214;width:27;height:2494" filled="true" fillcolor="#c0c0ff" stroked="false">
              <v:fill type="solid"/>
            </v:rect>
            <v:rect style="position:absolute;left:4282;top:214;width:27;height:2494" filled="true" fillcolor="#c0c0ff" stroked="false">
              <v:fill type="solid"/>
            </v:rect>
            <v:rect style="position:absolute;left:4309;top:214;width:27;height:2494" filled="true" fillcolor="#c0c0ff" stroked="false">
              <v:fill type="solid"/>
            </v:rect>
            <v:rect style="position:absolute;left:4335;top:214;width:27;height:2494" filled="true" fillcolor="#c0c0ff" stroked="false">
              <v:fill type="solid"/>
            </v:rect>
            <v:rect style="position:absolute;left:4362;top:214;width:27;height:2494" filled="true" fillcolor="#c0c0ff" stroked="false">
              <v:fill type="solid"/>
            </v:rect>
            <v:rect style="position:absolute;left:4388;top:214;width:27;height:2494" filled="true" fillcolor="#c0c0ff" stroked="false">
              <v:fill type="solid"/>
            </v:rect>
            <v:rect style="position:absolute;left:4414;top:214;width:27;height:2494" filled="true" fillcolor="#c0c0ff" stroked="false">
              <v:fill type="solid"/>
            </v:rect>
            <v:rect style="position:absolute;left:4441;top:214;width:27;height:2494" filled="true" fillcolor="#c0c0ff" stroked="false">
              <v:fill type="solid"/>
            </v:rect>
            <v:rect style="position:absolute;left:4467;top:214;width:27;height:2494" filled="true" fillcolor="#c0c0ff" stroked="false">
              <v:fill type="solid"/>
            </v:rect>
            <v:rect style="position:absolute;left:4494;top:214;width:27;height:2494" filled="true" fillcolor="#c0c0ff" stroked="false">
              <v:fill type="solid"/>
            </v:rect>
            <v:rect style="position:absolute;left:4520;top:214;width:27;height:2494" filled="true" fillcolor="#c0c0ff" stroked="false">
              <v:fill type="solid"/>
            </v:rect>
            <v:rect style="position:absolute;left:4546;top:214;width:27;height:2494" filled="true" fillcolor="#c0c0ff" stroked="false">
              <v:fill type="solid"/>
            </v:rect>
            <v:rect style="position:absolute;left:4573;top:214;width:27;height:2494" filled="true" fillcolor="#c0c0ff" stroked="false">
              <v:fill type="solid"/>
            </v:rect>
            <v:rect style="position:absolute;left:4599;top:214;width:27;height:2494" filled="true" fillcolor="#c0c0ff" stroked="false">
              <v:fill type="solid"/>
            </v:rect>
            <v:rect style="position:absolute;left:4626;top:214;width:27;height:2494" filled="true" fillcolor="#c0c0ff" stroked="false">
              <v:fill type="solid"/>
            </v:rect>
            <v:rect style="position:absolute;left:4652;top:214;width:27;height:2494" filled="true" fillcolor="#c0c0ff" stroked="false">
              <v:fill type="solid"/>
            </v:rect>
            <v:rect style="position:absolute;left:4678;top:214;width:29;height:2494" filled="true" fillcolor="#c0c0ff" stroked="false">
              <v:fill type="solid"/>
            </v:rect>
            <v:rect style="position:absolute;left:4707;top:214;width:27;height:2494" filled="true" fillcolor="#c0c0ff" stroked="false">
              <v:fill type="solid"/>
            </v:rect>
            <v:rect style="position:absolute;left:4734;top:214;width:27;height:2494" filled="true" fillcolor="#c0c0ff" stroked="false">
              <v:fill type="solid"/>
            </v:rect>
            <v:rect style="position:absolute;left:4760;top:214;width:27;height:2494" filled="true" fillcolor="#c0c0ff" stroked="false">
              <v:fill type="solid"/>
            </v:rect>
            <v:rect style="position:absolute;left:4786;top:214;width:27;height:2494" filled="true" fillcolor="#c0c0ff" stroked="false">
              <v:fill type="solid"/>
            </v:rect>
            <v:rect style="position:absolute;left:4813;top:214;width:27;height:2494" filled="true" fillcolor="#c0c0ff" stroked="false">
              <v:fill type="solid"/>
            </v:rect>
            <v:rect style="position:absolute;left:4839;top:214;width:27;height:2494" filled="true" fillcolor="#c0c0ff" stroked="false">
              <v:fill type="solid"/>
            </v:rect>
            <v:rect style="position:absolute;left:4866;top:214;width:27;height:2494" filled="true" fillcolor="#c0c0ff" stroked="false">
              <v:fill type="solid"/>
            </v:rect>
            <v:rect style="position:absolute;left:4892;top:214;width:27;height:2494" filled="true" fillcolor="#c0c0ff" stroked="false">
              <v:fill type="solid"/>
            </v:rect>
            <v:rect style="position:absolute;left:4918;top:214;width:27;height:2494" filled="true" fillcolor="#c0c0ff" stroked="false">
              <v:fill type="solid"/>
            </v:rect>
            <v:rect style="position:absolute;left:4945;top:214;width:27;height:2494" filled="true" fillcolor="#c0c0ff" stroked="false">
              <v:fill type="solid"/>
            </v:rect>
            <v:rect style="position:absolute;left:4971;top:214;width:27;height:2494" filled="true" fillcolor="#c0c0ff" stroked="false">
              <v:fill type="solid"/>
            </v:rect>
            <v:rect style="position:absolute;left:4998;top:214;width:27;height:2494" filled="true" fillcolor="#c0c0ff" stroked="false">
              <v:fill type="solid"/>
            </v:rect>
            <v:rect style="position:absolute;left:6032;top:214;width:27;height:2494" filled="true" fillcolor="#c0c0ff" stroked="false">
              <v:fill type="solid"/>
            </v:rect>
            <v:rect style="position:absolute;left:6058;top:214;width:27;height:2494" filled="true" fillcolor="#c0c0ff" stroked="false">
              <v:fill type="solid"/>
            </v:rect>
            <v:rect style="position:absolute;left:6085;top:214;width:27;height:2494" filled="true" fillcolor="#c0c0ff" stroked="false">
              <v:fill type="solid"/>
            </v:rect>
            <v:rect style="position:absolute;left:6111;top:214;width:27;height:2494" filled="true" fillcolor="#c0c0ff" stroked="false">
              <v:fill type="solid"/>
            </v:rect>
            <v:rect style="position:absolute;left:6138;top:214;width:27;height:2494" filled="true" fillcolor="#c0c0ff" stroked="false">
              <v:fill type="solid"/>
            </v:rect>
            <v:rect style="position:absolute;left:6164;top:214;width:27;height:2494" filled="true" fillcolor="#c0c0ff" stroked="false">
              <v:fill type="solid"/>
            </v:rect>
            <v:rect style="position:absolute;left:6190;top:214;width:27;height:2494" filled="true" fillcolor="#c0c0ff" stroked="false">
              <v:fill type="solid"/>
            </v:rect>
            <v:rect style="position:absolute;left:6217;top:214;width:27;height:2494" filled="true" fillcolor="#c0c0ff" stroked="false">
              <v:fill type="solid"/>
            </v:rect>
            <v:rect style="position:absolute;left:6243;top:214;width:27;height:2494" filled="true" fillcolor="#c0c0ff" stroked="false">
              <v:fill type="solid"/>
            </v:rect>
            <v:rect style="position:absolute;left:6270;top:214;width:27;height:2494" filled="true" fillcolor="#c0c0ff" stroked="false">
              <v:fill type="solid"/>
            </v:rect>
            <v:rect style="position:absolute;left:6296;top:214;width:27;height:2494" filled="true" fillcolor="#c0c0ff" stroked="false">
              <v:fill type="solid"/>
            </v:rect>
            <v:rect style="position:absolute;left:6322;top:214;width:29;height:2494" filled="true" fillcolor="#c0c0ff" stroked="false">
              <v:fill type="solid"/>
            </v:rect>
            <v:rect style="position:absolute;left:6351;top:214;width:27;height:2494" filled="true" fillcolor="#c0c0ff" stroked="false">
              <v:fill type="solid"/>
            </v:rect>
            <v:rect style="position:absolute;left:6378;top:214;width:27;height:2494" filled="true" fillcolor="#c0c0ff" stroked="false">
              <v:fill type="solid"/>
            </v:rect>
            <v:rect style="position:absolute;left:6404;top:214;width:27;height:2494" filled="true" fillcolor="#c0c0ff" stroked="false">
              <v:fill type="solid"/>
            </v:rect>
            <v:rect style="position:absolute;left:6430;top:214;width:27;height:2494" filled="true" fillcolor="#c0c0ff" stroked="false">
              <v:fill type="solid"/>
            </v:rect>
            <v:rect style="position:absolute;left:6457;top:214;width:27;height:2494" filled="true" fillcolor="#c0c0ff" stroked="false">
              <v:fill type="solid"/>
            </v:rect>
            <v:rect style="position:absolute;left:6483;top:214;width:27;height:2494" filled="true" fillcolor="#c0c0ff" stroked="false">
              <v:fill type="solid"/>
            </v:rect>
            <v:rect style="position:absolute;left:6510;top:214;width:27;height:2494" filled="true" fillcolor="#c0c0ff" stroked="false">
              <v:fill type="solid"/>
            </v:rect>
            <v:rect style="position:absolute;left:6536;top:214;width:27;height:2494" filled="true" fillcolor="#c0c0ff" stroked="false">
              <v:fill type="solid"/>
            </v:rect>
            <v:rect style="position:absolute;left:6562;top:214;width:27;height:2494" filled="true" fillcolor="#c0c0ff" stroked="false">
              <v:fill type="solid"/>
            </v:rect>
            <v:rect style="position:absolute;left:6589;top:214;width:27;height:2494" filled="true" fillcolor="#c0c0ff" stroked="false">
              <v:fill type="solid"/>
            </v:rect>
            <v:rect style="position:absolute;left:6615;top:214;width:27;height:2494" filled="true" fillcolor="#c0c0ff" stroked="false">
              <v:fill type="solid"/>
            </v:rect>
            <v:rect style="position:absolute;left:6642;top:214;width:27;height:2494" filled="true" fillcolor="#c0c0ff" stroked="false">
              <v:fill type="solid"/>
            </v:rect>
            <v:rect style="position:absolute;left:7119;top:214;width:27;height:2494" filled="true" fillcolor="#c0c0ff" stroked="false">
              <v:fill type="solid"/>
            </v:rect>
            <v:rect style="position:absolute;left:7146;top:214;width:27;height:2494" filled="true" fillcolor="#c0c0ff" stroked="false">
              <v:fill type="solid"/>
            </v:rect>
            <v:rect style="position:absolute;left:7172;top:214;width:27;height:2494" filled="true" fillcolor="#c0c0ff" stroked="false">
              <v:fill type="solid"/>
            </v:rect>
            <v:rect style="position:absolute;left:7198;top:214;width:27;height:2494" filled="true" fillcolor="#c0c0ff" stroked="false">
              <v:fill type="solid"/>
            </v:rect>
            <v:rect style="position:absolute;left:7225;top:214;width:27;height:2494" filled="true" fillcolor="#c0c0ff" stroked="false">
              <v:fill type="solid"/>
            </v:rect>
            <v:rect style="position:absolute;left:7251;top:214;width:27;height:2494" filled="true" fillcolor="#c0c0ff" stroked="false">
              <v:fill type="solid"/>
            </v:rect>
            <v:rect style="position:absolute;left:7278;top:214;width:27;height:2494" filled="true" fillcolor="#c0c0ff" stroked="false">
              <v:fill type="solid"/>
            </v:rect>
            <v:rect style="position:absolute;left:7304;top:214;width:27;height:2494" filled="true" fillcolor="#c0c0ff" stroked="false">
              <v:fill type="solid"/>
            </v:rect>
            <v:rect style="position:absolute;left:7330;top:214;width:27;height:2494" filled="true" fillcolor="#c0c0ff" stroked="false">
              <v:fill type="solid"/>
            </v:rect>
            <v:rect style="position:absolute;left:7357;top:214;width:27;height:2494" filled="true" fillcolor="#c0c0ff" stroked="false">
              <v:fill type="solid"/>
            </v:rect>
            <v:rect style="position:absolute;left:7383;top:214;width:27;height:2494" filled="true" fillcolor="#c0c0ff" stroked="false">
              <v:fill type="solid"/>
            </v:rect>
            <v:rect style="position:absolute;left:7410;top:214;width:27;height:2494" filled="true" fillcolor="#c0c0ff" stroked="false">
              <v:fill type="solid"/>
            </v:rect>
            <v:rect style="position:absolute;left:7436;top:214;width:29;height:2494" filled="true" fillcolor="#c0c0ff" stroked="false">
              <v:fill type="solid"/>
            </v:rect>
            <v:rect style="position:absolute;left:7465;top:214;width:27;height:2494" filled="true" fillcolor="#c0c0ff" stroked="false">
              <v:fill type="solid"/>
            </v:rect>
            <v:rect style="position:absolute;left:7491;top:214;width:27;height:2494" filled="true" fillcolor="#c0c0ff" stroked="false">
              <v:fill type="solid"/>
            </v:rect>
            <v:rect style="position:absolute;left:7518;top:214;width:27;height:2494" filled="true" fillcolor="#c0c0ff" stroked="false">
              <v:fill type="solid"/>
            </v:rect>
            <v:rect style="position:absolute;left:7544;top:214;width:27;height:2494" filled="true" fillcolor="#c0c0ff" stroked="false">
              <v:fill type="solid"/>
            </v:rect>
            <v:rect style="position:absolute;left:7570;top:214;width:27;height:2494" filled="true" fillcolor="#c0c0ff" stroked="false">
              <v:fill type="solid"/>
            </v:rect>
            <v:rect style="position:absolute;left:7597;top:214;width:27;height:2494" filled="true" fillcolor="#c0c0ff" stroked="false">
              <v:fill type="solid"/>
            </v:rect>
            <v:shape style="position:absolute;left:543;top:214;width:58;height:2494" coordorigin="544,215" coordsize="58,2494" path="m544,215l544,2708,601,2708e" filled="false" stroked="true" strokeweight=".12pt" strokecolor="#000000">
              <v:path arrowok="t"/>
              <v:stroke dashstyle="solid"/>
            </v:shape>
            <v:line style="position:absolute" from="544,1463" to="601,1463" stroked="true" strokeweight=".12pt" strokecolor="#000000">
              <v:stroke dashstyle="solid"/>
            </v:line>
            <v:line style="position:absolute" from="544,215" to="601,215" stroked="true" strokeweight=".12pt" strokecolor="#000000">
              <v:stroke dashstyle="solid"/>
            </v:line>
            <v:line style="position:absolute" from="544,2708" to="9373,2708" stroked="true" strokeweight=".12pt" strokecolor="#000000">
              <v:stroke dashstyle="solid"/>
            </v:line>
            <v:line style="position:absolute" from="544,2708" to="544,2651" stroked="true" strokeweight=".12pt" strokecolor="#000000">
              <v:stroke dashstyle="solid"/>
            </v:line>
            <v:line style="position:absolute" from="863,2708" to="863,2651" stroked="true" strokeweight=".12pt" strokecolor="#000000">
              <v:stroke dashstyle="solid"/>
            </v:line>
            <v:line style="position:absolute" from="1180,2708" to="1180,2651" stroked="true" strokeweight=".12pt" strokecolor="#000000">
              <v:stroke dashstyle="solid"/>
            </v:line>
            <v:line style="position:absolute" from="1499,2708" to="1499,2651" stroked="true" strokeweight=".12pt" strokecolor="#000000">
              <v:stroke dashstyle="solid"/>
            </v:line>
            <v:line style="position:absolute" from="1816,2708" to="1816,2651" stroked="true" strokeweight=".12pt" strokecolor="#000000">
              <v:stroke dashstyle="solid"/>
            </v:line>
            <v:line style="position:absolute" from="2135,2708" to="2135,2651" stroked="true" strokeweight=".12pt" strokecolor="#000000">
              <v:stroke dashstyle="solid"/>
            </v:line>
            <v:line style="position:absolute" from="2452,2708" to="2452,2651" stroked="true" strokeweight=".12pt" strokecolor="#000000">
              <v:stroke dashstyle="solid"/>
            </v:line>
            <v:line style="position:absolute" from="2771,2708" to="2771,2651" stroked="true" strokeweight=".12pt" strokecolor="#000000">
              <v:stroke dashstyle="solid"/>
            </v:line>
            <v:line style="position:absolute" from="3090,2708" to="3090,2651" stroked="true" strokeweight=".12pt" strokecolor="#000000">
              <v:stroke dashstyle="solid"/>
            </v:line>
            <v:line style="position:absolute" from="3407,2708" to="3407,2651" stroked="true" strokeweight=".12pt" strokecolor="#000000">
              <v:stroke dashstyle="solid"/>
            </v:line>
            <v:line style="position:absolute" from="3726,2708" to="3726,2651" stroked="true" strokeweight=".12pt" strokecolor="#000000">
              <v:stroke dashstyle="solid"/>
            </v:line>
            <v:line style="position:absolute" from="4043,2708" to="4043,2651" stroked="true" strokeweight=".12pt" strokecolor="#000000">
              <v:stroke dashstyle="solid"/>
            </v:line>
            <v:line style="position:absolute" from="4362,2708" to="4362,2651" stroked="true" strokeweight=".12pt" strokecolor="#000000">
              <v:stroke dashstyle="solid"/>
            </v:line>
            <v:line style="position:absolute" from="4679,2708" to="4679,2651" stroked="true" strokeweight=".12pt" strokecolor="#000000">
              <v:stroke dashstyle="solid"/>
            </v:line>
            <v:line style="position:absolute" from="4998,2708" to="4998,2651" stroked="true" strokeweight=".12pt" strokecolor="#000000">
              <v:stroke dashstyle="solid"/>
            </v:line>
            <v:line style="position:absolute" from="5317,2708" to="5317,2651" stroked="true" strokeweight=".12pt" strokecolor="#000000">
              <v:stroke dashstyle="solid"/>
            </v:line>
            <v:line style="position:absolute" from="5634,2708" to="5634,2651" stroked="true" strokeweight=".12pt" strokecolor="#000000">
              <v:stroke dashstyle="solid"/>
            </v:line>
            <v:line style="position:absolute" from="5953,2708" to="5953,2651" stroked="true" strokeweight=".12pt" strokecolor="#000000">
              <v:stroke dashstyle="solid"/>
            </v:line>
            <v:line style="position:absolute" from="6270,2708" to="6270,2651" stroked="true" strokeweight=".12pt" strokecolor="#000000">
              <v:stroke dashstyle="solid"/>
            </v:line>
            <v:line style="position:absolute" from="6589,2708" to="6589,2651" stroked="true" strokeweight=".12pt" strokecolor="#000000">
              <v:stroke dashstyle="solid"/>
            </v:line>
            <v:line style="position:absolute" from="6908,2708" to="6908,2651" stroked="true" strokeweight=".12pt" strokecolor="#000000">
              <v:stroke dashstyle="solid"/>
            </v:line>
            <v:line style="position:absolute" from="7225,2708" to="7225,2651" stroked="true" strokeweight=".12pt" strokecolor="#000000">
              <v:stroke dashstyle="solid"/>
            </v:line>
            <v:line style="position:absolute" from="7544,2708" to="7544,2651" stroked="true" strokeweight=".12pt" strokecolor="#000000">
              <v:stroke dashstyle="solid"/>
            </v:line>
            <v:line style="position:absolute" from="7861,2708" to="7861,2651" stroked="true" strokeweight=".12pt" strokecolor="#000000">
              <v:stroke dashstyle="solid"/>
            </v:line>
            <v:line style="position:absolute" from="8180,2708" to="8180,2651" stroked="true" strokeweight=".12pt" strokecolor="#000000">
              <v:stroke dashstyle="solid"/>
            </v:line>
            <v:line style="position:absolute" from="8497,2708" to="8497,2651" stroked="true" strokeweight=".12pt" strokecolor="#000000">
              <v:stroke dashstyle="solid"/>
            </v:line>
            <v:line style="position:absolute" from="8816,2708" to="8816,2651" stroked="true" strokeweight=".12pt" strokecolor="#000000">
              <v:stroke dashstyle="solid"/>
            </v:line>
            <v:line style="position:absolute" from="9136,2708" to="9136,2651" stroked="true" strokeweight=".12pt" strokecolor="#000000">
              <v:stroke dashstyle="solid"/>
            </v:line>
            <v:line style="position:absolute" from="558,1285" to="584,1285" stroked="true" strokeweight="1.92pt" strokecolor="#336565">
              <v:stroke dashstyle="solid"/>
            </v:line>
            <v:shape style="position:absolute;left:584;top:927;width:264;height:1424" coordorigin="584,928" coordsize="264,1424" path="m584,1285l611,1105,637,1285,690,1285,716,928,743,1285,769,1463,796,1818,822,1638,848,2351e" filled="false" stroked="true" strokeweight="1.92pt" strokecolor="#336565">
              <v:path arrowok="t"/>
              <v:stroke dashstyle="solid"/>
            </v:shape>
            <v:line style="position:absolute" from="848,2351" to="875,2708" stroked="true" strokeweight="1.92pt" strokecolor="#336565">
              <v:stroke dashstyle="solid"/>
            </v:line>
            <v:line style="position:absolute" from="875,2708" to="901,2351" stroked="true" strokeweight="1.92pt" strokecolor="#336565">
              <v:stroke dashstyle="solid"/>
            </v:line>
            <v:shape style="position:absolute;left:901;top:572;width:1220;height:1959" coordorigin="901,572" coordsize="1220,1959" path="m901,2351l954,2351,980,1638,1007,1996,1033,1996,1060,1638,1086,1638,1115,2531,1141,1285,1168,1996,1194,1638,1220,1285,1247,1285,1273,1638,1300,1285,1326,1638,1352,1996,1405,1996,1432,928,1458,1996,1484,1638,1511,1285,1537,1638,1564,2351,1590,1285,1616,1285,1643,1638,1672,572,1698,572,1724,1638,1751,1996,1777,1638,1804,1285,1830,1638,1856,928,1883,1285,1909,1285,1936,1638,1962,1996,1988,1638,2015,1638,2041,1285,2068,1996,2094,928,2120,1463e" filled="false" stroked="true" strokeweight="1.92pt" strokecolor="#336565">
              <v:path arrowok="t"/>
              <v:stroke dashstyle="solid"/>
            </v:shape>
            <v:line style="position:absolute" from="2120,1463" to="2147,215" stroked="true" strokeweight="1.92pt" strokecolor="#336565">
              <v:stroke dashstyle="solid"/>
            </v:line>
            <v:line style="position:absolute" from="2147,215" to="2173,1638" stroked="true" strokeweight="1.92pt" strokecolor="#336565">
              <v:stroke dashstyle="solid"/>
            </v:line>
            <v:shape style="position:absolute;left:2173;top:572;width:1700;height:1779" coordorigin="2173,572" coordsize="1700,1779" path="m2173,1638l2202,1285,2228,1285,2281,572,2308,928,2334,928,2360,1638,2387,1638,2440,2351,2466,2351,2492,1996,2519,2351,2545,1996,2572,1285,2598,1638,2624,2351,2651,1638,2677,1638,2704,1996,2730,1638,2759,1285,2785,1285,2812,1355,2838,928,2864,1285,2891,1285,2917,1638,2944,1285,2970,572,2996,748,3023,572,3049,572,3076,1638,3128,1638,3155,1285,3181,1638,3208,1996,3234,1285,3260,1638,3287,928,3316,1285,3342,1285,3368,1638,3395,1638,3421,572,3474,572,3500,1285,3527,572,3553,1285,3580,1285,3606,1996,3632,572,3659,1285,3685,1285,3712,2351,3738,1996,3764,1285,3791,1638,3817,1818,3844,1638,3872,572e" filled="false" stroked="true" strokeweight="1.92pt" strokecolor="#336565">
              <v:path arrowok="t"/>
              <v:stroke dashstyle="solid"/>
            </v:shape>
            <v:line style="position:absolute" from="3872,572" to="3899,2708" stroked="true" strokeweight="1.92pt" strokecolor="#336565">
              <v:stroke dashstyle="solid"/>
            </v:line>
            <v:line style="position:absolute" from="3899,2708" to="3925,1638" stroked="true" strokeweight="1.92pt" strokecolor="#336565">
              <v:stroke dashstyle="solid"/>
            </v:line>
            <v:shape style="position:absolute;left:3925;top:572;width:1961;height:1779" coordorigin="3925,572" coordsize="1961,1779" path="m3925,1638l3952,1285,3978,1463,4004,1996,4031,572,4057,1996,4084,1463,4110,1105,4136,1285,4163,1285,4189,1996,4216,2351,4295,2351,4321,928,4348,2351,4374,1285,4400,1996,4482,1996,4508,1285,4535,1638,4561,1638,4588,2351,4614,1996,4667,1996,4693,1638,4720,1818,4746,1996,4772,1996,4799,1285,4825,2351,4852,1285,4904,1285,4931,1818,4960,1285,4986,1818,5012,1213,5039,1213,5065,714,5092,1213,5118,714,5144,1878,5171,1463,5197,1669,5224,1463,5250,1045,5276,2291,5303,1463,5329,1463,5356,1878,5382,1878,5408,1045,5435,1463,5461,2291,5488,1878,5516,1463,5543,1463,5569,1878,5596,2084,5622,1463,5648,2291,5675,1878,5701,2291,5754,2291,5780,1878,5807,2291,5833,1045,5886,1045e" filled="false" stroked="true" strokeweight="1.92pt" strokecolor="#336565">
              <v:path arrowok="t"/>
              <v:stroke dashstyle="solid"/>
            </v:shape>
            <v:line style="position:absolute" from="5886,1045" to="5912,215" stroked="true" strokeweight="1.92pt" strokecolor="#336565">
              <v:stroke dashstyle="solid"/>
            </v:line>
            <v:line style="position:absolute" from="5912,215" to="5939,215" stroked="true" strokeweight="1.92pt" strokecolor="#336565">
              <v:stroke dashstyle="solid"/>
            </v:line>
            <v:line style="position:absolute" from="5939,215" to="5965,1045" stroked="true" strokeweight="1.92pt" strokecolor="#336565">
              <v:stroke dashstyle="solid"/>
            </v:line>
            <v:shape style="position:absolute;left:5965;top:632;width:214;height:1037" coordorigin="5965,632" coordsize="214,1037" path="m5965,1045l5992,1045,6018,632,6100,632,6126,1045,6152,1669,6179,1045e" filled="false" stroked="true" strokeweight="1.92pt" strokecolor="#336565">
              <v:path arrowok="t"/>
              <v:stroke dashstyle="solid"/>
            </v:shape>
            <v:line style="position:absolute" from="6179,1045" to="6205,215" stroked="true" strokeweight="1.92pt" strokecolor="#336565">
              <v:stroke dashstyle="solid"/>
            </v:line>
            <v:line style="position:absolute" from="6205,215" to="6232,1463" stroked="true" strokeweight="1.92pt" strokecolor="#336565">
              <v:stroke dashstyle="solid"/>
            </v:line>
            <v:shape style="position:absolute;left:6231;top:632;width:399;height:1659" coordorigin="6232,632" coordsize="399,1659" path="m6232,1463l6258,1254,6284,632,6311,1463,6337,1878,6364,1878,6390,1463,6416,1463,6443,2291,6469,1463,6496,2084,6522,2291,6548,2084,6575,1463,6601,1878,6630,2291e" filled="false" stroked="true" strokeweight="1.92pt" strokecolor="#336565">
              <v:path arrowok="t"/>
              <v:stroke dashstyle="solid"/>
            </v:shape>
            <v:line style="position:absolute" from="6630,2291" to="6656,2708" stroked="true" strokeweight="1.92pt" strokecolor="#336565">
              <v:stroke dashstyle="solid"/>
            </v:line>
            <v:line style="position:absolute" from="6656,2708" to="6683,1878" stroked="true" strokeweight="1.92pt" strokecolor="#336565">
              <v:stroke dashstyle="solid"/>
            </v:line>
            <v:shape style="position:absolute;left:6682;top:632;width:476;height:1659" coordorigin="6683,632" coordsize="476,1659" path="m6683,1878l6709,1878,6762,1045,6788,1045,6815,1878,6868,1878,6894,2291,6920,1463,6947,1045,6973,632,7000,1045,7026,632,7052,2291,7079,1878,7105,1878,7132,1045,7158,1878e" filled="false" stroked="true" strokeweight="1.92pt" strokecolor="#336565">
              <v:path arrowok="t"/>
              <v:stroke dashstyle="solid"/>
            </v:shape>
            <v:line style="position:absolute" from="7158,1878" to="7187,215" stroked="true" strokeweight="1.92pt" strokecolor="#336565">
              <v:stroke dashstyle="solid"/>
            </v:line>
            <v:line style="position:absolute" from="7187,215" to="7213,1878" stroked="true" strokeweight="1.92pt" strokecolor="#336565">
              <v:stroke dashstyle="solid"/>
            </v:line>
            <v:shape style="position:absolute;left:7213;top:838;width:900;height:1452" coordorigin="7213,839" coordsize="900,1452" path="m7213,1878l7240,1463,7266,1463,7292,1045,7319,839,7345,1878,7372,1463,7398,2291,7424,1878,7451,1669,7477,1045,7504,1463,7530,1254,7556,1878,7583,2291,7609,1878,7662,1878,7715,1045,7744,1463,7770,839,7796,1045,7876,1045,7902,1463,7928,1463,7955,1878,8008,1045,8034,2291,8060,1045,8087,2291,8113,1878e" filled="false" stroked="true" strokeweight="1.92pt" strokecolor="#336565">
              <v:path arrowok="t"/>
              <v:stroke dashstyle="solid"/>
            </v:shape>
            <v:line style="position:absolute" from="8113,1878" to="8140,2708" stroked="true" strokeweight="1.92pt" strokecolor="#336565">
              <v:stroke dashstyle="solid"/>
            </v:line>
            <v:line style="position:absolute" from="8140,2708" to="8166,1463" stroked="true" strokeweight="1.92pt" strokecolor="#336565">
              <v:stroke dashstyle="solid"/>
            </v:line>
            <v:shape style="position:absolute;left:8166;top:632;width:267;height:1246" coordorigin="8166,632" coordsize="267,1246" path="m8166,1463l8219,1463,8245,1878,8274,1463,8327,1463,8353,1045,8380,1463,8406,632,8432,1045e" filled="false" stroked="true" strokeweight="1.92pt" strokecolor="#336565">
              <v:path arrowok="t"/>
              <v:stroke dashstyle="solid"/>
            </v:shape>
            <v:line style="position:absolute" from="8432,1045" to="8459,215" stroked="true" strokeweight="1.92pt" strokecolor="#336565">
              <v:stroke dashstyle="solid"/>
            </v:line>
            <v:line style="position:absolute" from="8459,215" to="8485,1045" stroked="true" strokeweight="1.92pt" strokecolor="#336565">
              <v:stroke dashstyle="solid"/>
            </v:line>
            <v:shape style="position:absolute;left:8485;top:632;width:848;height:1452" coordorigin="8485,632" coordsize="848,1452" path="m8485,1045l8512,632,8538,632,8564,1463,8591,1045,8644,1878,8670,1669,8696,1463,8749,1463,8776,1878,8831,1878,8884,1045,8910,1045,8963,1878,8989,1463,9016,1878,9042,1045,9068,1463,9095,1463,9121,1669,9148,1045,9174,2084,9200,1878,9227,1463,9253,1463,9280,1045,9306,2084,9332,1045e" filled="false" stroked="true" strokeweight="1.92pt" strokecolor="#336565">
              <v:path arrowok="t"/>
              <v:stroke dashstyle="solid"/>
            </v:shape>
            <v:line style="position:absolute" from="9332,1045" to="9359,1463" stroked="true" strokeweight="1.92pt" strokecolor="#336565">
              <v:stroke dashstyle="solid"/>
            </v:line>
            <v:rect style="position:absolute;left:1;top:1;width:9509;height:3171" filled="false" stroked="true" strokeweight=".12pt" strokecolor="#000000">
              <v:stroke dashstyle="solid"/>
            </v:rect>
            <v:shape style="position:absolute;left:106;top:71;width:312;height:261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205;top:1319;width:215;height:261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303;top:2565;width:118;height:261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1"/>
                        <w:sz w:val="19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401;top:2815;width:8606;height:261" type="#_x0000_t202" filled="false" stroked="false">
              <v:textbox inset="0,0,0,0">
                <w:txbxContent>
                  <w:p>
                    <w:pPr>
                      <w:tabs>
                        <w:tab w:pos="635" w:val="left" w:leader="none"/>
                        <w:tab w:pos="1271" w:val="left" w:leader="none"/>
                        <w:tab w:pos="1907" w:val="left" w:leader="none"/>
                        <w:tab w:pos="2543" w:val="left" w:leader="none"/>
                        <w:tab w:pos="3174" w:val="left" w:leader="none"/>
                        <w:tab w:pos="3810" w:val="left" w:leader="none"/>
                        <w:tab w:pos="4448" w:val="left" w:leader="none"/>
                        <w:tab w:pos="5084" w:val="left" w:leader="none"/>
                        <w:tab w:pos="5720" w:val="left" w:leader="none"/>
                        <w:tab w:pos="6356" w:val="left" w:leader="none"/>
                        <w:tab w:pos="6992" w:val="left" w:leader="none"/>
                        <w:tab w:pos="7628" w:val="left" w:leader="none"/>
                        <w:tab w:pos="8266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S55</w:t>
                      <w:tab/>
                      <w:t>S57</w:t>
                      <w:tab/>
                      <w:t>S59</w:t>
                      <w:tab/>
                      <w:t>S61</w:t>
                      <w:tab/>
                      <w:t>S63</w:t>
                      <w:tab/>
                      <w:t>H02</w:t>
                      <w:tab/>
                      <w:t>H04</w:t>
                      <w:tab/>
                      <w:t>H06</w:t>
                      <w:tab/>
                      <w:t>H08</w:t>
                      <w:tab/>
                      <w:t>H10</w:t>
                      <w:tab/>
                      <w:t>H12</w:t>
                      <w:tab/>
                      <w:t>H14</w:t>
                      <w:tab/>
                      <w:t>H16</w:t>
                      <w:tab/>
                    </w:r>
                    <w:r>
                      <w:rPr>
                        <w:w w:val="95"/>
                        <w:sz w:val="19"/>
                      </w:rPr>
                      <w:t>H18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ind w:left="158"/>
      </w:pPr>
      <w:r>
        <w:rPr/>
        <w:t>※色付き期間は本県景気の後退局面です。</w:t>
      </w:r>
    </w:p>
    <w:p>
      <w:pPr>
        <w:spacing w:after="0"/>
        <w:sectPr>
          <w:headerReference w:type="default" r:id="rId8"/>
          <w:pgSz w:w="11900" w:h="16840"/>
          <w:pgMar w:header="1101" w:footer="822" w:top="1600" w:bottom="1040" w:left="1020" w:right="940"/>
        </w:sectPr>
      </w:pPr>
    </w:p>
    <w:p>
      <w:pPr>
        <w:pStyle w:val="Heading1"/>
        <w:spacing w:before="126"/>
        <w:ind w:left="163"/>
      </w:pPr>
      <w:r>
        <w:rPr/>
        <w:pict>
          <v:group style="position:absolute;margin-left:63.540001pt;margin-top:32.866482pt;width:466.6pt;height:546.15pt;mso-position-horizontal-relative:page;mso-position-vertical-relative:paragraph;z-index:-178000" coordorigin="1271,657" coordsize="9332,10923">
            <v:shape style="position:absolute;left:1272;top:658;width:9329;height:10920" coordorigin="1272,659" coordsize="9329,10920" path="m1272,11579l10601,11579,10601,659,1272,659,1272,11579xm1841,11007l10346,11007,10346,1067,1841,1067,1841,11007xe" filled="false" stroked="true" strokeweight=".12pt" strokecolor="#000000">
              <v:path arrowok="t"/>
              <v:stroke dashstyle="solid"/>
            </v:shape>
            <v:shape style="position:absolute;left:1840;top:1066;width:6821;height:9941" coordorigin="1841,1067" coordsize="6821,9941" path="m1944,1067l1918,1067,1891,1067,1867,1067,1841,1067,1841,11007,1867,11007,1891,11007,1918,11007,1944,11007,1944,1067m2018,1067l1994,1067,1968,1067,1944,1067,1944,11007,1968,11007,1994,11007,2018,11007,2018,1067m2071,1067l2045,1067,2018,1067,2018,11007,2045,11007,2071,11007,2071,1067m2095,1067l2071,1067,2071,11007,2095,11007,2095,1067m2148,1067l2122,1067,2095,1067,2095,11007,2122,11007,2148,11007,2148,1067m2198,1067l2172,1067,2148,1067,2148,11007,2172,11007,2198,11007,2198,1067m2275,1067l2249,1067,2225,1067,2198,1067,2198,11007,2225,11007,2249,11007,2275,11007,2275,1067m2376,1067l2352,1067,2326,1067,2302,1067,2275,1067,2275,11007,2302,11007,2326,11007,2352,11007,2376,11007,2376,1067m2402,1067l2376,1067,2376,11007,2402,11007,2402,1067m2453,1067l2429,1067,2402,1067,2402,11007,2429,11007,2453,11007,2453,1067m2506,1067l2479,1067,2453,1067,2453,11007,2479,11007,2506,11007,2506,1067m2530,1067l2506,1067,2506,11007,2530,11007,2530,1067m3502,1067l3475,1067,3449,1067,3449,11007,3475,11007,3502,11007,3502,1067m3602,1067l3578,1067,3552,1067,3526,1067,3502,1067,3502,11007,3526,11007,3552,11007,3578,11007,3602,11007,3602,1067m3679,1067l3655,1067,3629,1067,3602,1067,3602,11007,3629,11007,3655,11007,3679,11007,3679,1067m3756,1067l3732,1067,3706,1067,3679,1067,3679,11007,3706,11007,3732,11007,3756,11007,3756,1067m3859,1067l3833,1067,3806,1067,3782,1067,3756,1067,3756,11007,3782,11007,3806,11007,3833,11007,3859,11007,3859,1067m3936,1067l3910,1067,3883,1067,3859,1067,3859,11007,3883,11007,3910,11007,3936,11007,3936,1067m4037,1067l4013,1067,3986,1067,3960,1067,3936,1067,3936,11007,3960,11007,3986,11007,4013,11007,4037,11007,4037,1067m4063,1067l4037,1067,4037,11007,4063,11007,4063,1067m5417,1067l5390,1067,5366,1067,5340,1067,5314,1067,5290,1067,5263,1067,5263,11007,5290,11007,5314,11007,5340,11007,5366,11007,5390,11007,5417,11007,5417,1067m5494,1067l5467,1067,5443,1067,5417,1067,5417,11007,5443,11007,5467,11007,5494,11007,5494,1067m5621,1067l5594,1067,5570,1067,5544,1067,5520,1067,5494,1067,5494,11007,5520,11007,5544,11007,5570,11007,5594,11007,5621,11007,5621,1067m5774,1067l5748,1067,5724,1067,5698,1067,5671,1067,5647,1067,5621,1067,5621,11007,5647,11007,5671,11007,5698,11007,5724,11007,5748,11007,5774,11007,5774,1067m5851,1067l5825,1067,5801,1067,5774,1067,5774,11007,5801,11007,5825,11007,5851,11007,5851,1067m5978,1067l5952,1067,5928,1067,5902,1067,5878,1067,5851,1067,5851,11007,5878,11007,5902,11007,5928,11007,5952,11007,5978,11007,5978,1067m6132,1067l6106,1067,6082,1067,6055,1067,6029,1067,6005,1067,5978,1067,5978,11007,6005,11007,6029,11007,6055,11007,6082,11007,6106,11007,6132,11007,6132,1067m6158,1067l6132,1067,6132,11007,6158,11007,6158,1067m7154,1067l7128,1067,7128,11007,7154,11007,7154,1067m7282,1067l7255,1067,7231,1067,7205,1067,7178,1067,7154,1067,7154,11007,7178,11007,7205,11007,7231,11007,7255,11007,7282,11007,7282,1067m7409,1067l7382,1067,7358,1067,7332,1067,7308,1067,7282,1067,7282,11007,7308,11007,7332,11007,7358,11007,7382,11007,7409,11007,7409,1067m7512,1067l7486,1067,7459,1067,7435,1067,7409,1067,7409,11007,7435,11007,7459,11007,7486,11007,7512,11007,7512,1067m7639,1067l7613,1067,7589,1067,7562,1067,7536,1067,7512,1067,7512,11007,7536,11007,7562,11007,7589,11007,7613,11007,7639,11007,7639,1067m7740,1067l7716,1067,7690,1067,7666,1067,7639,1067,7639,11007,7666,11007,7690,11007,7716,11007,7740,11007,7740,1067m8201,1067l8174,1067,8174,11007,8201,11007,8201,1067m8354,1067l8328,1067,8304,1067,8278,1067,8251,1067,8227,1067,8201,1067,8201,11007,8227,11007,8251,11007,8278,11007,8304,11007,8328,11007,8354,11007,8354,1067m8482,1067l8455,1067,8431,1067,8405,1067,8381,1067,8354,1067,8354,11007,8381,11007,8405,11007,8431,11007,8455,11007,8482,11007,8482,1067m8558,1067l8532,1067,8508,1067,8482,1067,8482,11007,8508,11007,8532,11007,8558,11007,8558,1067m8662,1067l8635,1067,8609,1067,8585,1067,8558,1067,8558,11007,8585,11007,8609,11007,8635,11007,8662,11007,8662,1067e" filled="true" fillcolor="#c0c0ff" stroked="false">
              <v:path arrowok="t"/>
              <v:fill type="solid"/>
            </v:shape>
            <v:shape style="position:absolute;left:1840;top:1066;width:8506;height:9941" coordorigin="1841,1067" coordsize="8506,9941" path="m1841,1067l1841,11007,1891,11007m1841,9351l1891,9351m1841,7693l1891,7693m1841,6037l1891,6037m1841,4381l1891,4381m1841,2723l1891,2723m1841,1067l1891,1067m1841,11007l10346,11007m1841,11007l1841,10957m2148,11007l2148,10957m2453,11007l2453,10957m2760,11007l2760,10957m3067,11007l3067,10957m3374,11007l3374,10957m3679,11007l3679,10957m3986,11007l3986,10957m4294,11007l4294,10957m4598,11007l4598,10957m4906,11007l4906,10957m5213,11007l5213,10957m5520,11007l5520,10957m5825,11007l5825,10957m6132,11007l6132,10957m6439,11007l6439,10957m6744,11007l6744,10957m7051,11007l7051,10957m7358,11007l7358,10957m7666,11007l7666,10957m7970,11007l7970,10957m8278,11007l8278,10957m8585,11007l8585,10957m8890,11007l8890,10957m9197,11007l9197,10957m9504,11007l9504,10957m9811,11007l9811,10957m10116,11007l10116,10957e" filled="false" stroked="true" strokeweight=".12pt" strokecolor="#000000">
              <v:path arrowok="t"/>
              <v:stroke dashstyle="solid"/>
            </v:shape>
            <v:shape style="position:absolute;left:1833;top:2580;width:8520;height:5451" type="#_x0000_t75" stroked="false">
              <v:imagedata r:id="rId10" o:title=""/>
            </v:shape>
            <v:shape style="position:absolute;left:1272;top:658;width:9329;height:10920" coordorigin="1272,659" coordsize="9329,10920" path="m10346,1067l10346,11007m1272,11579l10601,11579,10601,659,1272,659,1272,11579x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t>（２）累積ＤＩのグラフ</w:t>
      </w:r>
    </w:p>
    <w:p>
      <w:pPr>
        <w:pStyle w:val="BodyText"/>
      </w:pPr>
    </w:p>
    <w:p>
      <w:pPr>
        <w:pStyle w:val="BodyText"/>
        <w:spacing w:before="12"/>
        <w:rPr>
          <w:sz w:val="14"/>
        </w:rPr>
      </w:pPr>
      <w:r>
        <w:rPr/>
        <w:pict>
          <v:shape style="position:absolute;margin-left:68.640228pt;margin-top:11.196795pt;width:18.05pt;height:11.45pt;mso-position-horizontal-relative:page;mso-position-vertical-relative:paragraph;z-index:-568;mso-wrap-distance-left:0;mso-wrap-distance-right:0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0"/>
                      <w:sz w:val="17"/>
                    </w:rPr>
                    <w:t>3000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8"/>
        </w:rPr>
      </w:pPr>
      <w:r>
        <w:rPr/>
        <w:pict>
          <v:shape style="position:absolute;margin-left:219.479996pt;margin-top:13.825482pt;width:45.2pt;height:14.8pt;mso-position-horizontal-relative:page;mso-position-vertical-relative:paragraph;z-index:-544;mso-wrap-distance-left:0;mso-wrap-distance-right:0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一致指数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spacing w:line="228" w:lineRule="exact"/>
        <w:ind w:left="352"/>
      </w:pPr>
      <w:r>
        <w:rPr>
          <w:position w:val="-4"/>
        </w:rPr>
        <w:pict>
          <v:shape style="width:18.05pt;height:11.45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0"/>
                      <w:sz w:val="17"/>
                    </w:rPr>
                    <w:t>2500</w:t>
                  </w:r>
                </w:p>
              </w:txbxContent>
            </v:textbox>
          </v:shape>
        </w:pict>
      </w:r>
      <w:r>
        <w:rPr>
          <w:position w:val="-4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6"/>
        </w:rPr>
      </w:pPr>
      <w:r>
        <w:rPr/>
        <w:pict>
          <v:shape style="position:absolute;margin-left:68.640228pt;margin-top:18.998075pt;width:18.05pt;height:11.45pt;mso-position-horizontal-relative:page;mso-position-vertical-relative:paragraph;z-index:-496;mso-wrap-distance-left:0;mso-wrap-distance-right:0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0"/>
                      <w:sz w:val="17"/>
                    </w:rPr>
                    <w:t>2000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2"/>
        </w:rPr>
      </w:pPr>
      <w:r>
        <w:rPr/>
        <w:pict>
          <v:shape style="position:absolute;margin-left:270.71994pt;margin-top:9.343908pt;width:45.2pt;height:14.8pt;mso-position-horizontal-relative:page;mso-position-vertical-relative:paragraph;z-index:-472;mso-wrap-distance-left:0;mso-wrap-distance-right:0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遅行指数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68.640228pt;margin-top:43.83757pt;width:18.05pt;height:11.45pt;mso-position-horizontal-relative:page;mso-position-vertical-relative:paragraph;z-index:-448;mso-wrap-distance-left:0;mso-wrap-distance-right:0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0"/>
                      <w:sz w:val="17"/>
                    </w:rPr>
                    <w:t>1500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spacing w:before="6"/>
        <w:rPr>
          <w:sz w:val="26"/>
        </w:r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9"/>
        </w:rPr>
      </w:pPr>
      <w:r>
        <w:rPr/>
        <w:pict>
          <v:shape style="position:absolute;margin-left:68.640228pt;margin-top:30.439135pt;width:18.05pt;height:11.45pt;mso-position-horizontal-relative:page;mso-position-vertical-relative:paragraph;z-index:-424;mso-wrap-distance-left:0;mso-wrap-distance-right:0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0"/>
                      <w:sz w:val="17"/>
                    </w:rPr>
                    <w:t>1000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30.520004pt;margin-top:21.025122pt;width:45.2pt;height:14.8pt;mso-position-horizontal-relative:page;mso-position-vertical-relative:paragraph;z-index:-400;mso-wrap-distance-left:0;mso-wrap-distance-right:0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先行指数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3"/>
        </w:rPr>
      </w:pPr>
      <w:r>
        <w:rPr/>
        <w:pict>
          <v:shape style="position:absolute;margin-left:72.959869pt;margin-top:17.16083pt;width:13.8pt;height:11.45pt;mso-position-horizontal-relative:page;mso-position-vertical-relative:paragraph;z-index:-376;mso-wrap-distance-left:0;mso-wrap-distance-right:0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0"/>
                      <w:sz w:val="17"/>
                    </w:rPr>
                    <w:t>500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3"/>
        </w:rPr>
      </w:pPr>
      <w:r>
        <w:rPr/>
        <w:pict>
          <v:shape style="position:absolute;margin-left:81.599998pt;margin-top:17.040697pt;width:417.55pt;height:22.5pt;mso-position-horizontal-relative:page;mso-position-vertical-relative:paragraph;z-index:-352;mso-wrap-distance-left:0;mso-wrap-distance-right:0" type="#_x0000_t202" filled="false" stroked="false">
            <v:textbox inset="0,0,0,0">
              <w:txbxContent>
                <w:p>
                  <w:pPr>
                    <w:spacing w:line="224" w:lineRule="exact"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0"/>
                      <w:sz w:val="17"/>
                    </w:rPr>
                    <w:t>0</w:t>
                  </w:r>
                </w:p>
                <w:p>
                  <w:pPr>
                    <w:tabs>
                      <w:tab w:pos="698" w:val="left" w:leader="none"/>
                      <w:tab w:pos="1310" w:val="left" w:leader="none"/>
                      <w:tab w:pos="1924" w:val="left" w:leader="none"/>
                      <w:tab w:pos="2536" w:val="left" w:leader="none"/>
                      <w:tab w:pos="3145" w:val="left" w:leader="none"/>
                      <w:tab w:pos="3760" w:val="left" w:leader="none"/>
                      <w:tab w:pos="4372" w:val="left" w:leader="none"/>
                      <w:tab w:pos="4986" w:val="left" w:leader="none"/>
                      <w:tab w:pos="5598" w:val="left" w:leader="none"/>
                      <w:tab w:pos="6212" w:val="left" w:leader="none"/>
                      <w:tab w:pos="6824" w:val="left" w:leader="none"/>
                      <w:tab w:pos="7436" w:val="left" w:leader="none"/>
                      <w:tab w:pos="8050" w:val="left" w:leader="none"/>
                    </w:tabs>
                    <w:spacing w:line="224" w:lineRule="exact" w:before="0"/>
                    <w:ind w:left="84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S55</w:t>
                    <w:tab/>
                    <w:t>S57</w:t>
                    <w:tab/>
                    <w:t>S59</w:t>
                    <w:tab/>
                    <w:t>S61</w:t>
                    <w:tab/>
                    <w:t>S63</w:t>
                    <w:tab/>
                    <w:t>H02</w:t>
                    <w:tab/>
                    <w:t>H04</w:t>
                    <w:tab/>
                    <w:t>H06</w:t>
                    <w:tab/>
                    <w:t>H08</w:t>
                    <w:tab/>
                    <w:t>H10</w:t>
                    <w:tab/>
                    <w:t>H12</w:t>
                    <w:tab/>
                    <w:t>H14</w:t>
                    <w:tab/>
                    <w:t>H16</w:t>
                    <w:tab/>
                  </w:r>
                  <w:r>
                    <w:rPr>
                      <w:w w:val="90"/>
                      <w:sz w:val="17"/>
                    </w:rPr>
                    <w:t>H18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spacing w:before="11"/>
        <w:rPr>
          <w:sz w:val="43"/>
        </w:rPr>
      </w:pPr>
    </w:p>
    <w:p>
      <w:pPr>
        <w:pStyle w:val="BodyText"/>
        <w:tabs>
          <w:tab w:pos="6119" w:val="left" w:leader="none"/>
        </w:tabs>
        <w:spacing w:line="490" w:lineRule="atLeast"/>
        <w:ind w:left="561" w:right="491" w:hanging="195"/>
      </w:pPr>
      <w:r>
        <w:rPr/>
        <w:t>※累積</w:t>
      </w:r>
      <w:r>
        <w:rPr>
          <w:spacing w:val="2"/>
        </w:rPr>
        <w:t>ＤＩ＝</w:t>
      </w:r>
      <w:r>
        <w:rPr/>
        <w:t>先月までの累積</w:t>
      </w:r>
      <w:r>
        <w:rPr>
          <w:spacing w:val="2"/>
        </w:rPr>
        <w:t>ＤＩ＋</w:t>
      </w:r>
      <w:r>
        <w:rPr/>
        <w:t>今月のＤＩ－５０</w:t>
        <w:tab/>
      </w:r>
      <w:r>
        <w:rPr>
          <w:w w:val="120"/>
        </w:rPr>
        <w:t>(</w:t>
      </w:r>
      <w:r>
        <w:rPr/>
        <w:t>昭和３５年６月を０としています） 月々のＤＩから５０を引き、累積したものですから、ＤＩが</w:t>
      </w:r>
      <w:r>
        <w:rPr>
          <w:spacing w:val="2"/>
        </w:rPr>
        <w:t>５０％</w:t>
      </w:r>
      <w:r>
        <w:rPr/>
        <w:t>を上回れば上昇し、</w:t>
      </w:r>
    </w:p>
    <w:p>
      <w:pPr>
        <w:pStyle w:val="BodyText"/>
        <w:spacing w:line="233" w:lineRule="exact"/>
        <w:ind w:left="367"/>
      </w:pPr>
      <w:r>
        <w:rPr/>
        <w:t>５０％を下回れば下降します。</w:t>
      </w:r>
    </w:p>
    <w:p>
      <w:pPr>
        <w:pStyle w:val="BodyText"/>
        <w:spacing w:line="256" w:lineRule="exact"/>
        <w:ind w:left="467"/>
      </w:pPr>
      <w:r>
        <w:rPr/>
        <w:t>グラフにすると、景気の基調的な動きが視覚的にわかりやすくなります。</w:t>
      </w:r>
    </w:p>
    <w:p>
      <w:pPr>
        <w:spacing w:after="0" w:line="256" w:lineRule="exact"/>
        <w:sectPr>
          <w:headerReference w:type="default" r:id="rId9"/>
          <w:pgSz w:w="11900" w:h="16840"/>
          <w:pgMar w:header="0" w:footer="822" w:top="1600" w:bottom="1040" w:left="1020" w:right="940"/>
        </w:sectPr>
      </w:pPr>
    </w:p>
    <w:p>
      <w:pPr>
        <w:pStyle w:val="BodyText"/>
        <w:rPr>
          <w:rFonts w:ascii="Times New Roman"/>
        </w:rPr>
      </w:pPr>
      <w:r>
        <w:rPr/>
        <w:pict>
          <v:line style="position:absolute;mso-position-horizontal-relative:page;mso-position-vertical-relative:page;z-index:1744" from="523.559998pt,111.959999pt" to="523.559998pt,307.799999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768" from="523.559998pt,332.279999pt" to="523.559998pt,528.119999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792" from="523.559998pt,552.599976pt" to="523.559998pt,748.439976pt" stroked="true" strokeweight=".96pt" strokecolor="#000000">
            <v:stroke dashstyle="solid"/>
            <w10:wrap type="none"/>
          </v:line>
        </w:pict>
      </w:r>
      <w:r>
        <w:rPr/>
        <w:pict>
          <v:group style="position:absolute;margin-left:57.060001pt;margin-top:111.419998pt;width:36pt;height:12.4pt;mso-position-horizontal-relative:page;mso-position-vertical-relative:page;z-index:-177904" coordorigin="1141,2228" coordsize="720,248">
            <v:shape style="position:absolute;left:1142;top:2229;width:718;height:245" coordorigin="1142,2230" coordsize="718,245" path="m1171,2230l1142,2230,1142,2239,1831,2474,1860,2474,1860,2465,1171,2230xe" filled="true" fillcolor="#000000" stroked="false">
              <v:path arrowok="t"/>
              <v:fill type="solid"/>
            </v:shape>
            <v:shape style="position:absolute;left:1142;top:2229;width:718;height:245" coordorigin="1142,2230" coordsize="718,245" path="m1142,2230l1171,2230,1860,2465,1860,2474,1831,2474,1142,2239,1142,2230x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7.060001pt;margin-top:331.739990pt;width:36pt;height:12.4pt;mso-position-horizontal-relative:page;mso-position-vertical-relative:page;z-index:-177880" coordorigin="1141,6635" coordsize="720,248">
            <v:shape style="position:absolute;left:1142;top:6636;width:718;height:245" coordorigin="1142,6636" coordsize="718,245" path="m1171,6636l1142,6636,1142,6646,1831,6881,1860,6881,1860,6871,1171,6636xe" filled="true" fillcolor="#000000" stroked="false">
              <v:path arrowok="t"/>
              <v:fill type="solid"/>
            </v:shape>
            <v:shape style="position:absolute;left:1142;top:6636;width:718;height:245" coordorigin="1142,6636" coordsize="718,245" path="m1142,6636l1171,6636,1860,6871,1860,6881,1831,6881,1142,6646,1142,6636x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7.060001pt;margin-top:552.059998pt;width:36pt;height:12.4pt;mso-position-horizontal-relative:page;mso-position-vertical-relative:page;z-index:-177856" coordorigin="1141,11041" coordsize="720,248">
            <v:shape style="position:absolute;left:1142;top:11042;width:718;height:245" coordorigin="1142,11042" coordsize="718,245" path="m1171,11042l1142,11042,1142,11052,1831,11287,1860,11287,1860,11278,1171,11042xe" filled="true" fillcolor="#000000" stroked="false">
              <v:path arrowok="t"/>
              <v:fill type="solid"/>
            </v:shape>
            <v:shape style="position:absolute;left:1142;top:11042;width:718;height:245" coordorigin="1142,11042" coordsize="718,245" path="m1142,11042l1171,11042,1860,11278,1860,11287,1831,11287,1142,11052,1142,11042xe" filled="false" stroked="true" strokeweight=".12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before="7" w:after="1"/>
        <w:rPr>
          <w:rFonts w:ascii="Times New Roman"/>
          <w:sz w:val="10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"/>
        <w:gridCol w:w="813"/>
        <w:gridCol w:w="764"/>
        <w:gridCol w:w="719"/>
        <w:gridCol w:w="718"/>
        <w:gridCol w:w="719"/>
        <w:gridCol w:w="719"/>
        <w:gridCol w:w="720"/>
        <w:gridCol w:w="719"/>
        <w:gridCol w:w="674"/>
        <w:gridCol w:w="720"/>
        <w:gridCol w:w="721"/>
        <w:gridCol w:w="625"/>
      </w:tblGrid>
      <w:tr>
        <w:trPr>
          <w:trHeight w:val="266" w:hRule="atLeast"/>
        </w:trPr>
        <w:tc>
          <w:tcPr>
            <w:tcW w:w="718" w:type="dxa"/>
          </w:tcPr>
          <w:p>
            <w:pPr>
              <w:pStyle w:val="TableParagraph"/>
              <w:spacing w:line="246" w:lineRule="exact" w:before="1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813" w:type="dxa"/>
          </w:tcPr>
          <w:p>
            <w:pPr>
              <w:pStyle w:val="TableParagraph"/>
              <w:tabs>
                <w:tab w:pos="421" w:val="left" w:leader="none"/>
              </w:tabs>
              <w:spacing w:line="246" w:lineRule="exact" w:before="1"/>
              <w:ind w:left="-20" w:right="168"/>
              <w:rPr>
                <w:sz w:val="22"/>
              </w:rPr>
            </w:pPr>
            <w:r>
              <w:rPr>
                <w:sz w:val="22"/>
              </w:rPr>
              <w:t>行</w:t>
              <w:tab/>
            </w:r>
            <w:r>
              <w:rPr>
                <w:spacing w:val="-17"/>
                <w:sz w:val="22"/>
              </w:rPr>
              <w:t>指</w:t>
            </w:r>
          </w:p>
        </w:tc>
        <w:tc>
          <w:tcPr>
            <w:tcW w:w="764" w:type="dxa"/>
          </w:tcPr>
          <w:p>
            <w:pPr>
              <w:pStyle w:val="TableParagraph"/>
              <w:spacing w:line="246" w:lineRule="exact" w:before="1"/>
              <w:ind w:left="5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054" w:type="dxa"/>
            <w:gridSpan w:val="1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24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5" w:val="left" w:leader="none"/>
              </w:tabs>
              <w:spacing w:before="15"/>
              <w:ind w:left="28" w:right="-15"/>
              <w:jc w:val="center"/>
              <w:rPr>
                <w:sz w:val="14"/>
              </w:rPr>
            </w:pPr>
            <w:r>
              <w:rPr>
                <w:sz w:val="14"/>
              </w:rPr>
              <w:t>年</w:t>
              <w:tab/>
            </w:r>
            <w:r>
              <w:rPr>
                <w:spacing w:val="-12"/>
                <w:sz w:val="14"/>
              </w:rPr>
              <w:t>月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6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65"/>
              <w:jc w:val="left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27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7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2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31.3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5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7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3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6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9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6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46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87.5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38.9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38.9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H18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2" w:hRule="atLeast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2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H19</w:t>
            </w:r>
          </w:p>
        </w:tc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2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3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7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3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8" w:hRule="atLeast"/>
        </w:trPr>
        <w:tc>
          <w:tcPr>
            <w:tcW w:w="718" w:type="dxa"/>
          </w:tcPr>
          <w:p>
            <w:pPr>
              <w:pStyle w:val="TableParagraph"/>
              <w:spacing w:line="265" w:lineRule="exact" w:before="203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813" w:type="dxa"/>
          </w:tcPr>
          <w:p>
            <w:pPr>
              <w:pStyle w:val="TableParagraph"/>
              <w:tabs>
                <w:tab w:pos="421" w:val="left" w:leader="none"/>
              </w:tabs>
              <w:spacing w:line="265" w:lineRule="exact" w:before="203"/>
              <w:ind w:left="-20" w:right="168"/>
              <w:rPr>
                <w:sz w:val="22"/>
              </w:rPr>
            </w:pPr>
            <w:r>
              <w:rPr>
                <w:sz w:val="22"/>
              </w:rPr>
              <w:t>致</w:t>
              <w:tab/>
            </w:r>
            <w:r>
              <w:rPr>
                <w:spacing w:val="-17"/>
                <w:sz w:val="22"/>
              </w:rPr>
              <w:t>指</w:t>
            </w:r>
          </w:p>
        </w:tc>
        <w:tc>
          <w:tcPr>
            <w:tcW w:w="764" w:type="dxa"/>
          </w:tcPr>
          <w:p>
            <w:pPr>
              <w:pStyle w:val="TableParagraph"/>
              <w:spacing w:line="265" w:lineRule="exact" w:before="203"/>
              <w:ind w:left="5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5" w:val="left" w:leader="none"/>
              </w:tabs>
              <w:spacing w:before="15"/>
              <w:ind w:left="28" w:right="-15"/>
              <w:jc w:val="center"/>
              <w:rPr>
                <w:sz w:val="14"/>
              </w:rPr>
            </w:pPr>
            <w:r>
              <w:rPr>
                <w:sz w:val="14"/>
              </w:rPr>
              <w:t>年</w:t>
              <w:tab/>
            </w:r>
            <w:r>
              <w:rPr>
                <w:spacing w:val="-12"/>
                <w:sz w:val="14"/>
              </w:rPr>
              <w:t>月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6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65"/>
              <w:jc w:val="left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27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7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2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2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3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5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7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7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3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6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9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46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38.9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27.8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4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27.8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H18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</w:tr>
      <w:tr>
        <w:trPr>
          <w:trHeight w:val="242" w:hRule="atLeast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2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H19</w:t>
            </w:r>
          </w:p>
        </w:tc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2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7"/>
              <w:rPr>
                <w:sz w:val="18"/>
              </w:rPr>
            </w:pPr>
            <w:r>
              <w:rPr>
                <w:sz w:val="18"/>
              </w:rPr>
              <w:t>38.9</w:t>
            </w:r>
          </w:p>
        </w:tc>
        <w:tc>
          <w:tcPr>
            <w:tcW w:w="6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3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8" w:hRule="atLeast"/>
        </w:trPr>
        <w:tc>
          <w:tcPr>
            <w:tcW w:w="718" w:type="dxa"/>
          </w:tcPr>
          <w:p>
            <w:pPr>
              <w:pStyle w:val="TableParagraph"/>
              <w:spacing w:line="265" w:lineRule="exact" w:before="203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813" w:type="dxa"/>
          </w:tcPr>
          <w:p>
            <w:pPr>
              <w:pStyle w:val="TableParagraph"/>
              <w:tabs>
                <w:tab w:pos="421" w:val="left" w:leader="none"/>
              </w:tabs>
              <w:spacing w:line="265" w:lineRule="exact" w:before="203"/>
              <w:ind w:left="-20" w:right="168"/>
              <w:rPr>
                <w:sz w:val="22"/>
              </w:rPr>
            </w:pPr>
            <w:r>
              <w:rPr>
                <w:sz w:val="22"/>
              </w:rPr>
              <w:t>行</w:t>
              <w:tab/>
            </w:r>
            <w:r>
              <w:rPr>
                <w:spacing w:val="-17"/>
                <w:sz w:val="22"/>
              </w:rPr>
              <w:t>指</w:t>
            </w:r>
          </w:p>
        </w:tc>
        <w:tc>
          <w:tcPr>
            <w:tcW w:w="764" w:type="dxa"/>
          </w:tcPr>
          <w:p>
            <w:pPr>
              <w:pStyle w:val="TableParagraph"/>
              <w:spacing w:line="265" w:lineRule="exact" w:before="203"/>
              <w:ind w:left="5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5" w:val="left" w:leader="none"/>
              </w:tabs>
              <w:spacing w:before="15"/>
              <w:ind w:left="28" w:right="-15"/>
              <w:jc w:val="center"/>
              <w:rPr>
                <w:sz w:val="14"/>
              </w:rPr>
            </w:pPr>
            <w:r>
              <w:rPr>
                <w:sz w:val="14"/>
              </w:rPr>
              <w:t>年</w:t>
              <w:tab/>
            </w:r>
            <w:r>
              <w:rPr>
                <w:spacing w:val="-12"/>
                <w:sz w:val="14"/>
              </w:rPr>
              <w:t>月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6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65"/>
              <w:jc w:val="left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27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7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2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2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3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5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7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7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3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6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9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46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60.0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80.0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80.0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left="128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8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58.3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left="128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58.3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8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left="128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H18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</w:tr>
      <w:tr>
        <w:trPr>
          <w:trHeight w:val="242" w:hRule="atLeast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2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H19</w:t>
            </w:r>
          </w:p>
        </w:tc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2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5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3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6"/>
        </w:rPr>
        <w:sectPr>
          <w:headerReference w:type="default" r:id="rId11"/>
          <w:pgSz w:w="11900" w:h="16840"/>
          <w:pgMar w:header="1101" w:footer="822" w:top="1600" w:bottom="1040" w:left="1020" w:right="94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  <w:sz w:val="23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146"/>
        <w:gridCol w:w="386"/>
        <w:gridCol w:w="703"/>
        <w:gridCol w:w="870"/>
        <w:gridCol w:w="809"/>
        <w:gridCol w:w="813"/>
        <w:gridCol w:w="813"/>
        <w:gridCol w:w="813"/>
        <w:gridCol w:w="761"/>
      </w:tblGrid>
      <w:tr>
        <w:trPr>
          <w:trHeight w:val="995" w:hRule="atLeast"/>
        </w:trPr>
        <w:tc>
          <w:tcPr>
            <w:tcW w:w="3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9"/>
              </w:rPr>
            </w:pPr>
          </w:p>
          <w:p>
            <w:pPr>
              <w:pStyle w:val="TableParagraph"/>
              <w:tabs>
                <w:tab w:pos="1893" w:val="left" w:leader="none"/>
                <w:tab w:pos="2665" w:val="left" w:leader="none"/>
              </w:tabs>
              <w:spacing w:before="0"/>
              <w:ind w:left="1120"/>
              <w:jc w:val="left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before="0"/>
              <w:ind w:left="139"/>
              <w:jc w:val="left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28" w:right="5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19年</w:t>
            </w:r>
          </w:p>
          <w:p>
            <w:pPr>
              <w:pStyle w:val="TableParagraph"/>
              <w:spacing w:before="71"/>
              <w:ind w:left="28" w:right="5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4月</w:t>
            </w:r>
          </w:p>
          <w:p>
            <w:pPr>
              <w:pStyle w:val="TableParagraph"/>
              <w:spacing w:before="115"/>
              <w:ind w:left="29" w:right="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（比較月）</w:t>
            </w:r>
          </w:p>
        </w:tc>
        <w:tc>
          <w:tcPr>
            <w:tcW w:w="8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18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22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23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23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7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24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</w:tr>
      <w:tr>
        <w:trPr>
          <w:trHeight w:val="328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597" w:lineRule="auto" w:before="180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台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33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3,571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3,516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3,635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3,407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3,962</w:t>
            </w:r>
          </w:p>
        </w:tc>
        <w:tc>
          <w:tcPr>
            <w:tcW w:w="76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3,827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82"/>
              <w:rPr>
                <w:sz w:val="18"/>
              </w:rPr>
            </w:pPr>
            <w:r>
              <w:rPr>
                <w:w w:val="105"/>
                <w:sz w:val="18"/>
              </w:rPr>
              <w:t>6.3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77"/>
              <w:rPr>
                <w:sz w:val="18"/>
              </w:rPr>
            </w:pPr>
            <w:r>
              <w:rPr>
                <w:sz w:val="18"/>
              </w:rPr>
              <w:t>11.3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8"/>
              <w:rPr>
                <w:sz w:val="18"/>
              </w:rPr>
            </w:pPr>
            <w:r>
              <w:rPr>
                <w:sz w:val="18"/>
              </w:rPr>
              <w:t>11.5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6"/>
              <w:rPr>
                <w:sz w:val="18"/>
              </w:rPr>
            </w:pPr>
            <w:r>
              <w:rPr>
                <w:sz w:val="18"/>
              </w:rPr>
              <w:t>17.9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4"/>
              <w:rPr>
                <w:sz w:val="18"/>
              </w:rPr>
            </w:pPr>
            <w:r>
              <w:rPr>
                <w:w w:val="105"/>
                <w:sz w:val="18"/>
              </w:rPr>
              <w:t>3.6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13"/>
              <w:rPr>
                <w:sz w:val="18"/>
              </w:rPr>
            </w:pPr>
            <w:r>
              <w:rPr>
                <w:w w:val="105"/>
                <w:sz w:val="18"/>
              </w:rPr>
              <w:t>2.2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rPr>
                <w:sz w:val="18"/>
              </w:rPr>
            </w:pPr>
            <w:r>
              <w:rPr>
                <w:sz w:val="18"/>
              </w:rPr>
              <w:t>17.4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6"/>
              <w:rPr>
                <w:sz w:val="18"/>
              </w:rPr>
            </w:pPr>
            <w:r>
              <w:rPr>
                <w:w w:val="105"/>
                <w:sz w:val="18"/>
              </w:rPr>
              <w:t>7.0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6.3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6"/>
              <w:rPr>
                <w:sz w:val="18"/>
              </w:rPr>
            </w:pPr>
            <w:r>
              <w:rPr>
                <w:sz w:val="18"/>
              </w:rPr>
              <w:t>17.9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sz w:val="18"/>
              </w:rPr>
              <w:t>13.6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6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12.2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191"/>
              <w:jc w:val="left"/>
              <w:rPr>
                <w:sz w:val="19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19"/>
              </w:rPr>
              <w:t>所定外労働時間指数（全産業）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5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102.6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sz w:val="18"/>
              </w:rPr>
              <w:t>94.9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sz w:val="18"/>
              </w:rPr>
              <w:t>98.7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6"/>
              <w:rPr>
                <w:sz w:val="18"/>
              </w:rPr>
            </w:pPr>
            <w:r>
              <w:rPr>
                <w:sz w:val="18"/>
              </w:rPr>
              <w:t>96.0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104.7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rPr>
                <w:sz w:val="18"/>
              </w:rPr>
            </w:pPr>
            <w:r>
              <w:rPr>
                <w:sz w:val="18"/>
              </w:rPr>
              <w:t>92.9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rPr>
                <w:sz w:val="18"/>
              </w:rPr>
            </w:pPr>
            <w:r>
              <w:rPr>
                <w:sz w:val="18"/>
              </w:rPr>
              <w:t>1.68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sz w:val="18"/>
              </w:rPr>
              <w:t>1.34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sz w:val="18"/>
              </w:rPr>
              <w:t>2.25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6"/>
              <w:rPr>
                <w:sz w:val="18"/>
              </w:rPr>
            </w:pPr>
            <w:r>
              <w:rPr>
                <w:sz w:val="18"/>
              </w:rPr>
              <w:t>1.91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sz w:val="18"/>
              </w:rPr>
              <w:t>1.40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rPr>
                <w:sz w:val="18"/>
              </w:rPr>
            </w:pPr>
            <w:r>
              <w:rPr>
                <w:sz w:val="18"/>
              </w:rPr>
              <w:t>0.59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5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12.1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25.0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81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33.5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29.2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6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24.1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㎡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95"/>
                <w:sz w:val="18"/>
              </w:rPr>
              <w:t>17,398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42,484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33,738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35,942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17,429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5"/>
              <w:rPr>
                <w:sz w:val="18"/>
              </w:rPr>
            </w:pPr>
            <w:r>
              <w:rPr>
                <w:w w:val="95"/>
                <w:sz w:val="18"/>
              </w:rPr>
              <w:t>15,248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50"/>
              <w:jc w:val="left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2,417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1,175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1,154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2,963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4"/>
              <w:rPr>
                <w:sz w:val="18"/>
              </w:rPr>
            </w:pPr>
            <w:r>
              <w:rPr>
                <w:w w:val="85"/>
                <w:sz w:val="18"/>
              </w:rPr>
              <w:t>316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2"/>
              <w:rPr>
                <w:sz w:val="18"/>
              </w:rPr>
            </w:pPr>
            <w:r>
              <w:rPr>
                <w:w w:val="85"/>
                <w:sz w:val="18"/>
              </w:rPr>
              <w:t>305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6.7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36.7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80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30.0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81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33.3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33.3</w:t>
            </w:r>
          </w:p>
        </w:tc>
        <w:tc>
          <w:tcPr>
            <w:tcW w:w="76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6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26.7</w:t>
            </w:r>
          </w:p>
        </w:tc>
      </w:tr>
      <w:tr>
        <w:trPr>
          <w:trHeight w:val="363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597" w:lineRule="auto" w:before="180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大型小売店販売額（既存店）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1.7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2.8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1.8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4.8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2.9</w:t>
            </w:r>
          </w:p>
        </w:tc>
        <w:tc>
          <w:tcPr>
            <w:tcW w:w="76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5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4.8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82"/>
              <w:rPr>
                <w:sz w:val="18"/>
              </w:rPr>
            </w:pPr>
            <w:r>
              <w:rPr>
                <w:sz w:val="18"/>
              </w:rPr>
              <w:t>95.9</w:t>
            </w:r>
          </w:p>
        </w:tc>
        <w:tc>
          <w:tcPr>
            <w:tcW w:w="809" w:type="dxa"/>
          </w:tcPr>
          <w:p>
            <w:pPr>
              <w:pStyle w:val="TableParagraph"/>
              <w:spacing w:before="57"/>
              <w:ind w:right="77"/>
              <w:rPr>
                <w:sz w:val="18"/>
              </w:rPr>
            </w:pPr>
            <w:r>
              <w:rPr>
                <w:sz w:val="18"/>
              </w:rPr>
              <w:t>96.8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8"/>
              <w:rPr>
                <w:sz w:val="18"/>
              </w:rPr>
            </w:pPr>
            <w:r>
              <w:rPr>
                <w:sz w:val="18"/>
              </w:rPr>
              <w:t>98.2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100.2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5"/>
              <w:rPr>
                <w:sz w:val="18"/>
              </w:rPr>
            </w:pPr>
            <w:r>
              <w:rPr>
                <w:sz w:val="18"/>
              </w:rPr>
              <w:t>96.6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7"/>
              <w:ind w:right="13"/>
              <w:rPr>
                <w:sz w:val="18"/>
              </w:rPr>
            </w:pPr>
            <w:r>
              <w:rPr>
                <w:sz w:val="18"/>
              </w:rPr>
              <w:t>97.6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168.3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156.5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178.1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202.0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184.2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198.3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86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5"/>
              <w:rPr>
                <w:sz w:val="18"/>
              </w:rPr>
            </w:pPr>
            <w:r>
              <w:rPr>
                <w:w w:val="95"/>
                <w:sz w:val="18"/>
              </w:rPr>
              <w:t>238,815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235,022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80"/>
              <w:rPr>
                <w:sz w:val="18"/>
              </w:rPr>
            </w:pPr>
            <w:r>
              <w:rPr>
                <w:w w:val="95"/>
                <w:sz w:val="18"/>
              </w:rPr>
              <w:t>224,063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80"/>
              <w:rPr>
                <w:sz w:val="18"/>
              </w:rPr>
            </w:pPr>
            <w:r>
              <w:rPr>
                <w:w w:val="95"/>
                <w:sz w:val="18"/>
              </w:rPr>
              <w:t>227,084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226,308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6"/>
              <w:rPr>
                <w:sz w:val="18"/>
              </w:rPr>
            </w:pPr>
            <w:r>
              <w:rPr>
                <w:w w:val="95"/>
                <w:sz w:val="18"/>
              </w:rPr>
              <w:t>227,572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人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95"/>
                <w:sz w:val="18"/>
              </w:rPr>
              <w:t>18,160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18,445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19,214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19,693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19,658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5"/>
              <w:rPr>
                <w:sz w:val="18"/>
              </w:rPr>
            </w:pPr>
            <w:r>
              <w:rPr>
                <w:w w:val="95"/>
                <w:sz w:val="18"/>
              </w:rPr>
              <w:t>18,297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総実労働時間数(全産業）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時間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157.6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158.8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155.8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156.7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161.3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154.4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32"/>
              <w:jc w:val="left"/>
              <w:rPr>
                <w:sz w:val="18"/>
              </w:rPr>
            </w:pPr>
            <w:r>
              <w:rPr>
                <w:sz w:val="18"/>
              </w:rPr>
              <w:t>1000t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2,155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2,116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2,330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2,123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1,901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2,159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32"/>
              <w:jc w:val="left"/>
              <w:rPr>
                <w:sz w:val="18"/>
              </w:rPr>
            </w:pPr>
            <w:r>
              <w:rPr>
                <w:sz w:val="18"/>
              </w:rPr>
              <w:t>100台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95"/>
                <w:sz w:val="18"/>
              </w:rPr>
              <w:t>9,341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8,957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9,356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9,150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9,058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9,307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rPr>
                <w:sz w:val="18"/>
              </w:rPr>
            </w:pPr>
            <w:r>
              <w:rPr>
                <w:sz w:val="18"/>
              </w:rPr>
              <w:t>23.6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sz w:val="18"/>
              </w:rPr>
              <w:t>14.8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sz w:val="18"/>
              </w:rPr>
              <w:t>11.0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4.2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6.2</w:t>
            </w:r>
          </w:p>
        </w:tc>
        <w:tc>
          <w:tcPr>
            <w:tcW w:w="76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rPr>
                <w:sz w:val="18"/>
              </w:rPr>
            </w:pPr>
            <w:r>
              <w:rPr>
                <w:sz w:val="18"/>
              </w:rPr>
              <w:t>14.0</w:t>
            </w:r>
          </w:p>
        </w:tc>
      </w:tr>
      <w:tr>
        <w:trPr>
          <w:trHeight w:val="380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398" w:lineRule="auto" w:before="0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191"/>
              <w:jc w:val="left"/>
              <w:rPr>
                <w:sz w:val="17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7"/>
              </w:rPr>
              <w:t>勤労者世帯家計消費支出（実質）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rPr>
                <w:sz w:val="18"/>
              </w:rPr>
            </w:pPr>
            <w:r>
              <w:rPr>
                <w:w w:val="95"/>
                <w:sz w:val="18"/>
              </w:rPr>
              <w:t>317,057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309,026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80"/>
              <w:rPr>
                <w:sz w:val="18"/>
              </w:rPr>
            </w:pPr>
            <w:r>
              <w:rPr>
                <w:w w:val="95"/>
                <w:sz w:val="18"/>
              </w:rPr>
              <w:t>321,535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81"/>
              <w:rPr>
                <w:sz w:val="18"/>
              </w:rPr>
            </w:pPr>
            <w:r>
              <w:rPr>
                <w:w w:val="95"/>
                <w:sz w:val="18"/>
              </w:rPr>
              <w:t>279,267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267,088</w:t>
            </w:r>
          </w:p>
        </w:tc>
        <w:tc>
          <w:tcPr>
            <w:tcW w:w="76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6"/>
              <w:rPr>
                <w:sz w:val="18"/>
              </w:rPr>
            </w:pPr>
            <w:r>
              <w:rPr>
                <w:w w:val="95"/>
                <w:sz w:val="18"/>
              </w:rPr>
              <w:t>268,066</w:t>
            </w:r>
          </w:p>
        </w:tc>
      </w:tr>
      <w:tr>
        <w:trPr>
          <w:trHeight w:val="371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rPr>
                <w:sz w:val="18"/>
              </w:rPr>
            </w:pPr>
            <w:r>
              <w:rPr>
                <w:w w:val="105"/>
                <w:sz w:val="18"/>
              </w:rPr>
              <w:t>6.4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6"/>
              <w:rPr>
                <w:sz w:val="18"/>
              </w:rPr>
            </w:pPr>
            <w:r>
              <w:rPr>
                <w:w w:val="105"/>
                <w:sz w:val="18"/>
              </w:rPr>
              <w:t>6.2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6.9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7.2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4"/>
              <w:rPr>
                <w:sz w:val="18"/>
              </w:rPr>
            </w:pPr>
            <w:r>
              <w:rPr>
                <w:w w:val="105"/>
                <w:sz w:val="18"/>
              </w:rPr>
              <w:t>6.9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rPr>
                <w:sz w:val="18"/>
              </w:rPr>
            </w:pPr>
            <w:r>
              <w:rPr>
                <w:w w:val="105"/>
                <w:sz w:val="18"/>
              </w:rPr>
              <w:t>4.1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8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2.6</w:t>
            </w:r>
          </w:p>
        </w:tc>
        <w:tc>
          <w:tcPr>
            <w:tcW w:w="809" w:type="dxa"/>
          </w:tcPr>
          <w:p>
            <w:pPr>
              <w:pStyle w:val="TableParagraph"/>
              <w:spacing w:before="57"/>
              <w:ind w:right="8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5.9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80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10.1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4.9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4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7"/>
              <w:ind w:right="13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82"/>
              <w:rPr>
                <w:sz w:val="18"/>
              </w:rPr>
            </w:pPr>
            <w:r>
              <w:rPr>
                <w:w w:val="105"/>
                <w:sz w:val="18"/>
              </w:rPr>
              <w:t>1.7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8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5.2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9.8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4"/>
              <w:rPr>
                <w:sz w:val="18"/>
              </w:rPr>
            </w:pPr>
            <w:r>
              <w:rPr>
                <w:w w:val="105"/>
                <w:sz w:val="18"/>
              </w:rPr>
              <w:t>1.2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13"/>
              <w:rPr>
                <w:sz w:val="18"/>
              </w:rPr>
            </w:pPr>
            <w:r>
              <w:rPr>
                <w:w w:val="105"/>
                <w:sz w:val="18"/>
              </w:rPr>
              <w:t>4.5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50"/>
              <w:jc w:val="left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95"/>
                <w:sz w:val="18"/>
              </w:rPr>
              <w:t>12,817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10,179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21,773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11,366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17,481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5"/>
              <w:rPr>
                <w:sz w:val="18"/>
              </w:rPr>
            </w:pPr>
            <w:r>
              <w:rPr>
                <w:w w:val="95"/>
                <w:sz w:val="18"/>
              </w:rPr>
              <w:t>19,433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2"/>
              <w:ind w:left="191"/>
              <w:jc w:val="left"/>
              <w:rPr>
                <w:sz w:val="12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16"/>
              </w:rPr>
              <w:t>青森市消費者物価指数</w:t>
            </w:r>
            <w:r>
              <w:rPr>
                <w:w w:val="105"/>
                <w:sz w:val="12"/>
              </w:rPr>
              <w:t>（帰属家賃除く）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5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0.4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0.3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0.7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0.9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0.7</w:t>
            </w:r>
          </w:p>
        </w:tc>
        <w:tc>
          <w:tcPr>
            <w:tcW w:w="76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5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0.5</w:t>
            </w:r>
          </w:p>
        </w:tc>
      </w:tr>
    </w:tbl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21"/>
        </w:rPr>
      </w:pPr>
    </w:p>
    <w:p>
      <w:pPr>
        <w:pStyle w:val="BodyText"/>
        <w:spacing w:line="242" w:lineRule="auto" w:before="100"/>
        <w:ind w:left="1000" w:right="3897"/>
      </w:pPr>
      <w:r>
        <w:rPr/>
        <w:t>季＝センサス局法Ｘ-１２-ＡＲＩＭＡによる季節調整値前＝前年同月比</w:t>
      </w:r>
    </w:p>
    <w:p>
      <w:pPr>
        <w:pStyle w:val="BodyText"/>
        <w:spacing w:before="1"/>
        <w:ind w:left="1000"/>
      </w:pPr>
      <w:r>
        <w:rPr/>
        <w:t>原＝原データ</w:t>
      </w:r>
    </w:p>
    <w:p>
      <w:pPr>
        <w:pStyle w:val="BodyText"/>
        <w:spacing w:line="256" w:lineRule="exact" w:before="233"/>
        <w:ind w:left="1000"/>
      </w:pPr>
      <w:r>
        <w:rPr/>
        <w:t>※季節調整値と前年同月比は、統計分析課において計算したものです。</w:t>
      </w:r>
    </w:p>
    <w:p>
      <w:pPr>
        <w:pStyle w:val="BodyText"/>
        <w:spacing w:line="256" w:lineRule="exact"/>
        <w:ind w:left="1202"/>
      </w:pPr>
      <w:r>
        <w:rPr/>
        <w:t>従って、他の報告書等で公表された数字とは異なりますので、ご注意ください。</w:t>
      </w:r>
    </w:p>
    <w:p>
      <w:pPr>
        <w:spacing w:after="0" w:line="256" w:lineRule="exact"/>
        <w:sectPr>
          <w:headerReference w:type="default" r:id="rId12"/>
          <w:pgSz w:w="11900" w:h="16840"/>
          <w:pgMar w:header="1101" w:footer="822" w:top="1600" w:bottom="1040" w:left="1020" w:right="940"/>
        </w:sectPr>
      </w:pPr>
    </w:p>
    <w:p>
      <w:pPr>
        <w:pStyle w:val="BodyText"/>
        <w:spacing w:before="7"/>
        <w:rPr>
          <w:sz w:val="8"/>
        </w:rPr>
      </w:pPr>
    </w:p>
    <w:p>
      <w:pPr>
        <w:pStyle w:val="Heading1"/>
      </w:pPr>
      <w:r>
        <w:rPr/>
        <w:t>① 青森県景気動向指数について</w:t>
      </w:r>
    </w:p>
    <w:p>
      <w:pPr>
        <w:pStyle w:val="Heading2"/>
        <w:spacing w:line="270" w:lineRule="exact" w:before="127"/>
        <w:ind w:left="753"/>
      </w:pPr>
      <w:r>
        <w:rPr/>
        <w:t>（沿革）</w:t>
      </w:r>
    </w:p>
    <w:p>
      <w:pPr>
        <w:spacing w:line="245" w:lineRule="exact" w:before="0"/>
        <w:ind w:left="1195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45" w:lineRule="exact" w:before="0"/>
        <w:ind w:left="753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45" w:lineRule="exact" w:before="0" w:after="0"/>
        <w:ind w:left="1540" w:right="0" w:hanging="297"/>
        <w:jc w:val="left"/>
        <w:rPr>
          <w:sz w:val="22"/>
        </w:rPr>
      </w:pPr>
      <w:r>
        <w:rPr>
          <w:sz w:val="22"/>
        </w:rPr>
        <w:t>景気の転換点を見いだす手がかりとする。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199" w:lineRule="auto" w:before="15" w:after="0"/>
        <w:ind w:left="1540" w:right="1110" w:hanging="297"/>
        <w:jc w:val="left"/>
        <w:rPr>
          <w:sz w:val="22"/>
        </w:rPr>
      </w:pPr>
      <w:r>
        <w:rPr>
          <w:spacing w:val="-1"/>
          <w:sz w:val="22"/>
        </w:rPr>
        <w:t>景気の局面を、客観的、継続的に判断するとともに、景気の先行きを判断</w:t>
      </w:r>
      <w:r>
        <w:rPr>
          <w:sz w:val="22"/>
        </w:rPr>
        <w:t>する手がかりとする。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55" w:lineRule="exact" w:before="0" w:after="0"/>
        <w:ind w:left="1540" w:right="0" w:hanging="297"/>
        <w:jc w:val="left"/>
        <w:rPr>
          <w:sz w:val="22"/>
        </w:rPr>
      </w:pPr>
      <w:r>
        <w:rPr>
          <w:sz w:val="22"/>
        </w:rPr>
        <w:t>地域固有の変動パターンや、全国とのリード・ラグを明らかにする。</w:t>
      </w:r>
    </w:p>
    <w:p>
      <w:pPr>
        <w:pStyle w:val="BodyText"/>
        <w:spacing w:before="10"/>
        <w:rPr>
          <w:sz w:val="33"/>
        </w:rPr>
      </w:pPr>
    </w:p>
    <w:p>
      <w:pPr>
        <w:spacing w:before="0"/>
        <w:ind w:left="756" w:right="0" w:firstLine="0"/>
        <w:jc w:val="left"/>
        <w:rPr>
          <w:sz w:val="24"/>
        </w:rPr>
      </w:pPr>
      <w:r>
        <w:rPr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270" w:lineRule="exact" w:before="127" w:after="0"/>
        <w:ind w:left="1540" w:right="0" w:hanging="297"/>
        <w:jc w:val="left"/>
        <w:rPr>
          <w:sz w:val="22"/>
        </w:rPr>
      </w:pPr>
      <w:r>
        <w:rPr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245" w:lineRule="exact" w:before="0" w:after="0"/>
        <w:ind w:left="1540" w:right="0" w:hanging="297"/>
        <w:jc w:val="left"/>
        <w:rPr>
          <w:sz w:val="22"/>
        </w:rPr>
      </w:pPr>
      <w:r>
        <w:rPr>
          <w:sz w:val="22"/>
        </w:rPr>
        <w:t>ＤＩが、５０％ラインを上回っている期間が景気の拡張期（好況）であり、</w:t>
      </w:r>
    </w:p>
    <w:p>
      <w:pPr>
        <w:spacing w:line="245" w:lineRule="exact" w:before="0"/>
        <w:ind w:left="1540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199" w:lineRule="auto" w:before="15" w:after="0"/>
        <w:ind w:left="1540" w:right="1110" w:hanging="297"/>
        <w:jc w:val="left"/>
        <w:rPr>
          <w:sz w:val="22"/>
        </w:rPr>
      </w:pPr>
      <w:r>
        <w:rPr>
          <w:sz w:val="22"/>
        </w:rPr>
        <w:t>ＤＩが、５０％ラインを上から下に切る時点が「景気の山」（</w:t>
      </w:r>
      <w:r>
        <w:rPr>
          <w:spacing w:val="-4"/>
          <w:sz w:val="22"/>
        </w:rPr>
        <w:t>拡張期から</w:t>
      </w:r>
      <w:r>
        <w:rPr>
          <w:sz w:val="22"/>
        </w:rPr>
        <w:t>収縮期への転換点）</w:t>
      </w:r>
      <w:r>
        <w:rPr>
          <w:spacing w:val="-1"/>
          <w:sz w:val="22"/>
        </w:rPr>
        <w:t>、５０％ラインを下から上に切る時点が「景気の谷」</w:t>
      </w:r>
    </w:p>
    <w:p>
      <w:pPr>
        <w:spacing w:line="255" w:lineRule="exact" w:before="0"/>
        <w:ind w:left="1540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pStyle w:val="BodyText"/>
        <w:spacing w:before="9"/>
        <w:rPr>
          <w:sz w:val="33"/>
        </w:rPr>
      </w:pPr>
    </w:p>
    <w:p>
      <w:pPr>
        <w:spacing w:before="1"/>
        <w:ind w:left="756" w:right="0" w:firstLine="0"/>
        <w:jc w:val="left"/>
        <w:rPr>
          <w:sz w:val="24"/>
        </w:rPr>
      </w:pPr>
      <w:r>
        <w:rPr>
          <w:sz w:val="24"/>
        </w:rPr>
        <w:t>③ ＤＩの動きと景気の局面</w:t>
      </w:r>
    </w:p>
    <w:p>
      <w:pPr>
        <w:spacing w:before="275"/>
        <w:ind w:left="838" w:right="0" w:firstLine="0"/>
        <w:jc w:val="left"/>
        <w:rPr>
          <w:sz w:val="18"/>
        </w:rPr>
      </w:pPr>
      <w:r>
        <w:rPr/>
        <w:pict>
          <v:group style="position:absolute;margin-left:125.639999pt;margin-top:11.489918pt;width:349.35pt;height:94.45pt;mso-position-horizontal-relative:page;mso-position-vertical-relative:paragraph;z-index:-177832" coordorigin="2513,230" coordsize="6987,1889">
            <v:shape style="position:absolute;left:2913;top:249;width:20;height:1870" type="#_x0000_t75" stroked="false">
              <v:imagedata r:id="rId14" o:title=""/>
            </v:shape>
            <v:shape style="position:absolute;left:5068;top:249;width:20;height:1870" type="#_x0000_t75" stroked="false">
              <v:imagedata r:id="rId15" o:title=""/>
            </v:shape>
            <v:shape style="position:absolute;left:6463;top:249;width:20;height:1870" type="#_x0000_t75" stroked="false">
              <v:imagedata r:id="rId15" o:title=""/>
            </v:shape>
            <v:shape style="position:absolute;left:8299;top:249;width:20;height:1870" type="#_x0000_t75" stroked="false">
              <v:imagedata r:id="rId15" o:title=""/>
            </v:shape>
            <v:line style="position:absolute" from="2522,230" to="2522,1881" stroked="true" strokeweight=".96pt" strokecolor="#000000">
              <v:stroke dashstyle="solid"/>
            </v:line>
            <v:shape style="position:absolute;left:2532;top:239;width:6968;height:1632" coordorigin="2532,239" coordsize="6968,1632" path="m2532,239l9499,239m2532,1871l9499,1871e" filled="false" stroked="true" strokeweight=".96pt" strokecolor="#000000">
              <v:path arrowok="t"/>
              <v:stroke dashstyle="solid"/>
            </v:shape>
            <v:shape style="position:absolute;left:3369;top:311;width:3620;height:1373" coordorigin="3370,311" coordsize="3620,1373" path="m3370,734l3550,311m3535,311l3852,775m3840,760l4226,367m5539,1387l5705,1291m4226,393l5566,1399m6739,571l6989,652m5690,1276l6118,1684e" filled="false" stroked="true" strokeweight="1.35pt" strokecolor="#000000">
              <v:path arrowok="t"/>
              <v:stroke dashstyle="solid"/>
            </v:shape>
            <v:line style="position:absolute" from="2513,1031" to="9487,1031" stroked="true" strokeweight=".75pt" strokecolor="#000000">
              <v:stroke dashstyle="solid"/>
            </v:line>
            <v:shape style="position:absolute;left:2707;top:393;width:6284;height:1280" coordorigin="2707,393" coordsize="6284,1280" path="m3190,611l3355,719m6118,1672l6739,556m2707,1372l3204,623m7195,393l7555,746m8674,1387l8990,1223m7762,556l8674,1358m7567,746l7776,556m6974,638l7210,393e" filled="false" stroked="true" strokeweight="1.35pt" strokecolor="#000000">
              <v:path arrowok="t"/>
              <v:stroke dashstyle="solid"/>
            </v:shape>
            <w10:wrap type="none"/>
          </v:group>
        </w:pict>
      </w:r>
      <w:r>
        <w:rPr>
          <w:w w:val="90"/>
          <w:sz w:val="18"/>
        </w:rPr>
        <w:t>100%</w:t>
      </w:r>
    </w:p>
    <w:p>
      <w:pPr>
        <w:pStyle w:val="BodyText"/>
        <w:spacing w:before="9"/>
        <w:rPr>
          <w:sz w:val="30"/>
        </w:rPr>
      </w:pPr>
    </w:p>
    <w:p>
      <w:pPr>
        <w:spacing w:before="1"/>
        <w:ind w:left="928" w:right="0" w:firstLine="0"/>
        <w:jc w:val="left"/>
        <w:rPr>
          <w:sz w:val="18"/>
        </w:rPr>
      </w:pPr>
      <w:r>
        <w:rPr>
          <w:w w:val="85"/>
          <w:sz w:val="18"/>
        </w:rPr>
        <w:t>50%</w:t>
      </w:r>
    </w:p>
    <w:p>
      <w:pPr>
        <w:pStyle w:val="BodyText"/>
        <w:spacing w:before="3"/>
        <w:rPr>
          <w:sz w:val="23"/>
        </w:rPr>
      </w:pPr>
    </w:p>
    <w:p>
      <w:pPr>
        <w:spacing w:before="100"/>
        <w:ind w:left="1018" w:right="0" w:firstLine="0"/>
        <w:jc w:val="left"/>
        <w:rPr>
          <w:sz w:val="18"/>
        </w:rPr>
      </w:pPr>
      <w:r>
        <w:rPr>
          <w:w w:val="80"/>
          <w:sz w:val="18"/>
        </w:rPr>
        <w:t>0%</w:t>
      </w:r>
    </w:p>
    <w:p>
      <w:pPr>
        <w:pStyle w:val="BodyText"/>
        <w:tabs>
          <w:tab w:pos="403" w:val="left" w:leader="none"/>
          <w:tab w:pos="806" w:val="left" w:leader="none"/>
          <w:tab w:pos="1809" w:val="left" w:leader="none"/>
          <w:tab w:pos="2212" w:val="left" w:leader="none"/>
          <w:tab w:pos="2615" w:val="left" w:leader="none"/>
          <w:tab w:pos="3453" w:val="left" w:leader="none"/>
          <w:tab w:pos="3856" w:val="left" w:leader="none"/>
          <w:tab w:pos="4259" w:val="left" w:leader="none"/>
        </w:tabs>
        <w:spacing w:line="256" w:lineRule="exact" w:before="30"/>
        <w:ind w:right="506"/>
        <w:jc w:val="center"/>
      </w:pPr>
      <w:r>
        <w:rPr/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pStyle w:val="BodyText"/>
        <w:tabs>
          <w:tab w:pos="2117" w:val="left" w:leader="none"/>
          <w:tab w:pos="3545" w:val="left" w:leader="none"/>
          <w:tab w:pos="5378" w:val="left" w:leader="none"/>
        </w:tabs>
        <w:spacing w:line="252" w:lineRule="exact"/>
        <w:ind w:right="678"/>
        <w:jc w:val="center"/>
      </w:pPr>
      <w:r>
        <w:rPr>
          <w:w w:val="165"/>
        </w:rPr>
        <w:t>▲</w:t>
        <w:tab/>
        <w:t>▲</w:t>
        <w:tab/>
        <w:t>▲</w:t>
        <w:tab/>
        <w:t>▲</w:t>
      </w:r>
    </w:p>
    <w:p>
      <w:pPr>
        <w:tabs>
          <w:tab w:pos="2191" w:val="left" w:leader="none"/>
          <w:tab w:pos="3549" w:val="left" w:leader="none"/>
          <w:tab w:pos="5447" w:val="left" w:leader="none"/>
        </w:tabs>
        <w:spacing w:line="237" w:lineRule="exact" w:before="0"/>
        <w:ind w:left="0" w:right="688" w:firstLine="0"/>
        <w:jc w:val="center"/>
        <w:rPr>
          <w:sz w:val="18"/>
        </w:rPr>
      </w:pPr>
      <w:r>
        <w:rPr>
          <w:sz w:val="18"/>
        </w:rPr>
        <w:t>景気の谷</w:t>
        <w:tab/>
        <w:t>景気の山</w:t>
        <w:tab/>
        <w:t>景気の谷</w:t>
        <w:tab/>
        <w:t>景気の山</w:t>
      </w:r>
    </w:p>
    <w:p>
      <w:pPr>
        <w:pStyle w:val="BodyText"/>
        <w:spacing w:before="5"/>
        <w:rPr>
          <w:sz w:val="28"/>
        </w:rPr>
      </w:pPr>
    </w:p>
    <w:p>
      <w:pPr>
        <w:pStyle w:val="Heading1"/>
      </w:pPr>
      <w:r>
        <w:rPr/>
        <w:t>④ 全国と青森県の景気基準日付</w:t>
      </w:r>
    </w:p>
    <w:p>
      <w:pPr>
        <w:pStyle w:val="BodyText"/>
        <w:spacing w:before="2"/>
        <w:rPr>
          <w:sz w:val="17"/>
        </w:rPr>
      </w:pPr>
    </w:p>
    <w:tbl>
      <w:tblPr>
        <w:tblW w:w="0" w:type="auto"/>
        <w:jc w:val="left"/>
        <w:tblInd w:w="15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9"/>
        <w:gridCol w:w="1133"/>
        <w:gridCol w:w="1228"/>
        <w:gridCol w:w="1134"/>
        <w:gridCol w:w="1104"/>
        <w:gridCol w:w="1187"/>
      </w:tblGrid>
      <w:tr>
        <w:trPr>
          <w:trHeight w:val="277" w:hRule="atLeast"/>
        </w:trPr>
        <w:tc>
          <w:tcPr>
            <w:tcW w:w="3550" w:type="dxa"/>
            <w:gridSpan w:val="3"/>
          </w:tcPr>
          <w:p>
            <w:pPr>
              <w:pStyle w:val="TableParagraph"/>
              <w:tabs>
                <w:tab w:pos="918" w:val="left" w:leader="none"/>
              </w:tabs>
              <w:spacing w:line="258" w:lineRule="exact" w:before="0"/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全</w:t>
              <w:tab/>
              <w:t>国</w:t>
            </w:r>
          </w:p>
        </w:tc>
        <w:tc>
          <w:tcPr>
            <w:tcW w:w="3425" w:type="dxa"/>
            <w:gridSpan w:val="3"/>
          </w:tcPr>
          <w:p>
            <w:pPr>
              <w:pStyle w:val="TableParagraph"/>
              <w:tabs>
                <w:tab w:pos="1609" w:val="left" w:leader="none"/>
                <w:tab w:pos="2271" w:val="left" w:leader="none"/>
              </w:tabs>
              <w:spacing w:line="258" w:lineRule="exact" w:before="0"/>
              <w:ind w:left="947"/>
              <w:jc w:val="left"/>
              <w:rPr>
                <w:sz w:val="22"/>
              </w:rPr>
            </w:pPr>
            <w:r>
              <w:rPr>
                <w:sz w:val="22"/>
              </w:rPr>
              <w:t>青</w:t>
              <w:tab/>
              <w:t>森</w:t>
              <w:tab/>
              <w:t>県</w:t>
            </w:r>
          </w:p>
        </w:tc>
      </w:tr>
      <w:tr>
        <w:trPr>
          <w:trHeight w:val="277" w:hRule="atLeast"/>
        </w:trPr>
        <w:tc>
          <w:tcPr>
            <w:tcW w:w="118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2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3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122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4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2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0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118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4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</w:tr>
      <w:tr>
        <w:trPr>
          <w:trHeight w:val="3253" w:hRule="atLeast"/>
        </w:trPr>
        <w:tc>
          <w:tcPr>
            <w:tcW w:w="118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37年10月</w:t>
            </w:r>
          </w:p>
          <w:p>
            <w:pPr>
              <w:pStyle w:val="TableParagraph"/>
              <w:spacing w:before="6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40年10月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46年12月</w:t>
            </w:r>
          </w:p>
          <w:p>
            <w:pPr>
              <w:pStyle w:val="TableParagraph"/>
              <w:ind w:left="160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52年10月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sz w:val="22"/>
              </w:rPr>
              <w:t>58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3"/>
              <w:ind w:left="160" w:right="13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61年11</w:t>
            </w:r>
            <w:r>
              <w:rPr>
                <w:spacing w:val="-17"/>
                <w:w w:val="95"/>
                <w:sz w:val="22"/>
              </w:rPr>
              <w:t>月</w:t>
            </w:r>
            <w:r>
              <w:rPr>
                <w:w w:val="90"/>
                <w:sz w:val="22"/>
              </w:rPr>
              <w:t>H5年10</w:t>
            </w:r>
            <w:r>
              <w:rPr>
                <w:spacing w:val="-17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H11年1</w:t>
            </w:r>
            <w:r>
              <w:rPr>
                <w:spacing w:val="-17"/>
                <w:w w:val="90"/>
                <w:sz w:val="22"/>
              </w:rPr>
              <w:t>月</w:t>
            </w: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0" w:lineRule="exact" w:before="0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36年12月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39年10月</w:t>
            </w:r>
          </w:p>
          <w:p>
            <w:pPr>
              <w:pStyle w:val="TableParagraph"/>
              <w:spacing w:before="5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45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7月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48年11月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52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55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3"/>
              <w:ind w:left="85" w:right="47" w:firstLine="55"/>
              <w:jc w:val="both"/>
              <w:rPr>
                <w:sz w:val="22"/>
              </w:rPr>
            </w:pPr>
            <w:r>
              <w:rPr>
                <w:sz w:val="22"/>
              </w:rPr>
              <w:t>60</w:t>
            </w:r>
            <w:r>
              <w:rPr>
                <w:spacing w:val="13"/>
                <w:sz w:val="22"/>
              </w:rPr>
              <w:t>年 </w:t>
            </w:r>
            <w:r>
              <w:rPr>
                <w:sz w:val="22"/>
              </w:rPr>
              <w:t>6月H3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2月H9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5月</w:t>
            </w:r>
            <w:r>
              <w:rPr>
                <w:w w:val="90"/>
                <w:sz w:val="22"/>
              </w:rPr>
              <w:t>H12年11</w:t>
            </w:r>
            <w:r>
              <w:rPr>
                <w:spacing w:val="-18"/>
                <w:w w:val="90"/>
                <w:sz w:val="22"/>
              </w:rPr>
              <w:t>月</w:t>
            </w:r>
          </w:p>
        </w:tc>
        <w:tc>
          <w:tcPr>
            <w:tcW w:w="122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80" w:lineRule="exact" w:before="0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37年10月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40年10月</w:t>
            </w:r>
          </w:p>
          <w:p>
            <w:pPr>
              <w:pStyle w:val="TableParagraph"/>
              <w:spacing w:before="5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46年12月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52年10月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sz w:val="22"/>
              </w:rPr>
              <w:t>58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3"/>
              <w:ind w:left="188" w:right="142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61年11</w:t>
            </w:r>
            <w:r>
              <w:rPr>
                <w:spacing w:val="-18"/>
                <w:w w:val="95"/>
                <w:sz w:val="22"/>
              </w:rPr>
              <w:t>月</w:t>
            </w:r>
            <w:r>
              <w:rPr>
                <w:w w:val="90"/>
                <w:sz w:val="22"/>
              </w:rPr>
              <w:t>H5年10</w:t>
            </w:r>
            <w:r>
              <w:rPr>
                <w:spacing w:val="-18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H11年1</w:t>
            </w:r>
            <w:r>
              <w:rPr>
                <w:spacing w:val="-18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H14年1</w:t>
            </w:r>
            <w:r>
              <w:rPr>
                <w:spacing w:val="-18"/>
                <w:w w:val="90"/>
                <w:sz w:val="22"/>
              </w:rPr>
              <w:t>月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left="133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37年12月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4月</w:t>
            </w:r>
          </w:p>
          <w:p>
            <w:pPr>
              <w:pStyle w:val="TableParagraph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53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line="290" w:lineRule="atLeast" w:before="3"/>
              <w:ind w:left="133" w:right="102"/>
              <w:jc w:val="both"/>
              <w:rPr>
                <w:sz w:val="22"/>
              </w:rPr>
            </w:pPr>
            <w:r>
              <w:rPr>
                <w:sz w:val="22"/>
              </w:rPr>
              <w:t>62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7"/>
                <w:sz w:val="22"/>
              </w:rPr>
              <w:t>月</w:t>
            </w:r>
            <w:r>
              <w:rPr>
                <w:sz w:val="22"/>
              </w:rPr>
              <w:t>H6</w:t>
            </w:r>
            <w:r>
              <w:rPr>
                <w:spacing w:val="-6"/>
                <w:sz w:val="22"/>
              </w:rPr>
              <w:t>年 </w:t>
            </w:r>
            <w:r>
              <w:rPr>
                <w:sz w:val="22"/>
              </w:rPr>
              <w:t>1</w:t>
            </w:r>
            <w:r>
              <w:rPr>
                <w:spacing w:val="-17"/>
                <w:sz w:val="22"/>
              </w:rPr>
              <w:t>月</w:t>
            </w:r>
            <w:r>
              <w:rPr>
                <w:w w:val="90"/>
                <w:sz w:val="22"/>
              </w:rPr>
              <w:t>H11年2</w:t>
            </w:r>
            <w:r>
              <w:rPr>
                <w:spacing w:val="-17"/>
                <w:w w:val="90"/>
                <w:sz w:val="22"/>
              </w:rPr>
              <w:t>月</w:t>
            </w:r>
          </w:p>
        </w:tc>
        <w:tc>
          <w:tcPr>
            <w:tcW w:w="110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0" w:lineRule="exact" w:before="0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37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6月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39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46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51年12月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55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line="290" w:lineRule="atLeast" w:before="3"/>
              <w:ind w:left="125" w:right="88"/>
              <w:jc w:val="both"/>
              <w:rPr>
                <w:sz w:val="22"/>
              </w:rPr>
            </w:pPr>
            <w:r>
              <w:rPr>
                <w:sz w:val="22"/>
              </w:rPr>
              <w:t>60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4</w:t>
            </w:r>
            <w:r>
              <w:rPr>
                <w:spacing w:val="-18"/>
                <w:sz w:val="22"/>
              </w:rPr>
              <w:t>月</w:t>
            </w:r>
            <w:r>
              <w:rPr>
                <w:sz w:val="22"/>
              </w:rPr>
              <w:t>H3</w:t>
            </w:r>
            <w:r>
              <w:rPr>
                <w:spacing w:val="-5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8"/>
                <w:sz w:val="22"/>
              </w:rPr>
              <w:t>月</w:t>
            </w:r>
            <w:r>
              <w:rPr>
                <w:sz w:val="22"/>
              </w:rPr>
              <w:t>H9</w:t>
            </w:r>
            <w:r>
              <w:rPr>
                <w:spacing w:val="-5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8"/>
                <w:sz w:val="22"/>
              </w:rPr>
              <w:t>月</w:t>
            </w:r>
            <w:r>
              <w:rPr>
                <w:w w:val="90"/>
                <w:sz w:val="22"/>
              </w:rPr>
              <w:t>H12年8</w:t>
            </w:r>
            <w:r>
              <w:rPr>
                <w:spacing w:val="-18"/>
                <w:w w:val="90"/>
                <w:sz w:val="22"/>
              </w:rPr>
              <w:t>月</w:t>
            </w:r>
          </w:p>
        </w:tc>
        <w:tc>
          <w:tcPr>
            <w:tcW w:w="118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70" w:lineRule="exact" w:before="0"/>
              <w:ind w:left="166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37年12月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4月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53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line="242" w:lineRule="auto" w:before="3"/>
              <w:ind w:left="166" w:right="123"/>
              <w:jc w:val="both"/>
              <w:rPr>
                <w:sz w:val="22"/>
              </w:rPr>
            </w:pPr>
            <w:r>
              <w:rPr>
                <w:sz w:val="22"/>
              </w:rPr>
              <w:t>62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8"/>
                <w:sz w:val="22"/>
              </w:rPr>
              <w:t>月</w:t>
            </w:r>
            <w:r>
              <w:rPr>
                <w:sz w:val="22"/>
              </w:rPr>
              <w:t>H6</w:t>
            </w:r>
            <w:r>
              <w:rPr>
                <w:spacing w:val="-6"/>
                <w:sz w:val="22"/>
              </w:rPr>
              <w:t>年 </w:t>
            </w:r>
            <w:r>
              <w:rPr>
                <w:sz w:val="22"/>
              </w:rPr>
              <w:t>1</w:t>
            </w:r>
            <w:r>
              <w:rPr>
                <w:spacing w:val="-18"/>
                <w:sz w:val="22"/>
              </w:rPr>
              <w:t>月</w:t>
            </w:r>
            <w:r>
              <w:rPr>
                <w:w w:val="90"/>
                <w:sz w:val="22"/>
              </w:rPr>
              <w:t>H11年2</w:t>
            </w:r>
            <w:r>
              <w:rPr>
                <w:spacing w:val="-18"/>
                <w:w w:val="90"/>
                <w:sz w:val="22"/>
              </w:rPr>
              <w:t>月</w:t>
            </w:r>
          </w:p>
          <w:p>
            <w:pPr>
              <w:pStyle w:val="TableParagraph"/>
              <w:spacing w:line="272" w:lineRule="exact" w:before="9"/>
              <w:ind w:left="166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H14年3月</w:t>
            </w:r>
          </w:p>
        </w:tc>
      </w:tr>
    </w:tbl>
    <w:p>
      <w:pPr>
        <w:spacing w:after="0" w:line="272" w:lineRule="exact"/>
        <w:jc w:val="both"/>
        <w:rPr>
          <w:sz w:val="22"/>
        </w:rPr>
        <w:sectPr>
          <w:headerReference w:type="default" r:id="rId13"/>
          <w:pgSz w:w="11900" w:h="16840"/>
          <w:pgMar w:header="1101" w:footer="822" w:top="1600" w:bottom="1040" w:left="1020" w:right="940"/>
        </w:sectPr>
      </w:pPr>
    </w:p>
    <w:p>
      <w:pPr>
        <w:pStyle w:val="BodyText"/>
        <w:spacing w:before="6"/>
        <w:rPr>
          <w:sz w:val="15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2780"/>
        <w:gridCol w:w="392"/>
        <w:gridCol w:w="1338"/>
        <w:gridCol w:w="1960"/>
        <w:gridCol w:w="2608"/>
      </w:tblGrid>
      <w:tr>
        <w:trPr>
          <w:trHeight w:val="472" w:hRule="atLeast"/>
        </w:trPr>
        <w:tc>
          <w:tcPr>
            <w:tcW w:w="3482" w:type="dxa"/>
            <w:gridSpan w:val="3"/>
            <w:shd w:val="clear" w:color="auto" w:fill="CCFFCC"/>
          </w:tcPr>
          <w:p>
            <w:pPr>
              <w:pStyle w:val="TableParagraph"/>
              <w:tabs>
                <w:tab w:pos="1641" w:val="left" w:leader="none"/>
                <w:tab w:pos="2289" w:val="left" w:leader="none"/>
              </w:tabs>
              <w:spacing w:before="89"/>
              <w:ind w:left="993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1338" w:type="dxa"/>
            <w:shd w:val="clear" w:color="auto" w:fill="CCFFCC"/>
          </w:tcPr>
          <w:p>
            <w:pPr>
              <w:pStyle w:val="TableParagraph"/>
              <w:spacing w:before="89"/>
              <w:ind w:left="24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作成機関</w:t>
            </w:r>
          </w:p>
        </w:tc>
        <w:tc>
          <w:tcPr>
            <w:tcW w:w="1960" w:type="dxa"/>
            <w:shd w:val="clear" w:color="auto" w:fill="CCFFCC"/>
          </w:tcPr>
          <w:p>
            <w:pPr>
              <w:pStyle w:val="TableParagraph"/>
              <w:spacing w:before="89"/>
              <w:ind w:left="553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資料出所</w:t>
            </w:r>
          </w:p>
        </w:tc>
        <w:tc>
          <w:tcPr>
            <w:tcW w:w="2608" w:type="dxa"/>
            <w:shd w:val="clear" w:color="auto" w:fill="CCFFCC"/>
          </w:tcPr>
          <w:p>
            <w:pPr>
              <w:pStyle w:val="TableParagraph"/>
              <w:tabs>
                <w:tab w:pos="1684" w:val="left" w:leader="none"/>
              </w:tabs>
              <w:spacing w:before="89"/>
              <w:ind w:left="71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備</w:t>
              <w:tab/>
              <w:t>考</w:t>
            </w:r>
          </w:p>
        </w:tc>
      </w:tr>
      <w:tr>
        <w:trPr>
          <w:trHeight w:val="471" w:hRule="atLeast"/>
        </w:trPr>
        <w:tc>
          <w:tcPr>
            <w:tcW w:w="310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jc w:val="left"/>
              <w:rPr>
                <w:sz w:val="28"/>
              </w:rPr>
            </w:pPr>
          </w:p>
          <w:p>
            <w:pPr>
              <w:pStyle w:val="TableParagraph"/>
              <w:spacing w:line="614" w:lineRule="auto" w:before="217"/>
              <w:ind w:left="54" w:right="17"/>
              <w:jc w:val="both"/>
              <w:rPr>
                <w:sz w:val="21"/>
              </w:rPr>
            </w:pPr>
            <w:r>
              <w:rPr>
                <w:sz w:val="21"/>
              </w:rPr>
              <w:t>先行系列</w:t>
            </w: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乗用車新車登録届出台数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190" w:lineRule="exact" w:before="43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青森県</w:t>
            </w:r>
          </w:p>
          <w:p>
            <w:pPr>
              <w:pStyle w:val="TableParagraph"/>
              <w:spacing w:line="190" w:lineRule="exact" w:before="0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自動車会議所</w:t>
            </w:r>
          </w:p>
        </w:tc>
        <w:tc>
          <w:tcPr>
            <w:tcW w:w="1960" w:type="dxa"/>
          </w:tcPr>
          <w:p>
            <w:pPr>
              <w:pStyle w:val="TableParagraph"/>
              <w:spacing w:before="140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「自動車登録状況新車月報」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普通＋小型＋軽乗用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生産財生産指数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新規求人倍率（全数）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49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2"/>
              <w:ind w:left="25"/>
              <w:jc w:val="left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所定外労働時間指数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 w:before="0"/>
              <w:ind w:left="26"/>
              <w:jc w:val="left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入職率（製造業）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30人以上、製造業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新設住宅着工床面積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国土交通省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「建設統計月報」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建築着工床面積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国土交通省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「建設統計月報」</w:t>
            </w:r>
          </w:p>
        </w:tc>
        <w:tc>
          <w:tcPr>
            <w:tcW w:w="2608" w:type="dxa"/>
          </w:tcPr>
          <w:p>
            <w:pPr>
              <w:pStyle w:val="TableParagraph"/>
              <w:spacing w:line="230" w:lineRule="auto" w:before="26"/>
              <w:ind w:left="21" w:right="44"/>
              <w:jc w:val="both"/>
              <w:rPr>
                <w:sz w:val="11"/>
              </w:rPr>
            </w:pPr>
            <w:r>
              <w:rPr>
                <w:w w:val="105"/>
                <w:sz w:val="11"/>
              </w:rPr>
              <w:t>鉱業・建設業用＋製造業用＋卸売・小売業用＋ 金融・保険業用＋不動産業用＋飲食店、宿泊業用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企業倒産負債額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19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東京商工リサーチ青森・八戸支店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「青森県企業倒産状況」</w:t>
            </w:r>
          </w:p>
        </w:tc>
        <w:tc>
          <w:tcPr>
            <w:tcW w:w="2608" w:type="dxa"/>
          </w:tcPr>
          <w:p>
            <w:pPr>
              <w:pStyle w:val="TableParagraph"/>
              <w:spacing w:line="216" w:lineRule="auto" w:before="59"/>
              <w:ind w:left="25" w:right="105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負債総額1千万円以上逆サイクル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9. </w:t>
            </w:r>
            <w:r>
              <w:rPr>
                <w:w w:val="105"/>
                <w:sz w:val="17"/>
              </w:rPr>
              <w:t>中小企業景況ＤＩ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原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17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青森県中小企業団体中央会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「中小企業あおもり」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前年同月と比べた景況感</w:t>
            </w:r>
          </w:p>
        </w:tc>
      </w:tr>
      <w:tr>
        <w:trPr>
          <w:trHeight w:val="471" w:hRule="atLeast"/>
        </w:trPr>
        <w:tc>
          <w:tcPr>
            <w:tcW w:w="310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jc w:val="left"/>
              <w:rPr>
                <w:sz w:val="28"/>
              </w:rPr>
            </w:pPr>
          </w:p>
          <w:p>
            <w:pPr>
              <w:pStyle w:val="TableParagraph"/>
              <w:spacing w:line="614" w:lineRule="auto" w:before="217"/>
              <w:ind w:left="54" w:right="17"/>
              <w:jc w:val="both"/>
              <w:rPr>
                <w:sz w:val="21"/>
              </w:rPr>
            </w:pPr>
            <w:r>
              <w:rPr>
                <w:sz w:val="21"/>
              </w:rPr>
              <w:t>一致系列</w:t>
            </w: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大型小売店販売額（既存店）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原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東北経済産業局</w:t>
            </w:r>
          </w:p>
        </w:tc>
        <w:tc>
          <w:tcPr>
            <w:tcW w:w="1960" w:type="dxa"/>
          </w:tcPr>
          <w:p>
            <w:pPr>
              <w:pStyle w:val="TableParagraph"/>
              <w:spacing w:line="216" w:lineRule="auto" w:before="59"/>
              <w:ind w:left="27" w:right="9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「東北地域大型小売店販売額動向」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既存店前年同月比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鉱工業生産指数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sz w:val="15"/>
              </w:rPr>
              <w:t>2000年=100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電気機械生産指数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sz w:val="15"/>
              </w:rPr>
              <w:t>2000年=100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大口電力使用量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65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東北電力青森支店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「電力需要月報」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有効求人数（全数）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49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2"/>
              <w:ind w:left="25"/>
              <w:jc w:val="left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総実労働時間数(全産業）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海上出入貨物量（八戸港）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県港湾空港課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一般貨物＋フェリーによる車両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東北自動車道ＩＣ利用台数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日本道路公団</w:t>
            </w:r>
          </w:p>
        </w:tc>
        <w:tc>
          <w:tcPr>
            <w:tcW w:w="19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08" w:type="dxa"/>
          </w:tcPr>
          <w:p>
            <w:pPr>
              <w:pStyle w:val="TableParagraph"/>
              <w:spacing w:line="216" w:lineRule="auto" w:before="59"/>
              <w:ind w:left="26" w:right="2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青森県内インターチェンジにおける出入車両数の合計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9. </w:t>
            </w:r>
            <w:r>
              <w:rPr>
                <w:w w:val="105"/>
                <w:sz w:val="17"/>
              </w:rPr>
              <w:t>日銀券月中発行高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65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28"/>
              </w:rPr>
            </w:pPr>
          </w:p>
          <w:p>
            <w:pPr>
              <w:pStyle w:val="TableParagraph"/>
              <w:spacing w:line="410" w:lineRule="auto" w:before="213"/>
              <w:ind w:left="54" w:right="17"/>
              <w:jc w:val="both"/>
              <w:rPr>
                <w:sz w:val="21"/>
              </w:rPr>
            </w:pPr>
            <w:r>
              <w:rPr>
                <w:sz w:val="21"/>
              </w:rPr>
              <w:t>遅行系列</w:t>
            </w: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勤労者世帯家計消費支出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「家計調査」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青森市</w:t>
            </w:r>
          </w:p>
          <w:p>
            <w:pPr>
              <w:pStyle w:val="TableParagraph"/>
              <w:spacing w:line="190" w:lineRule="exact" w:before="0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消費者物価指数により実質化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常用雇用指数（製造業）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30人以上、製造業</w:t>
            </w:r>
          </w:p>
          <w:p>
            <w:pPr>
              <w:pStyle w:val="TableParagraph"/>
              <w:spacing w:line="190" w:lineRule="exact" w:before="0"/>
              <w:ind w:left="26"/>
              <w:jc w:val="left"/>
              <w:rPr>
                <w:sz w:val="15"/>
              </w:rPr>
            </w:pPr>
            <w:r>
              <w:rPr>
                <w:sz w:val="15"/>
              </w:rPr>
              <w:t>2005年＝100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１人平均月間現金給与総額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30人以上、全産業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単位労働コスト（製造業）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line="190" w:lineRule="exact" w:before="43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  <w:p>
            <w:pPr>
              <w:pStyle w:val="TableParagraph"/>
              <w:spacing w:line="190" w:lineRule="exact" w:before="0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常用雇用指数×定期給与指数</w:t>
            </w:r>
          </w:p>
          <w:p>
            <w:pPr>
              <w:pStyle w:val="TableParagraph"/>
              <w:spacing w:line="190" w:lineRule="exact" w:before="0"/>
              <w:ind w:left="2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／製造工業生産指数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輸入通関実績（八戸港）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八戸税関支署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2"/>
              <w:ind w:left="25"/>
              <w:jc w:val="left"/>
              <w:rPr>
                <w:sz w:val="15"/>
              </w:rPr>
            </w:pPr>
            <w:r>
              <w:rPr>
                <w:sz w:val="15"/>
              </w:rPr>
              <w:t>「八戸税関支署貿易概況」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line="141" w:lineRule="auto" w:before="75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-7"/>
                <w:sz w:val="15"/>
              </w:rPr>
              <w:t>6. </w:t>
            </w:r>
            <w:r>
              <w:rPr>
                <w:w w:val="105"/>
                <w:sz w:val="17"/>
              </w:rPr>
              <w:t>青森市消費者物価指数</w:t>
            </w:r>
          </w:p>
          <w:p>
            <w:pPr>
              <w:pStyle w:val="TableParagraph"/>
              <w:spacing w:line="152" w:lineRule="exact" w:before="0"/>
              <w:ind w:left="34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（帰属家賃除く）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「消費者物価指数」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7"/>
        <w:rPr>
          <w:sz w:val="9"/>
        </w:rPr>
      </w:pPr>
    </w:p>
    <w:p>
      <w:pPr>
        <w:spacing w:before="108"/>
        <w:ind w:left="153" w:right="0" w:firstLine="0"/>
        <w:jc w:val="left"/>
        <w:rPr>
          <w:sz w:val="17"/>
        </w:rPr>
      </w:pPr>
      <w:r>
        <w:rPr>
          <w:w w:val="105"/>
          <w:sz w:val="17"/>
        </w:rPr>
        <w:t>※季＝センサス局法Ｘ-１２-ＡＲＩＭＡによる季節調整値、前＝前年同月比、原＝原データ</w:t>
      </w:r>
    </w:p>
    <w:p>
      <w:pPr>
        <w:spacing w:line="252" w:lineRule="auto" w:before="12"/>
        <w:ind w:left="153" w:right="726" w:firstLine="0"/>
        <w:jc w:val="left"/>
        <w:rPr>
          <w:sz w:val="17"/>
        </w:rPr>
      </w:pPr>
      <w:r>
        <w:rPr>
          <w:spacing w:val="-1"/>
          <w:sz w:val="17"/>
        </w:rPr>
        <w:t>※東北自動車道ＩＣ利用台数について、平成１４年７月分から八戸北ＩＣ分、平成１５年９月から青森中央ＩＣ、        </w:t>
      </w:r>
      <w:r>
        <w:rPr>
          <w:w w:val="105"/>
          <w:sz w:val="17"/>
        </w:rPr>
        <w:t>青森東ＩＣ分を含んでいます。</w:t>
      </w:r>
    </w:p>
    <w:p>
      <w:pPr>
        <w:spacing w:line="252" w:lineRule="auto" w:before="2"/>
        <w:ind w:left="153" w:right="904" w:firstLine="0"/>
        <w:jc w:val="left"/>
        <w:rPr>
          <w:sz w:val="17"/>
        </w:rPr>
      </w:pPr>
      <w:r>
        <w:rPr>
          <w:spacing w:val="-1"/>
          <w:sz w:val="17"/>
        </w:rPr>
        <w:t>※建築着工床面積については、建築物用途分類が改定されたため、平成１５年４月分まで新分類による遡及改定        </w:t>
      </w:r>
      <w:r>
        <w:rPr>
          <w:w w:val="105"/>
          <w:sz w:val="17"/>
        </w:rPr>
        <w:t>を行った。</w:t>
      </w:r>
    </w:p>
    <w:p>
      <w:pPr>
        <w:spacing w:after="0" w:line="252" w:lineRule="auto"/>
        <w:jc w:val="left"/>
        <w:rPr>
          <w:sz w:val="17"/>
        </w:rPr>
        <w:sectPr>
          <w:headerReference w:type="default" r:id="rId16"/>
          <w:pgSz w:w="11900" w:h="16840"/>
          <w:pgMar w:header="1100" w:footer="822" w:top="1600" w:bottom="1020" w:left="1020" w:right="940"/>
        </w:sectPr>
      </w:pPr>
    </w:p>
    <w:p>
      <w:pPr>
        <w:pStyle w:val="BodyText"/>
        <w:spacing w:before="2"/>
        <w:rPr>
          <w:sz w:val="4"/>
        </w:rPr>
      </w:pPr>
      <w:r>
        <w:rPr/>
        <w:pict>
          <v:line style="position:absolute;mso-position-horizontal-relative:page;mso-position-vertical-relative:page;z-index:-177808" from="299.640015pt,237.600006pt" to="338.520015pt,237.600006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784" from="333.239990pt,100.080002pt" to="417.71999pt,100.080002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760" from="309.480011pt,146.160004pt" to="366.960011pt,146.160004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736" from="350.399994pt,123.120003pt" to="366.239994pt,123.120003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712" from="314.760010pt,134.639999pt" to="367.56001pt,134.63999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688" from="302.279999pt,318.959991pt" to="365.639999pt,318.959991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664" from="302.279999pt,365.040009pt" to="366.239999pt,365.04000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640" from="310.799988pt,180.720001pt" to="364.919988pt,180.720001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616" from="306.239990pt,353.519989pt" to="416.39999pt,353.51998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592" from="398.640015pt,191.520004pt" to="419.040015pt,191.520004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568" from="301.559998pt,503.279999pt" to="335.879998pt,503.27999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544" from="310.799988pt,457.200012pt" to="339.239988pt,457.200012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520" from="302.880005pt,421.920013pt" to="364.920005pt,421.920013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496" from="302.880005pt,434.160004pt" to="364.920005pt,434.160004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472" from="303.600006pt,537.840027pt" to="413.160006pt,537.840027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448" from="302.279999pt,525.599976pt" to="354.359999pt,525.599976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424" from="369.600006pt,514.080017pt" to="429.000006pt,514.080017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400" from="302.279999pt,640.799988pt" to="337.199999pt,640.799988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376" from="311.519989pt,594.719971pt" to="339.839989pt,594.719971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256" from="398.640015pt,283.679993pt" to="428.280015pt,283.679993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232" from="398.640015pt,329.760010pt" to="421.080015pt,329.760010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208" from="398.640015pt,341.279999pt" to="419.760015pt,341.27999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184" from="400.559998pt,389.279999pt" to="421.079998pt,389.27999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160" from="398.640015pt,606.23999pt" to="426.360015pt,606.2399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136" from="398.640015pt,629.280029pt" to="426.360015pt,629.28002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112" from="398.640015pt,156.960007pt" to="422.400015pt,156.960007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088" from="376.200012pt,468pt" to="416.400012pt,468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040" from="398.640015pt,249.119995pt" to="419.040015pt,249.119995pt" stroked="true" strokeweight=".712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3960"/>
        <w:gridCol w:w="625"/>
        <w:gridCol w:w="343"/>
        <w:gridCol w:w="1572"/>
        <w:gridCol w:w="1306"/>
        <w:gridCol w:w="1012"/>
      </w:tblGrid>
      <w:tr>
        <w:trPr>
          <w:trHeight w:val="222" w:hRule="atLeast"/>
        </w:trPr>
        <w:tc>
          <w:tcPr>
            <w:tcW w:w="4291" w:type="dxa"/>
            <w:gridSpan w:val="2"/>
            <w:shd w:val="clear" w:color="auto" w:fill="CCFFCC"/>
          </w:tcPr>
          <w:p>
            <w:pPr>
              <w:pStyle w:val="TableParagraph"/>
              <w:tabs>
                <w:tab w:pos="2046" w:val="left" w:leader="none"/>
                <w:tab w:pos="3102" w:val="left" w:leader="none"/>
              </w:tabs>
              <w:spacing w:line="202" w:lineRule="exact" w:before="0"/>
              <w:ind w:left="990"/>
              <w:jc w:val="left"/>
              <w:rPr>
                <w:sz w:val="21"/>
              </w:rPr>
            </w:pPr>
            <w:r>
              <w:rPr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4858" w:type="dxa"/>
            <w:gridSpan w:val="5"/>
            <w:shd w:val="clear" w:color="auto" w:fill="CCFFCC"/>
          </w:tcPr>
          <w:p>
            <w:pPr>
              <w:pStyle w:val="TableParagraph"/>
              <w:tabs>
                <w:tab w:pos="477" w:val="left" w:leader="none"/>
                <w:tab w:pos="899" w:val="left" w:leader="none"/>
                <w:tab w:pos="1322" w:val="left" w:leader="none"/>
              </w:tabs>
              <w:spacing w:line="202" w:lineRule="exact" w:before="0"/>
              <w:ind w:left="55"/>
              <w:jc w:val="center"/>
              <w:rPr>
                <w:sz w:val="21"/>
              </w:rPr>
            </w:pPr>
            <w:r>
              <w:rPr>
                <w:sz w:val="21"/>
              </w:rPr>
              <w:t>採</w:t>
              <w:tab/>
              <w:t>用</w:t>
              <w:tab/>
              <w:t>期</w:t>
              <w:tab/>
              <w:t>間</w:t>
            </w:r>
          </w:p>
        </w:tc>
      </w:tr>
      <w:tr>
        <w:trPr>
          <w:trHeight w:val="210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先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3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5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0"/>
              <w:jc w:val="left"/>
              <w:rPr>
                <w:sz w:val="29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乗用車新車登録台数</w:t>
            </w:r>
          </w:p>
        </w:tc>
        <w:tc>
          <w:tcPr>
            <w:tcW w:w="4858" w:type="dxa"/>
            <w:gridSpan w:val="5"/>
            <w:tcBorders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710"/>
              <w:jc w:val="left"/>
              <w:rPr>
                <w:sz w:val="17"/>
              </w:rPr>
            </w:pPr>
            <w:r>
              <w:rPr>
                <w:sz w:val="17"/>
              </w:rPr>
              <w:t>S42.9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乗用車新車登録届出台数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百貨店販売額（売場面積当・実質）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051"/>
              <w:jc w:val="left"/>
              <w:rPr>
                <w:sz w:val="17"/>
              </w:rPr>
            </w:pPr>
            <w:r>
              <w:rPr>
                <w:sz w:val="17"/>
              </w:rPr>
              <w:t>S46.6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369"/>
              <w:jc w:val="left"/>
              <w:rPr>
                <w:sz w:val="17"/>
              </w:rPr>
            </w:pPr>
            <w:r>
              <w:rPr>
                <w:sz w:val="17"/>
              </w:rPr>
              <w:t>S38.8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窯業・土石製品生産指数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284"/>
              <w:jc w:val="left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パルプ・紙生産指数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生産財生産指数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新規求人数（常用）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284"/>
              <w:jc w:val="left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新規求人倍率（常用）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新規求人倍率（全数）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176"/>
              <w:rPr>
                <w:sz w:val="17"/>
              </w:rPr>
            </w:pPr>
            <w:r>
              <w:rPr>
                <w:w w:val="95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所定外労働時間指数（全産業）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1391"/>
              <w:jc w:val="left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6" w:val="left" w:leader="none"/>
                <w:tab w:pos="3266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  <w:tab/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新設住宅着工戸数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建築着工床面積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企業倒産件数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企業倒産負債額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中小企業景況ＤＩ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取引停止処分（枚数）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日経商品指数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株式売買高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信金・労金貸出残高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9"/>
              <w:jc w:val="left"/>
              <w:rPr>
                <w:sz w:val="17"/>
              </w:rPr>
            </w:pPr>
            <w:r>
              <w:rPr>
                <w:sz w:val="17"/>
              </w:rPr>
              <w:t>S36.6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不渡手形発生率（金額）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8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一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9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致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0"/>
              <w:jc w:val="left"/>
              <w:rPr>
                <w:sz w:val="29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9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大型小売店販売額（既存店前年同月比）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百貨店販売額（実質）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鉱工業生産指数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電気機械生産指数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113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木材・木製品生産指数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食料品工業生産指数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大口電力使用量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新規求人倍率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91" w:val="left" w:leader="none"/>
              </w:tabs>
              <w:spacing w:line="190" w:lineRule="exact" w:before="0"/>
              <w:ind w:left="284"/>
              <w:jc w:val="left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36" w:val="left" w:leader="none"/>
              </w:tabs>
              <w:spacing w:line="190" w:lineRule="exact" w:before="0"/>
              <w:ind w:left="1582"/>
              <w:jc w:val="left"/>
              <w:rPr>
                <w:sz w:val="17"/>
              </w:rPr>
            </w:pPr>
            <w:r>
              <w:rPr>
                <w:sz w:val="17"/>
              </w:rPr>
              <w:t>S51.1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有効求人数（全数）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総実労働時間数（全産業）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06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391"/>
              <w:jc w:val="left"/>
              <w:rPr>
                <w:sz w:val="17"/>
              </w:rPr>
            </w:pPr>
            <w:r>
              <w:rPr>
                <w:sz w:val="17"/>
              </w:rPr>
              <w:t>S50.1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建築着工床面積（鉱工業用）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海上出入貨物量（八戸港）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東北自動車道ＩＣ利用台数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日銀券月中発行高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8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遅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9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8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9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91" w:val="left" w:leader="none"/>
              </w:tabs>
              <w:spacing w:line="190" w:lineRule="exact" w:before="0"/>
              <w:ind w:left="284"/>
              <w:jc w:val="left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雇用保険受給者実人員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１人平均月間現金給与総額（全産業）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総実労働時間数（製造業）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常用雇用指数（製造業）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6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離職率（製造業）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1391"/>
              <w:jc w:val="left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法人事業税調定額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624"/>
              <w:jc w:val="left"/>
              <w:rPr>
                <w:sz w:val="17"/>
              </w:rPr>
            </w:pPr>
            <w:r>
              <w:rPr>
                <w:sz w:val="17"/>
              </w:rPr>
              <w:t>S41.9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人件費比率（製造業）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単位労働コスト（製造業）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113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営業倉庫保管残高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信用保証申込金額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113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消費者物価指数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left="454"/>
              <w:jc w:val="left"/>
              <w:rPr>
                <w:sz w:val="17"/>
              </w:rPr>
            </w:pPr>
            <w:r>
              <w:rPr>
                <w:sz w:val="17"/>
              </w:rPr>
              <w:t>S39.8</w:t>
            </w:r>
          </w:p>
        </w:tc>
        <w:tc>
          <w:tcPr>
            <w:tcW w:w="3890" w:type="dxa"/>
            <w:gridSpan w:val="3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0" w:type="dxa"/>
            <w:gridSpan w:val="3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預貸率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</w:tbl>
    <w:p>
      <w:pPr>
        <w:spacing w:before="167"/>
        <w:ind w:left="484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77352" from="302.880005pt,-76.295647pt" to="365.640005pt,-76.295647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7328" from="304.200012pt,-53.255646pt" to="364.920012pt,-53.255646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7304" from="303.600006pt,-7.895647pt" to="364.920006pt,-7.895647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7280" from="329.279999pt,-87.815643pt" to="364.319999pt,-87.815643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7064" from="398.640015pt,-42.455647pt" to="425.040015pt,-42.455647pt" stroked="true" strokeweight=".712pt" strokecolor="#000000">
            <v:stroke dashstyle="solid"/>
            <w10:wrap type="none"/>
          </v:line>
        </w:pict>
      </w:r>
      <w:r>
        <w:rPr>
          <w:sz w:val="19"/>
        </w:rPr>
        <w:t>※○印のついた系列は、現時点で採用している系列。</w:t>
      </w:r>
    </w:p>
    <w:p>
      <w:pPr>
        <w:spacing w:after="0"/>
        <w:jc w:val="left"/>
        <w:rPr>
          <w:sz w:val="19"/>
        </w:rPr>
        <w:sectPr>
          <w:headerReference w:type="default" r:id="rId17"/>
          <w:pgSz w:w="11900" w:h="16840"/>
          <w:pgMar w:header="1100" w:footer="822" w:top="1600" w:bottom="1020" w:left="1020" w:right="940"/>
        </w:sectPr>
      </w:pPr>
    </w:p>
    <w:p>
      <w:pPr>
        <w:pStyle w:val="BodyText"/>
        <w:spacing w:before="9"/>
        <w:rPr>
          <w:sz w:val="16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1034"/>
        <w:gridCol w:w="1200"/>
        <w:gridCol w:w="2237"/>
        <w:gridCol w:w="2359"/>
      </w:tblGrid>
      <w:tr>
        <w:trPr>
          <w:trHeight w:val="251" w:hRule="atLeast"/>
        </w:trPr>
        <w:tc>
          <w:tcPr>
            <w:tcW w:w="2774" w:type="dxa"/>
          </w:tcPr>
          <w:p>
            <w:pPr>
              <w:pStyle w:val="TableParagraph"/>
              <w:spacing w:line="231" w:lineRule="exact" w:before="0"/>
              <w:ind w:left="841"/>
              <w:jc w:val="left"/>
              <w:rPr>
                <w:sz w:val="20"/>
              </w:rPr>
            </w:pPr>
            <w:r>
              <w:rPr>
                <w:sz w:val="20"/>
              </w:rPr>
              <w:t>デ ー タ 名</w:t>
            </w:r>
          </w:p>
        </w:tc>
        <w:tc>
          <w:tcPr>
            <w:tcW w:w="1034" w:type="dxa"/>
          </w:tcPr>
          <w:p>
            <w:pPr>
              <w:pStyle w:val="TableParagraph"/>
              <w:spacing w:line="231" w:lineRule="exact" w:before="0"/>
              <w:ind w:left="45" w:right="11"/>
              <w:jc w:val="center"/>
              <w:rPr>
                <w:sz w:val="20"/>
              </w:rPr>
            </w:pPr>
            <w:r>
              <w:rPr>
                <w:sz w:val="20"/>
              </w:rPr>
              <w:t>期 間</w:t>
            </w:r>
          </w:p>
        </w:tc>
        <w:tc>
          <w:tcPr>
            <w:tcW w:w="1200" w:type="dxa"/>
          </w:tcPr>
          <w:p>
            <w:pPr>
              <w:pStyle w:val="TableParagraph"/>
              <w:spacing w:line="231" w:lineRule="exact" w:before="0"/>
              <w:ind w:left="3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ARIMAモデル</w:t>
            </w:r>
          </w:p>
        </w:tc>
        <w:tc>
          <w:tcPr>
            <w:tcW w:w="2237" w:type="dxa"/>
          </w:tcPr>
          <w:p>
            <w:pPr>
              <w:pStyle w:val="TableParagraph"/>
              <w:spacing w:line="231" w:lineRule="exact" w:before="0"/>
              <w:ind w:left="573"/>
              <w:jc w:val="left"/>
              <w:rPr>
                <w:sz w:val="20"/>
              </w:rPr>
            </w:pPr>
            <w:r>
              <w:rPr>
                <w:sz w:val="20"/>
              </w:rPr>
              <w:t>回 帰 変 数</w:t>
            </w:r>
          </w:p>
        </w:tc>
        <w:tc>
          <w:tcPr>
            <w:tcW w:w="2359" w:type="dxa"/>
          </w:tcPr>
          <w:p>
            <w:pPr>
              <w:pStyle w:val="TableParagraph"/>
              <w:tabs>
                <w:tab w:pos="885" w:val="left" w:leader="none"/>
                <w:tab w:pos="1288" w:val="left" w:leader="none"/>
              </w:tabs>
              <w:spacing w:line="231" w:lineRule="exact" w:before="0"/>
              <w:ind w:left="482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異</w:t>
              <w:tab/>
              <w:t>常</w:t>
              <w:tab/>
              <w:t>値(ao)</w:t>
            </w:r>
          </w:p>
        </w:tc>
      </w:tr>
      <w:tr>
        <w:trPr>
          <w:trHeight w:val="254" w:hRule="atLeast"/>
        </w:trPr>
        <w:tc>
          <w:tcPr>
            <w:tcW w:w="2774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乗用車新車登録届出台数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1987-2006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(011)(111)</w:t>
            </w:r>
          </w:p>
        </w:tc>
        <w:tc>
          <w:tcPr>
            <w:tcW w:w="2237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td1coef</w:t>
            </w:r>
          </w:p>
        </w:tc>
        <w:tc>
          <w:tcPr>
            <w:tcW w:w="2359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所定外労働時間指数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入職率（製造業）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1994/01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建築着工床面積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1994/03、1997/02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企業倒産負債額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(010)(011)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有効求人数（全数）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1988-2006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(012)(012)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 w:right="-44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td1bnolpyear、holiday1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1990/10、1990/11、1991/3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総実労働時間数(全産業）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tdnolpyear、holiday2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海上出入貨物量（八戸港）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2005/07、2005/09、2005/11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東北自動車道ＩＣ利用台数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(111)(012)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勤労者世帯家計消費支出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(112)(012)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輸入通関実績（八戸港）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td1coef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2001/02</w:t>
            </w:r>
          </w:p>
        </w:tc>
      </w:tr>
      <w:tr>
        <w:trPr>
          <w:trHeight w:val="267" w:hRule="atLeast"/>
        </w:trPr>
        <w:tc>
          <w:tcPr>
            <w:tcW w:w="2774" w:type="dxa"/>
            <w:tcBorders>
              <w:top w:val="nil"/>
            </w:tcBorders>
          </w:tcPr>
          <w:p>
            <w:pPr>
              <w:pStyle w:val="TableParagraph"/>
              <w:spacing w:before="35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青森市消費者物価指数（帰属家賃除く）</w:t>
            </w: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1990-2006</w:t>
            </w: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(012)(011)</w:t>
            </w:r>
          </w:p>
        </w:tc>
        <w:tc>
          <w:tcPr>
            <w:tcW w:w="2237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</w:tcBorders>
          </w:tcPr>
          <w:p>
            <w:pPr>
              <w:pStyle w:val="TableParagraph"/>
              <w:spacing w:line="232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</w:tbl>
    <w:p>
      <w:pPr>
        <w:pStyle w:val="BodyText"/>
        <w:spacing w:before="10"/>
        <w:rPr>
          <w:sz w:val="11"/>
        </w:rPr>
      </w:pPr>
    </w:p>
    <w:p>
      <w:pPr>
        <w:pStyle w:val="BodyText"/>
        <w:spacing w:before="99"/>
        <w:ind w:left="158"/>
      </w:pPr>
      <w:r>
        <w:rPr/>
        <w:t>※鉱工業生産指数と電気機械生産指数は、公表された季節調整値をそのまま使用しています。</w:t>
      </w:r>
    </w:p>
    <w:p>
      <w:pPr>
        <w:pStyle w:val="BodyText"/>
        <w:spacing w:before="3"/>
        <w:ind w:left="158"/>
      </w:pPr>
      <w:r>
        <w:rPr/>
        <w:t>※消費者物価指数（帰属家賃除く）の季節調整値は、勤労者世帯消費家計支出の実質化に使用しています。</w:t>
      </w:r>
    </w:p>
    <w:p>
      <w:pPr>
        <w:pStyle w:val="BodyText"/>
        <w:spacing w:before="6"/>
      </w:pPr>
    </w:p>
    <w:p>
      <w:pPr>
        <w:pStyle w:val="BodyText"/>
        <w:tabs>
          <w:tab w:pos="2577" w:val="left" w:leader="none"/>
        </w:tabs>
        <w:spacing w:line="540" w:lineRule="atLeast"/>
        <w:ind w:left="576" w:right="5344" w:hanging="418"/>
      </w:pPr>
      <w:r>
        <w:rPr/>
        <w:t>＜スペックファイル例＞</w:t>
        <w:tab/>
        <w:t>※有効求人数（全数</w:t>
      </w:r>
      <w:r>
        <w:rPr>
          <w:spacing w:val="-11"/>
        </w:rPr>
        <w:t>） </w:t>
      </w:r>
      <w:r>
        <w:rPr/>
        <w:t>series{</w:t>
      </w:r>
    </w:p>
    <w:p>
      <w:pPr>
        <w:pStyle w:val="BodyText"/>
        <w:spacing w:line="242" w:lineRule="auto" w:before="5"/>
        <w:ind w:left="784" w:right="6562" w:firstLine="28"/>
      </w:pPr>
      <w:r>
        <w:rPr>
          <w:w w:val="120"/>
        </w:rPr>
        <w:t>title="******" start=1987.1</w:t>
      </w:r>
    </w:p>
    <w:p>
      <w:pPr>
        <w:pStyle w:val="BodyText"/>
        <w:spacing w:line="242" w:lineRule="auto" w:before="1"/>
        <w:ind w:left="784" w:right="5344"/>
      </w:pPr>
      <w:r>
        <w:rPr>
          <w:w w:val="105"/>
        </w:rPr>
        <w:t>file="d:¥arima¥dat¥010101.txt" span=(1987.1,2006.12)</w:t>
      </w:r>
    </w:p>
    <w:p>
      <w:pPr>
        <w:pStyle w:val="BodyText"/>
        <w:spacing w:before="2"/>
        <w:ind w:left="576"/>
      </w:pPr>
      <w:r>
        <w:rPr>
          <w:w w:val="149"/>
        </w:rPr>
        <w:t>}</w:t>
      </w:r>
    </w:p>
    <w:p>
      <w:pPr>
        <w:pStyle w:val="BodyText"/>
        <w:spacing w:line="242" w:lineRule="auto" w:before="3"/>
        <w:ind w:left="576" w:right="6562"/>
      </w:pPr>
      <w:r>
        <w:rPr>
          <w:w w:val="110"/>
        </w:rPr>
        <w:t>transform{function=log} arima{model=(0 1 1)(1 1 1)} regression{variables=( td1coef) </w:t>
      </w:r>
      <w:r>
        <w:rPr>
          <w:w w:val="120"/>
        </w:rPr>
        <w:t>}</w:t>
      </w:r>
    </w:p>
    <w:p>
      <w:pPr>
        <w:pStyle w:val="BodyText"/>
        <w:spacing w:line="242" w:lineRule="auto" w:before="2"/>
        <w:ind w:left="576" w:right="6562"/>
      </w:pPr>
      <w:r>
        <w:rPr>
          <w:w w:val="110"/>
        </w:rPr>
        <w:t>estimate{ </w:t>
      </w:r>
      <w:r>
        <w:rPr>
          <w:w w:val="120"/>
        </w:rPr>
        <w:t>} </w:t>
      </w:r>
      <w:r>
        <w:rPr/>
        <w:t>forecast{maxlead=60} </w:t>
      </w:r>
      <w:r>
        <w:rPr>
          <w:w w:val="105"/>
        </w:rPr>
        <w:t>x11{appendfcst=yes</w:t>
      </w:r>
    </w:p>
    <w:p>
      <w:pPr>
        <w:pStyle w:val="BodyText"/>
        <w:spacing w:before="2"/>
        <w:ind w:left="884"/>
      </w:pPr>
      <w:r>
        <w:rPr/>
        <w:t>save=(d11 d16)</w:t>
      </w:r>
    </w:p>
    <w:p>
      <w:pPr>
        <w:pStyle w:val="BodyText"/>
        <w:spacing w:before="3"/>
        <w:ind w:left="576"/>
      </w:pPr>
      <w:r>
        <w:rPr>
          <w:w w:val="149"/>
        </w:rPr>
        <w:t>}</w:t>
      </w:r>
    </w:p>
    <w:p>
      <w:pPr>
        <w:pStyle w:val="BodyText"/>
        <w:spacing w:before="3"/>
        <w:ind w:left="576"/>
      </w:pPr>
      <w:r>
        <w:rPr>
          <w:w w:val="110"/>
        </w:rPr>
        <w:t>history{estimates=sadjchng}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ind w:left="158"/>
      </w:pPr>
      <w:r>
        <w:rPr/>
        <w:t>＜ＡＲＩＭＡモデルの決定方法及び回帰変数の組合せ等に関する参考文献＞</w:t>
      </w:r>
    </w:p>
    <w:p>
      <w:pPr>
        <w:pStyle w:val="BodyText"/>
        <w:spacing w:before="6"/>
      </w:pPr>
    </w:p>
    <w:p>
      <w:pPr>
        <w:pStyle w:val="BodyText"/>
        <w:ind w:left="158"/>
      </w:pPr>
      <w:r>
        <w:rPr/>
        <w:t>① 奥本佳伸（経済企画庁経済研究所編）『季節調整法の比較研究』（大蔵省印刷局 2000.06）</w:t>
      </w:r>
    </w:p>
    <w:p>
      <w:pPr>
        <w:pStyle w:val="BodyText"/>
        <w:spacing w:before="3"/>
        <w:ind w:left="158"/>
      </w:pPr>
      <w:r>
        <w:rPr/>
        <w:t>② 奥本佳伸『季節調整法センサス局法Ｘ－１２－ＡＲＩＭＡの適用における日本型曜日調整の有効性』</w:t>
      </w:r>
    </w:p>
    <w:p>
      <w:pPr>
        <w:pStyle w:val="BodyText"/>
        <w:spacing w:before="4"/>
        <w:ind w:left="367"/>
      </w:pPr>
      <w:r>
        <w:rPr/>
        <w:t>（千葉大学経済研究 第16巻第1号 2001.06）</w:t>
      </w:r>
    </w:p>
    <w:p>
      <w:pPr>
        <w:spacing w:after="0"/>
        <w:sectPr>
          <w:headerReference w:type="default" r:id="rId18"/>
          <w:pgSz w:w="11900" w:h="16840"/>
          <w:pgMar w:header="1101" w:footer="822" w:top="1600" w:bottom="1040" w:left="1020" w:right="94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14"/>
        </w:rPr>
      </w:pPr>
    </w:p>
    <w:p>
      <w:pPr>
        <w:pStyle w:val="BodyText"/>
        <w:ind w:left="2361"/>
        <w:rPr>
          <w:rFonts w:ascii="Times New Roman"/>
        </w:rPr>
      </w:pPr>
      <w:r>
        <w:rPr>
          <w:rFonts w:ascii="Times New Roman"/>
          <w:position w:val="0"/>
        </w:rPr>
        <w:pict>
          <v:shape style="width:274pt;height:91.45pt;mso-position-horizontal-relative:char;mso-position-vertical-relative:line" type="#_x0000_t202" filled="false" stroked="true" strokeweight=".96pt" strokecolor="#000000">
            <w10:anchorlock/>
            <v:textbox inset="0,0,0,0">
              <w:txbxContent>
                <w:p>
                  <w:pPr>
                    <w:spacing w:line="276" w:lineRule="exact" w:before="0"/>
                    <w:ind w:left="35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問い合わせ先</w:t>
                  </w:r>
                </w:p>
                <w:p>
                  <w:pPr>
                    <w:spacing w:line="194" w:lineRule="auto" w:before="21"/>
                    <w:ind w:left="1039" w:right="739" w:hanging="1004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〒030-8570 青森市長島１丁目１－１ 青森県企画政策部統計分析課</w:t>
                  </w:r>
                </w:p>
                <w:p>
                  <w:pPr>
                    <w:spacing w:line="285" w:lineRule="exact" w:before="0"/>
                    <w:ind w:left="132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統計情報分析グループ</w:t>
                  </w:r>
                </w:p>
                <w:p>
                  <w:pPr>
                    <w:tabs>
                      <w:tab w:pos="1439" w:val="left" w:leader="none"/>
                    </w:tabs>
                    <w:spacing w:line="194" w:lineRule="auto" w:before="22"/>
                    <w:ind w:left="316" w:right="183" w:firstLine="2"/>
                    <w:jc w:val="left"/>
                    <w:rPr>
                      <w:sz w:val="28"/>
                    </w:rPr>
                  </w:pPr>
                  <w:r>
                    <w:rPr>
                      <w:w w:val="105"/>
                      <w:sz w:val="28"/>
                    </w:rPr>
                    <w:t>ＴＥＬ</w:t>
                  </w:r>
                  <w:r>
                    <w:rPr>
                      <w:spacing w:val="67"/>
                      <w:w w:val="105"/>
                      <w:sz w:val="28"/>
                    </w:rPr>
                    <w:t> </w:t>
                  </w:r>
                  <w:r>
                    <w:rPr>
                      <w:w w:val="105"/>
                      <w:sz w:val="28"/>
                    </w:rPr>
                    <w:t>０１７-７３４-９１６６(直通</w:t>
                  </w:r>
                  <w:r>
                    <w:rPr>
                      <w:spacing w:val="-13"/>
                      <w:w w:val="105"/>
                      <w:sz w:val="28"/>
                    </w:rPr>
                    <w:t>) </w:t>
                  </w:r>
                  <w:r>
                    <w:rPr>
                      <w:w w:val="105"/>
                      <w:sz w:val="28"/>
                    </w:rPr>
                    <w:t>E-mail</w:t>
                    <w:tab/>
                  </w:r>
                  <w:hyperlink r:id="rId21">
                    <w:r>
                      <w:rPr>
                        <w:w w:val="105"/>
                        <w:sz w:val="28"/>
                      </w:rPr>
                      <w:t>tokei@pref.aomori.lg.jp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</w:rPr>
      </w:r>
    </w:p>
    <w:sectPr>
      <w:headerReference w:type="default" r:id="rId19"/>
      <w:footerReference w:type="default" r:id="rId20"/>
      <w:pgSz w:w="11900" w:h="16840"/>
      <w:pgMar w:header="0" w:footer="0" w:top="1600" w:bottom="280" w:left="10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3.920013pt;margin-top:788.919067pt;width:46.2pt;height:17pt;mso-position-horizontal-relative:page;mso-position-vertical-relative:page;z-index:-17867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201.95pt;height:20.85pt;mso-position-horizontal-relative:page;mso-position-vertical-relative:page;z-index:-17869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１．平成１９年９月分結果概要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473.35pt;height:20.85pt;mso-position-horizontal-relative:page;mso-position-vertical-relative:page;z-index:-17848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（参考４）季節調整法Ｘ-１２-ＡＲＩＭＡによるＡＲＩＭＡモデル等一覧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102pt;height:20.85pt;mso-position-horizontal-relative:page;mso-position-vertical-relative:page;z-index:-17864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73.4pt;height:20.85pt;mso-position-horizontal-relative:page;mso-position-vertical-relative:page;z-index:-17862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４．グラフ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87.7pt;height:20.85pt;mso-position-horizontal-relative:page;mso-position-vertical-relative:page;z-index:-17860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116.25pt;height:20.85pt;mso-position-horizontal-relative:page;mso-position-vertical-relative:page;z-index:-17857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216.25pt;height:20.85pt;mso-position-horizontal-relative:page;mso-position-vertical-relative:page;z-index:-17855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（参考１）景気動向指数について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279999pt;margin-top:53.977863pt;width:291.850pt;height:20.350pt;mso-position-horizontal-relative:page;mso-position-vertical-relative:page;z-index:-178528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sz w:val="27"/>
                  </w:rPr>
                </w:pPr>
                <w:r>
                  <w:rPr>
                    <w:sz w:val="27"/>
                  </w:rPr>
                  <w:t>（参考２）青森県景気動向指数採用系列の概要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279999pt;margin-top:54.002651pt;width:286.8pt;height:19.850pt;mso-position-horizontal-relative:page;mso-position-vertical-relative:page;z-index:-178504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sz w:val="26"/>
                  </w:rPr>
                  <w:t>（参考３）青森県景気動向指数採用系列の変遷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540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1">
      <w:start w:val="0"/>
      <w:numFmt w:val="bullet"/>
      <w:lvlText w:val="•"/>
      <w:lvlJc w:val="left"/>
      <w:pPr>
        <w:ind w:left="2380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0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60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0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40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0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20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60" w:hanging="298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一"/>
      <w:lvlJc w:val="left"/>
      <w:pPr>
        <w:ind w:left="1060" w:hanging="480"/>
      </w:pPr>
      <w:rPr>
        <w:rFonts w:hint="default" w:ascii="Arial Unicode MS" w:hAnsi="Arial Unicode MS" w:eastAsia="Arial Unicode MS" w:cs="Arial Unicode MS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1540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2">
      <w:start w:val="0"/>
      <w:numFmt w:val="bullet"/>
      <w:lvlText w:val="•"/>
      <w:lvlJc w:val="left"/>
      <w:pPr>
        <w:ind w:left="2473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06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40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3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06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40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73" w:hanging="298"/>
      </w:pPr>
      <w:rPr>
        <w:rFonts w:hint="default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00"/>
      <w:ind w:left="756"/>
      <w:outlineLvl w:val="1"/>
    </w:pPr>
    <w:rPr>
      <w:rFonts w:ascii="Arial Unicode MS" w:hAnsi="Arial Unicode MS" w:eastAsia="Arial Unicode MS" w:cs="Arial Unicode MS"/>
      <w:sz w:val="24"/>
      <w:szCs w:val="24"/>
    </w:rPr>
  </w:style>
  <w:style w:styleId="Heading2" w:type="paragraph">
    <w:name w:val="Heading 2"/>
    <w:basedOn w:val="Normal"/>
    <w:uiPriority w:val="1"/>
    <w:qFormat/>
    <w:pPr>
      <w:spacing w:line="245" w:lineRule="exact"/>
      <w:ind w:left="1540"/>
      <w:outlineLvl w:val="2"/>
    </w:pPr>
    <w:rPr>
      <w:rFonts w:ascii="Arial Unicode MS" w:hAnsi="Arial Unicode MS" w:eastAsia="Arial Unicode MS" w:cs="Arial Unicode MS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540" w:hanging="297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>
      <w:spacing w:before="2"/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image" Target="media/image1.png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image" Target="media/image2.png"/><Relationship Id="rId15" Type="http://schemas.openxmlformats.org/officeDocument/2006/relationships/image" Target="media/image3.png"/><Relationship Id="rId16" Type="http://schemas.openxmlformats.org/officeDocument/2006/relationships/header" Target="header8.xml"/><Relationship Id="rId17" Type="http://schemas.openxmlformats.org/officeDocument/2006/relationships/header" Target="header9.xml"/><Relationship Id="rId18" Type="http://schemas.openxmlformats.org/officeDocument/2006/relationships/header" Target="header10.xml"/><Relationship Id="rId19" Type="http://schemas.openxmlformats.org/officeDocument/2006/relationships/header" Target="header11.xml"/><Relationship Id="rId20" Type="http://schemas.openxmlformats.org/officeDocument/2006/relationships/footer" Target="footer2.xml"/><Relationship Id="rId21" Type="http://schemas.openxmlformats.org/officeDocument/2006/relationships/hyperlink" Target="mailto:tokei@pref.aomori.lg.jp" TargetMode="External"/><Relationship Id="rId2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2019-02-20T12:43:56Z</dcterms:created>
  <dcterms:modified xsi:type="dcterms:W3CDTF">2019-02-20T12:43:56Z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2007-11-20T00:00:00Z</vt:filetime>
  </property>
  <property fmtid="{D5CDD505-2E9C-101B-9397-08002B2CF9AE}" pid="3" name="LastSaved">
    <vt:filetime>2019-02-20T00:00:00Z</vt:filetime>
  </property>
</Properties>
</file>