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39999pt;margin-top:13.877607pt;width:393.15pt;height:109.2pt;mso-position-horizontal-relative:page;mso-position-vertical-relative:paragraph;z-index:-832;mso-wrap-distance-left:0;mso-wrap-distance-right:0" coordorigin="1973,278" coordsize="7863,2184">
            <v:rect style="position:absolute;left:1972;top:277;width:58;height:20" filled="true" fillcolor="#3366ff" stroked="false">
              <v:fill type="solid"/>
            </v:rect>
            <v:rect style="position:absolute;left:1972;top:277;width:20;height:58" filled="true" fillcolor="#3366ff" stroked="false">
              <v:fill type="solid"/>
            </v:rect>
            <v:rect style="position:absolute;left:1972;top:2442;width:58;height:20" filled="true" fillcolor="#3366ff" stroked="false">
              <v:fill type="solid"/>
            </v:rect>
            <v:line style="position:absolute" from="1982,335" to="1982,2461" stroked="true" strokeweight=".96pt" strokecolor="#3366ff">
              <v:stroke dashstyle="solid"/>
            </v:line>
            <v:line style="position:absolute" from="2021,316" to="2021,2423" stroked="true" strokeweight=".96pt" strokecolor="#3366ff">
              <v:stroke dashstyle="solid"/>
            </v:line>
            <v:line style="position:absolute" from="9787,316" to="9787,2423" stroked="true" strokeweight=".96pt" strokecolor="#3366ff">
              <v:stroke dashstyle="solid"/>
            </v:line>
            <v:line style="position:absolute" from="9826,278" to="9826,2461" stroked="true" strokeweight=".96pt" strokecolor="#3366ff">
              <v:stroke dashstyle="solid"/>
            </v:line>
            <v:rect style="position:absolute;left:9777;top:277;width:58;height:20" filled="true" fillcolor="#3366ff" stroked="false">
              <v:fill type="solid"/>
            </v:rect>
            <v:line style="position:absolute" from="2030,287" to="9777,287" stroked="true" strokeweight=".96pt" strokecolor="#3366ff">
              <v:stroke dashstyle="solid"/>
            </v:line>
            <v:line style="position:absolute" from="2030,326" to="9777,326" stroked="true" strokeweight=".96pt" strokecolor="#3366ff">
              <v:stroke dashstyle="solid"/>
            </v:line>
            <v:rect style="position:absolute;left:9777;top:2442;width:58;height:20" filled="true" fillcolor="#3366ff" stroked="false">
              <v:fill type="solid"/>
            </v:rect>
            <v:line style="position:absolute" from="2030,2413" to="9777,2413" stroked="true" strokeweight=".95pt" strokecolor="#3366ff">
              <v:stroke dashstyle="solid"/>
            </v:line>
            <v:line style="position:absolute" from="2030,2452" to="9777,2452" stroked="true" strokeweight=".96pt" strokecolor="#3366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1;top:1871;width:5833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（３か月ぶりに５０％を上回った後５０％となった）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4;top:1871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0;top:1267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（４か月連続で５０％を下回った）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218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１６．７％</w:t>
                    </w:r>
                  </w:p>
                </w:txbxContent>
              </v:textbox>
              <w10:wrap type="none"/>
            </v:shape>
            <v:shape style="position:absolute;left:2164;top:1218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0;top:614;width:339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931;top:565;width:1556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２５．０％</w:t>
                    </w:r>
                  </w:p>
                </w:txbxContent>
              </v:textbox>
              <w10:wrap type="none"/>
            </v:shape>
            <v:shape style="position:absolute;left:2164;top:565;width:1249;height:307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spacing w:before="43"/>
        <w:ind w:left="163" w:right="475" w:firstLine="0"/>
        <w:jc w:val="center"/>
        <w:rPr>
          <w:sz w:val="30"/>
        </w:rPr>
      </w:pPr>
      <w:r>
        <w:rPr>
          <w:sz w:val="30"/>
        </w:rPr>
        <w:t>平成２５年２月</w:t>
      </w:r>
    </w:p>
    <w:p>
      <w:pPr>
        <w:spacing w:before="242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</w:pPr>
      <w:r>
        <w:rPr/>
        <w:pict>
          <v:group style="position:absolute;margin-left:55.68pt;margin-top:-4.873831pt;width:481.95pt;height:74.2pt;mso-position-horizontal-relative:page;mso-position-vertical-relative:paragraph;z-index:-221872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２５．０％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１６．７％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213"/>
        <w:ind w:left="106" w:right="48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54"/>
        <w:ind w:left="106" w:right="480" w:firstLine="0"/>
        <w:jc w:val="center"/>
        <w:rPr>
          <w:sz w:val="24"/>
        </w:rPr>
      </w:pPr>
      <w:r>
        <w:rPr>
          <w:sz w:val="24"/>
        </w:rPr>
        <w:t>（４か月連続で５０％を下回った）</w:t>
      </w:r>
    </w:p>
    <w:p>
      <w:pPr>
        <w:spacing w:before="190"/>
        <w:ind w:left="106" w:right="480" w:firstLine="0"/>
        <w:jc w:val="center"/>
        <w:rPr>
          <w:sz w:val="19"/>
        </w:rPr>
      </w:pPr>
      <w:r>
        <w:rPr>
          <w:sz w:val="19"/>
        </w:rPr>
        <w:t>（３か月ぶりに５０％を上回った後５０％となった）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pStyle w:val="Heading2"/>
        <w:spacing w:line="196" w:lineRule="auto" w:before="96"/>
        <w:ind w:left="371" w:right="607" w:firstLine="240"/>
      </w:pPr>
      <w:r>
        <w:rPr/>
        <w:t>１１月の一致指数は、消費・生産・雇用・物流関連の指標がマイナスになったことから、５０％を下回った。</w:t>
      </w:r>
    </w:p>
    <w:p>
      <w:pPr>
        <w:pStyle w:val="BodyText"/>
      </w:pPr>
    </w:p>
    <w:p>
      <w:pPr>
        <w:spacing w:line="577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1337"/>
        <w:gridCol w:w="3279"/>
        <w:gridCol w:w="1513"/>
      </w:tblGrid>
      <w:tr>
        <w:trPr>
          <w:trHeight w:val="318" w:hRule="atLeast"/>
        </w:trPr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45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3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04" w:hRule="atLeast"/>
        </w:trPr>
        <w:tc>
          <w:tcPr>
            <w:tcW w:w="345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45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37" w:type="dxa"/>
            <w:tcBorders>
              <w:left w:val="nil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9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359"/>
              <w:rPr>
                <w:sz w:val="22"/>
              </w:rPr>
            </w:pPr>
            <w:r>
              <w:rPr>
                <w:sz w:val="22"/>
              </w:rPr>
              <w:t>大型小売店販売額（既存店</w:t>
            </w:r>
            <w:r>
              <w:rPr>
                <w:spacing w:val="-15"/>
                <w:sz w:val="22"/>
              </w:rPr>
              <w:t>） </w:t>
            </w:r>
            <w:r>
              <w:rPr>
                <w:sz w:val="22"/>
              </w:rPr>
              <w:t>鉱工業生産指数</w:t>
            </w:r>
          </w:p>
          <w:p>
            <w:pPr>
              <w:pStyle w:val="TableParagraph"/>
              <w:spacing w:line="294" w:lineRule="exact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76" w:lineRule="auto" w:before="44"/>
              <w:ind w:left="37" w:right="802"/>
              <w:rPr>
                <w:sz w:val="22"/>
              </w:rPr>
            </w:pPr>
            <w:r>
              <w:rPr>
                <w:sz w:val="22"/>
              </w:rPr>
              <w:t>有効求人倍率（全数） 輸入通関実績（八戸港</w:t>
            </w:r>
            <w:r>
              <w:rPr>
                <w:spacing w:val="-17"/>
                <w:sz w:val="22"/>
              </w:rPr>
              <w:t>）</w:t>
            </w:r>
          </w:p>
        </w:tc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37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37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3"/>
              <w:ind w:left="157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  <w:p>
            <w:pPr>
              <w:pStyle w:val="TableParagraph"/>
              <w:spacing w:before="44"/>
              <w:ind w:left="37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7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454" w:type="dxa"/>
            <w:tcBorders>
              <w:right w:val="nil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before="56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  <w:p>
            <w:pPr>
              <w:pStyle w:val="TableParagraph"/>
              <w:spacing w:before="44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3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03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03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03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279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802"/>
              <w:rPr>
                <w:sz w:val="22"/>
              </w:rPr>
            </w:pPr>
            <w:r>
              <w:rPr>
                <w:sz w:val="22"/>
              </w:rPr>
              <w:t>常用雇用指数（全産業</w:t>
            </w:r>
            <w:r>
              <w:rPr>
                <w:spacing w:val="-17"/>
                <w:sz w:val="22"/>
              </w:rPr>
              <w:t>） </w:t>
            </w:r>
            <w:r>
              <w:rPr>
                <w:sz w:val="22"/>
              </w:rPr>
              <w:t>りんご消費地市場価格 公共工事請負金額</w:t>
            </w:r>
          </w:p>
        </w:tc>
        <w:tc>
          <w:tcPr>
            <w:tcW w:w="151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37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37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37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pStyle w:val="BodyText"/>
        <w:spacing w:before="184"/>
        <w:ind w:left="158"/>
      </w:pPr>
      <w:r>
        <w:rPr/>
        <w:t>※１１月分の指数は、未発表の系列があるため、現時点で得られる値のみで求めています。</w:t>
      </w:r>
    </w:p>
    <w:p>
      <w:pPr>
        <w:spacing w:after="0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02"/>
        <w:gridCol w:w="532"/>
        <w:gridCol w:w="501"/>
        <w:gridCol w:w="512"/>
        <w:gridCol w:w="512"/>
        <w:gridCol w:w="512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7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0"/>
              <w:ind w:right="33"/>
              <w:jc w:val="right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8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0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6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4" w:right="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158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640;height:2200" coordorigin="1682,1349" coordsize="8640,2200" path="m10322,2983l10318,2978,10283,2978,10246,2438,10246,2433,10241,2428,10231,2428,10226,2431,10226,2436,10189,2704,10170,2704,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19,10157,2724,10202,2724,10207,2719,10207,2716,10208,2712,10209,2704,10233,2531,10265,2985,10265,2992,10270,2997,10318,2997,10322,2992,10322,2988,10322,2983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672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628;height:1719" coordorigin="1654,773" coordsize="8628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281,2491l10260,2347,10222,2033,10222,2030,10222,2026,10217,2023,10207,2023,10202,2026,10202,2030,10178,2229,10145,1414,10145,1404,10145,1402,10145,1399,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26,1414,10164,2347,10164,2354,10169,2359,10178,2359,10183,2357,10183,2350,10212,2112,10241,2350,10261,2491,10281,2491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8584;height:1008" coordorigin="1715,1982" coordsize="8584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m10298,2609l10260,2347,10222,2033,10222,2030,10222,2026,10217,2023,10207,2023,10202,2026,10202,2030,10178,2229,10168,1982,10149,1982,10164,2347,10164,2354,10169,2359,10178,2359,10183,2357,10183,2350,10212,2112,10241,2350,10279,2614,10279,2618,10284,2621,10296,2621,10298,2616,10298,2609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1016;height:1587" coordorigin="8191,792" coordsize="1016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34,1428l9002,1949,9014,2052,8995,2054,8995,2062,9000,2064,9010,2064,9014,2059,9015,2052,9043,1586,9043,1582,9034,1428xm9053,1428l9043,1582,9043,1586,9072,2052,9072,2059,9077,2064,9125,2064,9130,2059,9130,2054,9091,2054,9082,2045,9091,2045,9053,1428xm8588,1948l8575,2052,8594,2054,8588,1948xm8652,802l8614,1738,8588,1948,8594,2054,8633,1740,8664,989,8652,802xm8918,1116l8957,1740,8995,2054,9002,1949,8976,1740,8938,1126,8928,1126,8918,1116xm9002,1949l8995,2054,9014,2052,9002,1949xm9091,2045l9082,2045,9091,2054,9091,2045xm9111,2045l9091,2045,9091,2054,9110,2054,9111,2045xm9149,1272l9110,2054,9120,2045,9130,2045,9163,1384,9149,1272xm9130,2045l9120,2045,9110,2054,9130,2054,9130,2045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9168,1272l9168,1272,9163,1384,9187,1584,9187,1591,9192,1593,9204,1593,9206,1589,9206,1582,9168,1272xm9048,1418l9038,1418,9034,1423,9034,1428,9043,1585,9053,1428,9053,1423,9048,1418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9163,1262l9154,1262,9149,1267,9149,1272,9163,1384,9168,1272,9168,1272,9168,1270,9168,1265,9163,1262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141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932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2;width:7935;height:224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920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93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03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4176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03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32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8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20416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56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64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263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94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264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「現金給与総額（全産業）」の１１月分の値は速報値です。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2672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2648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00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76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04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80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408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384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60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36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12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88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64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40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16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92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68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44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20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96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72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48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76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52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28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04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80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32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024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000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856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808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784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206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15.95pt;height:16.05pt;mso-position-horizontal-relative:page;mso-position-vertical-relative:page;z-index:-222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1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2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2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1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19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1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1920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189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998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★2411DI月報（参考）改定後.xls</dc:title>
  <dcterms:created xsi:type="dcterms:W3CDTF">2019-02-20T15:34:56Z</dcterms:created>
  <dcterms:modified xsi:type="dcterms:W3CDTF">2019-02-20T15:34:56Z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★2411DI月報（参考）改定後.xls</vt:lpwstr>
  </property>
  <property fmtid="{D5CDD505-2E9C-101B-9397-08002B2CF9AE}" pid="4" name="LastSaved">
    <vt:filetime>2019-02-20T00:00:00Z</vt:filetime>
  </property>
</Properties>
</file>