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5"/>
        <w:rPr>
          <w:rFonts w:ascii="Times New Roman"/>
          <w:sz w:val="16"/>
        </w:rPr>
      </w:pPr>
    </w:p>
    <w:p>
      <w:pPr>
        <w:spacing w:line="953" w:lineRule="exact" w:before="0"/>
        <w:ind w:left="0" w:right="65" w:firstLine="0"/>
        <w:jc w:val="center"/>
        <w:rPr>
          <w:rFonts w:ascii="ヒラギノ角ゴ StdN W8" w:eastAsia="ヒラギノ角ゴ StdN W8" w:hint="eastAsia"/>
          <w:b/>
          <w:sz w:val="72"/>
        </w:rPr>
      </w:pPr>
      <w:r>
        <w:rPr>
          <w:rFonts w:ascii="ヒラギノ角ゴ StdN W8" w:eastAsia="ヒラギノ角ゴ StdN W8" w:hint="eastAsia"/>
          <w:b/>
          <w:spacing w:val="136"/>
          <w:sz w:val="72"/>
        </w:rPr>
        <w:t>青森県経済の構造</w:t>
      </w:r>
    </w:p>
    <w:p>
      <w:pPr>
        <w:pStyle w:val="BodyText"/>
        <w:spacing w:before="6"/>
        <w:rPr>
          <w:rFonts w:ascii="ヒラギノ角ゴ StdN W8"/>
          <w:b/>
          <w:sz w:val="29"/>
        </w:rPr>
      </w:pPr>
    </w:p>
    <w:p>
      <w:pPr>
        <w:spacing w:before="0"/>
        <w:ind w:left="0" w:right="53" w:firstLine="0"/>
        <w:jc w:val="center"/>
        <w:rPr>
          <w:sz w:val="36"/>
        </w:rPr>
      </w:pPr>
      <w:r>
        <w:rPr>
          <w:sz w:val="36"/>
        </w:rPr>
        <w:t>－平成 23 年青森県産業連関表報告書－</w:t>
      </w: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rPr>
          <w:sz w:val="36"/>
        </w:rPr>
      </w:pPr>
    </w:p>
    <w:p>
      <w:pPr>
        <w:pStyle w:val="BodyText"/>
        <w:spacing w:before="4"/>
        <w:rPr>
          <w:sz w:val="53"/>
        </w:rPr>
      </w:pPr>
    </w:p>
    <w:p>
      <w:pPr>
        <w:spacing w:before="0"/>
        <w:ind w:left="0" w:right="48" w:firstLine="0"/>
        <w:jc w:val="center"/>
        <w:rPr>
          <w:rFonts w:ascii="ヒラギノ角ゴ StdN W8" w:eastAsia="ヒラギノ角ゴ StdN W8" w:hint="eastAsia"/>
          <w:b/>
          <w:sz w:val="36"/>
        </w:rPr>
      </w:pPr>
      <w:r>
        <w:rPr>
          <w:rFonts w:ascii="ヒラギノ角ゴ StdN W8" w:eastAsia="ヒラギノ角ゴ StdN W8" w:hint="eastAsia"/>
          <w:b/>
          <w:sz w:val="36"/>
        </w:rPr>
        <w:t>平成 </w:t>
      </w:r>
      <w:r>
        <w:rPr>
          <w:rFonts w:ascii="ヒラギノ角ゴ StdN W8" w:eastAsia="ヒラギノ角ゴ StdN W8" w:hint="eastAsia"/>
          <w:b/>
          <w:w w:val="95"/>
          <w:sz w:val="36"/>
        </w:rPr>
        <w:t>29 </w:t>
      </w:r>
      <w:r>
        <w:rPr>
          <w:rFonts w:ascii="ヒラギノ角ゴ StdN W8" w:eastAsia="ヒラギノ角ゴ StdN W8" w:hint="eastAsia"/>
          <w:b/>
          <w:sz w:val="36"/>
        </w:rPr>
        <w:t>年２月</w:t>
      </w:r>
    </w:p>
    <w:p>
      <w:pPr>
        <w:pStyle w:val="BodyText"/>
        <w:spacing w:before="8"/>
        <w:rPr>
          <w:rFonts w:ascii="ヒラギノ角ゴ StdN W8"/>
          <w:b/>
          <w:sz w:val="25"/>
        </w:rPr>
      </w:pPr>
    </w:p>
    <w:p>
      <w:pPr>
        <w:spacing w:before="0"/>
        <w:ind w:left="0" w:right="53" w:firstLine="0"/>
        <w:jc w:val="center"/>
        <w:rPr>
          <w:rFonts w:ascii="ヒラギノ角ゴ StdN W8" w:eastAsia="ヒラギノ角ゴ StdN W8" w:hint="eastAsia"/>
          <w:b/>
          <w:sz w:val="48"/>
        </w:rPr>
      </w:pPr>
      <w:r>
        <w:rPr>
          <w:rFonts w:ascii="ヒラギノ角ゴ StdN W8" w:eastAsia="ヒラギノ角ゴ StdN W8" w:hint="eastAsia"/>
          <w:b/>
          <w:sz w:val="48"/>
        </w:rPr>
        <w:t>青森県企画政策部</w:t>
      </w:r>
    </w:p>
    <w:p>
      <w:pPr>
        <w:spacing w:after="0"/>
        <w:jc w:val="center"/>
        <w:rPr>
          <w:rFonts w:ascii="ヒラギノ角ゴ StdN W8" w:eastAsia="ヒラギノ角ゴ StdN W8" w:hint="eastAsia"/>
          <w:sz w:val="48"/>
        </w:rPr>
        <w:sectPr>
          <w:type w:val="continuous"/>
          <w:pgSz w:w="11910" w:h="16850"/>
          <w:pgMar w:top="1600" w:bottom="280" w:left="1300" w:right="1240"/>
        </w:sectPr>
      </w:pPr>
    </w:p>
    <w:p>
      <w:pPr>
        <w:pStyle w:val="BodyText"/>
        <w:spacing w:before="4"/>
        <w:rPr>
          <w:rFonts w:ascii="Times New Roman"/>
          <w:sz w:val="17"/>
        </w:rPr>
      </w:pPr>
    </w:p>
    <w:p>
      <w:pPr>
        <w:spacing w:after="0"/>
        <w:rPr>
          <w:rFonts w:ascii="Times New Roman"/>
          <w:sz w:val="17"/>
        </w:rPr>
        <w:sectPr>
          <w:pgSz w:w="11910" w:h="16850"/>
          <w:pgMar w:top="1600" w:bottom="280" w:left="1300" w:right="1240"/>
        </w:sectPr>
      </w:pPr>
    </w:p>
    <w:p>
      <w:pPr>
        <w:tabs>
          <w:tab w:pos="3995" w:val="left" w:leader="none"/>
          <w:tab w:pos="5051" w:val="left" w:leader="none"/>
          <w:tab w:pos="6107" w:val="left" w:leader="none"/>
        </w:tabs>
        <w:spacing w:before="16"/>
        <w:ind w:left="2939" w:right="0" w:firstLine="0"/>
        <w:jc w:val="left"/>
        <w:rPr>
          <w:sz w:val="28"/>
        </w:rPr>
      </w:pPr>
      <w:r>
        <w:rPr>
          <w:sz w:val="28"/>
        </w:rPr>
        <w:t>は</w:t>
        <w:tab/>
        <w:t>し</w:t>
        <w:tab/>
        <w:t>が</w:t>
        <w:tab/>
        <w:t>き</w:t>
      </w:r>
    </w:p>
    <w:p>
      <w:pPr>
        <w:pStyle w:val="BodyText"/>
        <w:rPr>
          <w:sz w:val="28"/>
        </w:rPr>
      </w:pPr>
    </w:p>
    <w:p>
      <w:pPr>
        <w:pStyle w:val="BodyText"/>
        <w:rPr>
          <w:sz w:val="28"/>
        </w:rPr>
      </w:pPr>
    </w:p>
    <w:p>
      <w:pPr>
        <w:pStyle w:val="BodyText"/>
        <w:spacing w:before="11"/>
        <w:rPr>
          <w:sz w:val="31"/>
        </w:rPr>
      </w:pPr>
    </w:p>
    <w:p>
      <w:pPr>
        <w:pStyle w:val="Heading1"/>
        <w:ind w:left="339"/>
        <w:jc w:val="left"/>
      </w:pPr>
      <w:r>
        <w:rPr/>
        <w:t>このたび、平成23 年青森県産業連関表を取りまとめましたので公表いたします。</w:t>
      </w:r>
    </w:p>
    <w:p>
      <w:pPr>
        <w:spacing w:line="372" w:lineRule="auto" w:before="177"/>
        <w:ind w:left="118" w:right="191" w:firstLine="220"/>
        <w:jc w:val="both"/>
        <w:rPr>
          <w:sz w:val="24"/>
        </w:rPr>
      </w:pPr>
      <w:r>
        <w:rPr>
          <w:spacing w:val="-20"/>
          <w:sz w:val="24"/>
        </w:rPr>
        <w:t>産業連関表は、一定期間（通常１年間）に行われた財・サービスの産業相互間等の取引を一覧表に示したもので、経済構造の分析、経済諸施策の効果測定や経済計画の策定などに大きな役割を果たすものです。</w:t>
      </w:r>
    </w:p>
    <w:p>
      <w:pPr>
        <w:spacing w:line="372" w:lineRule="auto" w:before="3"/>
        <w:ind w:left="118" w:right="191" w:firstLine="220"/>
        <w:jc w:val="both"/>
        <w:rPr>
          <w:sz w:val="24"/>
        </w:rPr>
      </w:pPr>
      <w:r>
        <w:rPr>
          <w:spacing w:val="-15"/>
          <w:sz w:val="24"/>
        </w:rPr>
        <w:t>本県においては、昭和</w:t>
      </w:r>
      <w:r>
        <w:rPr>
          <w:spacing w:val="-5"/>
          <w:sz w:val="24"/>
        </w:rPr>
        <w:t>39</w:t>
      </w:r>
      <w:r>
        <w:rPr>
          <w:spacing w:val="-15"/>
          <w:sz w:val="24"/>
        </w:rPr>
        <w:t> 年に「昭和</w:t>
      </w:r>
      <w:r>
        <w:rPr>
          <w:spacing w:val="-5"/>
          <w:sz w:val="24"/>
        </w:rPr>
        <w:t>35</w:t>
      </w:r>
      <w:r>
        <w:rPr>
          <w:spacing w:val="-25"/>
          <w:sz w:val="24"/>
        </w:rPr>
        <w:t> 年青森県産業連関表」を公表して以降、国に合わ</w:t>
      </w:r>
      <w:r>
        <w:rPr>
          <w:spacing w:val="-23"/>
          <w:sz w:val="24"/>
        </w:rPr>
        <w:t>せてほぼ５年ごとに作成・公表しており、今回の平成</w:t>
      </w:r>
      <w:r>
        <w:rPr>
          <w:spacing w:val="-5"/>
          <w:sz w:val="24"/>
        </w:rPr>
        <w:t>23</w:t>
      </w:r>
      <w:r>
        <w:rPr>
          <w:spacing w:val="-12"/>
          <w:sz w:val="24"/>
        </w:rPr>
        <w:t> 年表で</w:t>
      </w:r>
      <w:r>
        <w:rPr>
          <w:spacing w:val="-5"/>
          <w:sz w:val="24"/>
        </w:rPr>
        <w:t>11</w:t>
      </w:r>
      <w:r>
        <w:rPr>
          <w:spacing w:val="-25"/>
          <w:sz w:val="24"/>
        </w:rPr>
        <w:t> 回目となりますが、産業連関理論や分析技術、手法などにおいてまだまだ研究すべき事項があるうえ、資料の制約など産業連関表作成上の課題も抱えていることから、今後一層の改善を重ね、精度向上に努め</w:t>
      </w:r>
      <w:r>
        <w:rPr>
          <w:spacing w:val="-24"/>
          <w:sz w:val="24"/>
        </w:rPr>
        <w:t>てまいりたいと考えております。</w:t>
      </w:r>
    </w:p>
    <w:p>
      <w:pPr>
        <w:spacing w:line="372" w:lineRule="auto" w:before="4"/>
        <w:ind w:left="118" w:right="172" w:firstLine="220"/>
        <w:jc w:val="both"/>
        <w:rPr>
          <w:sz w:val="24"/>
        </w:rPr>
      </w:pPr>
      <w:r>
        <w:rPr>
          <w:spacing w:val="-31"/>
          <w:sz w:val="24"/>
        </w:rPr>
        <w:t>本報告書は７章から構成されており、第１章では、産業連関表から見た本県経済の概況を、第２章及び第３章では、産業連関表そのもの、あるいは産業連関表から導き出される諸係数から本県経済の分析を行っております。また、第４章では、平成７年表から作成している雇</w:t>
      </w:r>
      <w:r>
        <w:rPr>
          <w:spacing w:val="-32"/>
          <w:sz w:val="24"/>
        </w:rPr>
        <w:t>用表を掲載し、第５章では、一般的な産業連関表の概要を、第６章では、平成</w:t>
      </w:r>
      <w:r>
        <w:rPr>
          <w:spacing w:val="-5"/>
          <w:sz w:val="24"/>
        </w:rPr>
        <w:t>23</w:t>
      </w:r>
      <w:r>
        <w:rPr>
          <w:spacing w:val="-24"/>
          <w:sz w:val="24"/>
        </w:rPr>
        <w:t> 年表の作成経過の概要を述べており、第７章には統計表を掲載しております。</w:t>
      </w:r>
    </w:p>
    <w:p>
      <w:pPr>
        <w:spacing w:line="372" w:lineRule="auto" w:before="4"/>
        <w:ind w:left="118" w:right="191" w:firstLine="220"/>
        <w:jc w:val="both"/>
        <w:rPr>
          <w:sz w:val="24"/>
        </w:rPr>
      </w:pPr>
      <w:r>
        <w:rPr>
          <w:spacing w:val="-20"/>
          <w:sz w:val="24"/>
        </w:rPr>
        <w:t>本報告書が、各種経済分析、あるいは、関係機関の諸施策の基礎資料として御利用いただければ幸いと存じます。</w:t>
      </w:r>
    </w:p>
    <w:p>
      <w:pPr>
        <w:spacing w:line="372" w:lineRule="auto" w:before="2"/>
        <w:ind w:left="118" w:right="191" w:firstLine="220"/>
        <w:jc w:val="both"/>
        <w:rPr>
          <w:sz w:val="24"/>
        </w:rPr>
      </w:pPr>
      <w:r>
        <w:rPr>
          <w:spacing w:val="-20"/>
          <w:sz w:val="24"/>
        </w:rPr>
        <w:t>終わりに、本表の作成にあたり貴重な資料を提供していただきました関係機関並びに御指導、御協力を賜りました関係者各位に、厚くお礼申し上げます。</w:t>
      </w:r>
    </w:p>
    <w:p>
      <w:pPr>
        <w:pStyle w:val="BodyText"/>
        <w:rPr>
          <w:sz w:val="24"/>
        </w:rPr>
      </w:pPr>
    </w:p>
    <w:p>
      <w:pPr>
        <w:spacing w:before="180"/>
        <w:ind w:left="781" w:right="0" w:firstLine="0"/>
        <w:jc w:val="left"/>
        <w:rPr>
          <w:sz w:val="24"/>
        </w:rPr>
      </w:pPr>
      <w:r>
        <w:rPr>
          <w:sz w:val="24"/>
        </w:rPr>
        <w:t>平成29 年２月</w:t>
      </w:r>
    </w:p>
    <w:p>
      <w:pPr>
        <w:pStyle w:val="BodyText"/>
        <w:rPr>
          <w:sz w:val="24"/>
        </w:rPr>
      </w:pPr>
    </w:p>
    <w:p>
      <w:pPr>
        <w:pStyle w:val="BodyText"/>
        <w:spacing w:before="6"/>
        <w:rPr>
          <w:sz w:val="26"/>
        </w:rPr>
      </w:pPr>
    </w:p>
    <w:p>
      <w:pPr>
        <w:tabs>
          <w:tab w:pos="7185" w:val="left" w:leader="none"/>
          <w:tab w:pos="7627" w:val="left" w:leader="none"/>
          <w:tab w:pos="8069" w:val="left" w:leader="none"/>
          <w:tab w:pos="8510" w:val="left" w:leader="none"/>
        </w:tabs>
        <w:spacing w:before="1"/>
        <w:ind w:left="4756" w:right="0" w:firstLine="0"/>
        <w:jc w:val="left"/>
        <w:rPr>
          <w:sz w:val="24"/>
        </w:rPr>
      </w:pPr>
      <w:r>
        <w:rPr>
          <w:spacing w:val="-20"/>
          <w:sz w:val="24"/>
        </w:rPr>
        <w:t>青森県企画政策部</w:t>
      </w:r>
      <w:r>
        <w:rPr>
          <w:sz w:val="24"/>
        </w:rPr>
        <w:t>長</w:t>
        <w:tab/>
        <w:t>原</w:t>
        <w:tab/>
        <w:t>田</w:t>
        <w:tab/>
        <w:t>啓</w:t>
        <w:tab/>
        <w:t>一</w:t>
      </w:r>
    </w:p>
    <w:p>
      <w:pPr>
        <w:spacing w:after="0"/>
        <w:jc w:val="left"/>
        <w:rPr>
          <w:sz w:val="24"/>
        </w:rPr>
        <w:sectPr>
          <w:pgSz w:w="11910" w:h="16850"/>
          <w:pgMar w:top="1520" w:bottom="280" w:left="1300" w:right="1240"/>
        </w:sectPr>
      </w:pPr>
    </w:p>
    <w:p>
      <w:pPr>
        <w:spacing w:before="29"/>
        <w:ind w:left="118" w:right="0" w:firstLine="0"/>
        <w:jc w:val="left"/>
        <w:rPr>
          <w:sz w:val="24"/>
        </w:rPr>
      </w:pPr>
      <w:r>
        <w:rPr>
          <w:sz w:val="24"/>
        </w:rPr>
        <w:t>利 用 さ れ る 方 へ</w:t>
      </w:r>
    </w:p>
    <w:p>
      <w:pPr>
        <w:pStyle w:val="BodyText"/>
        <w:spacing w:before="2"/>
        <w:rPr>
          <w:sz w:val="32"/>
        </w:rPr>
      </w:pPr>
    </w:p>
    <w:p>
      <w:pPr>
        <w:pStyle w:val="BodyText"/>
        <w:ind w:left="118"/>
      </w:pPr>
      <w:r>
        <w:rPr/>
        <w:t>１ 基本的事項</w:t>
      </w:r>
    </w:p>
    <w:p>
      <w:pPr>
        <w:pStyle w:val="BodyText"/>
        <w:spacing w:before="79"/>
        <w:ind w:left="522"/>
      </w:pPr>
      <w:r>
        <w:rPr/>
        <w:t>平成 23 年（2011 年）青森県産業連関表の基本的事項については、以下のとおりです。</w:t>
      </w:r>
    </w:p>
    <w:p>
      <w:pPr>
        <w:pStyle w:val="ListParagraph"/>
        <w:numPr>
          <w:ilvl w:val="0"/>
          <w:numId w:val="1"/>
        </w:numPr>
        <w:tabs>
          <w:tab w:pos="714" w:val="left" w:leader="none"/>
        </w:tabs>
        <w:spacing w:line="307" w:lineRule="auto" w:before="78" w:after="0"/>
        <w:ind w:left="512" w:right="172" w:hanging="202"/>
        <w:jc w:val="left"/>
        <w:rPr>
          <w:sz w:val="21"/>
        </w:rPr>
      </w:pPr>
      <w:r>
        <w:rPr>
          <w:spacing w:val="-11"/>
          <w:sz w:val="21"/>
        </w:rPr>
        <w:t>平成 </w:t>
      </w:r>
      <w:r>
        <w:rPr>
          <w:spacing w:val="-3"/>
          <w:sz w:val="21"/>
        </w:rPr>
        <w:t>23</w:t>
      </w:r>
      <w:r>
        <w:rPr>
          <w:spacing w:val="-13"/>
          <w:sz w:val="21"/>
        </w:rPr>
        <w:t> 年暦年</w:t>
      </w:r>
      <w:r>
        <w:rPr>
          <w:spacing w:val="-10"/>
          <w:sz w:val="21"/>
        </w:rPr>
        <w:t>（</w:t>
      </w:r>
      <w:r>
        <w:rPr>
          <w:spacing w:val="-11"/>
          <w:sz w:val="21"/>
        </w:rPr>
        <w:t>平成 </w:t>
      </w:r>
      <w:r>
        <w:rPr>
          <w:spacing w:val="-3"/>
          <w:sz w:val="21"/>
        </w:rPr>
        <w:t>23</w:t>
      </w:r>
      <w:r>
        <w:rPr>
          <w:spacing w:val="-14"/>
          <w:sz w:val="21"/>
        </w:rPr>
        <w:t> 年 </w:t>
      </w:r>
      <w:r>
        <w:rPr>
          <w:sz w:val="21"/>
        </w:rPr>
        <w:t>1</w:t>
      </w:r>
      <w:r>
        <w:rPr>
          <w:spacing w:val="-14"/>
          <w:sz w:val="21"/>
        </w:rPr>
        <w:t> 月</w:t>
      </w:r>
      <w:r>
        <w:rPr>
          <w:spacing w:val="-5"/>
          <w:sz w:val="21"/>
        </w:rPr>
        <w:t>～12</w:t>
      </w:r>
      <w:r>
        <w:rPr>
          <w:spacing w:val="-14"/>
          <w:sz w:val="21"/>
        </w:rPr>
        <w:t> 月</w:t>
      </w:r>
      <w:r>
        <w:rPr>
          <w:spacing w:val="-5"/>
          <w:sz w:val="21"/>
        </w:rPr>
        <w:t>）1</w:t>
      </w:r>
      <w:r>
        <w:rPr>
          <w:spacing w:val="-12"/>
          <w:sz w:val="21"/>
        </w:rPr>
        <w:t> 年間の青森県内における財・サービスの生産活動及び取引が対象です。</w:t>
      </w:r>
    </w:p>
    <w:p>
      <w:pPr>
        <w:pStyle w:val="ListParagraph"/>
        <w:numPr>
          <w:ilvl w:val="0"/>
          <w:numId w:val="1"/>
        </w:numPr>
        <w:tabs>
          <w:tab w:pos="710" w:val="left" w:leader="none"/>
        </w:tabs>
        <w:spacing w:line="281" w:lineRule="exact" w:before="0" w:after="0"/>
        <w:ind w:left="709" w:right="0" w:hanging="399"/>
        <w:jc w:val="left"/>
        <w:rPr>
          <w:sz w:val="21"/>
        </w:rPr>
      </w:pPr>
      <w:r>
        <w:rPr>
          <w:spacing w:val="-10"/>
          <w:sz w:val="21"/>
        </w:rPr>
        <w:t>表形式は、価格の扱いが生産者価格評価、移輸入の扱いが競争移輸入方式です。</w:t>
      </w:r>
    </w:p>
    <w:p>
      <w:pPr>
        <w:pStyle w:val="ListParagraph"/>
        <w:numPr>
          <w:ilvl w:val="0"/>
          <w:numId w:val="1"/>
        </w:numPr>
        <w:tabs>
          <w:tab w:pos="717" w:val="left" w:leader="none"/>
        </w:tabs>
        <w:spacing w:line="360" w:lineRule="atLeast" w:before="0" w:after="0"/>
        <w:ind w:left="512" w:right="172" w:hanging="202"/>
        <w:jc w:val="both"/>
        <w:rPr>
          <w:sz w:val="21"/>
        </w:rPr>
      </w:pPr>
      <w:r>
        <w:rPr>
          <w:spacing w:val="-10"/>
          <w:sz w:val="21"/>
        </w:rPr>
        <w:t>部門分類は原則として「アクティビティベース（財・サービスを生産する生産活動単位）」で</w:t>
      </w:r>
      <w:r>
        <w:rPr>
          <w:spacing w:val="-11"/>
          <w:sz w:val="21"/>
        </w:rPr>
        <w:t>あり、同一事業所であっても二つ以上の活動が行われている場合は、各々異なった部門に分類し</w:t>
      </w:r>
      <w:r>
        <w:rPr>
          <w:spacing w:val="-9"/>
          <w:sz w:val="21"/>
        </w:rPr>
        <w:t>ています。</w:t>
      </w:r>
    </w:p>
    <w:p>
      <w:pPr>
        <w:pStyle w:val="ListParagraph"/>
        <w:numPr>
          <w:ilvl w:val="0"/>
          <w:numId w:val="1"/>
        </w:numPr>
        <w:tabs>
          <w:tab w:pos="722" w:val="left" w:leader="none"/>
        </w:tabs>
        <w:spacing w:line="297" w:lineRule="exact" w:before="15" w:after="0"/>
        <w:ind w:left="721" w:right="0" w:hanging="411"/>
        <w:jc w:val="left"/>
        <w:rPr>
          <w:sz w:val="21"/>
        </w:rPr>
      </w:pPr>
      <w:r>
        <w:rPr>
          <w:spacing w:val="-3"/>
          <w:w w:val="100"/>
          <w:sz w:val="21"/>
        </w:rPr>
        <w:t>逆行列係数は、閉鎖型経済を想定したモデル</w:t>
      </w:r>
      <w:r>
        <w:rPr>
          <w:spacing w:val="8"/>
          <w:sz w:val="21"/>
        </w:rPr>
        <w:t>  </w:t>
      </w:r>
      <w:r>
        <w:rPr>
          <w:rFonts w:ascii="Arial" w:hAnsi="Arial" w:eastAsia="Arial"/>
          <w:spacing w:val="3"/>
          <w:w w:val="33"/>
          <w:sz w:val="31"/>
        </w:rPr>
        <w:t></w:t>
      </w:r>
      <w:r>
        <w:rPr>
          <w:rFonts w:ascii="Times New Roman" w:hAnsi="Times New Roman" w:eastAsia="Times New Roman"/>
          <w:i/>
          <w:w w:val="103"/>
          <w:sz w:val="24"/>
        </w:rPr>
        <w:t>I</w:t>
      </w:r>
      <w:r>
        <w:rPr>
          <w:rFonts w:ascii="Times New Roman" w:hAnsi="Times New Roman" w:eastAsia="Times New Roman"/>
          <w:i/>
          <w:spacing w:val="9"/>
          <w:sz w:val="24"/>
        </w:rPr>
        <w:t> </w:t>
      </w:r>
      <w:r>
        <w:rPr>
          <w:rFonts w:ascii="Arial" w:hAnsi="Arial" w:eastAsia="Arial"/>
          <w:w w:val="75"/>
          <w:sz w:val="24"/>
        </w:rPr>
        <w:t></w:t>
      </w:r>
      <w:r>
        <w:rPr>
          <w:rFonts w:ascii="Arial" w:hAnsi="Arial" w:eastAsia="Arial"/>
          <w:spacing w:val="-7"/>
          <w:sz w:val="24"/>
        </w:rPr>
        <w:t> </w:t>
      </w:r>
      <w:r>
        <w:rPr>
          <w:rFonts w:ascii="Times New Roman" w:hAnsi="Times New Roman" w:eastAsia="Times New Roman"/>
          <w:i/>
          <w:spacing w:val="1"/>
          <w:w w:val="103"/>
          <w:sz w:val="24"/>
        </w:rPr>
        <w:t>A</w:t>
      </w:r>
      <w:r>
        <w:rPr>
          <w:rFonts w:ascii="Arial" w:hAnsi="Arial" w:eastAsia="Arial"/>
          <w:spacing w:val="-5"/>
          <w:w w:val="33"/>
          <w:sz w:val="31"/>
        </w:rPr>
        <w:t></w:t>
      </w:r>
      <w:r>
        <w:rPr>
          <w:rFonts w:ascii="Arial" w:hAnsi="Arial" w:eastAsia="Arial"/>
          <w:spacing w:val="-3"/>
          <w:w w:val="75"/>
          <w:position w:val="13"/>
          <w:sz w:val="14"/>
        </w:rPr>
        <w:t></w:t>
      </w:r>
      <w:r>
        <w:rPr>
          <w:rFonts w:ascii="Times New Roman" w:hAnsi="Times New Roman" w:eastAsia="Times New Roman"/>
          <w:w w:val="103"/>
          <w:position w:val="13"/>
          <w:sz w:val="14"/>
        </w:rPr>
        <w:t>1</w:t>
      </w:r>
      <w:r>
        <w:rPr>
          <w:rFonts w:ascii="Times New Roman" w:hAnsi="Times New Roman" w:eastAsia="Times New Roman"/>
          <w:spacing w:val="-9"/>
          <w:position w:val="13"/>
          <w:sz w:val="14"/>
        </w:rPr>
        <w:t> </w:t>
      </w:r>
      <w:r>
        <w:rPr>
          <w:spacing w:val="-5"/>
          <w:w w:val="100"/>
          <w:sz w:val="21"/>
        </w:rPr>
        <w:t>型と、開放型経済を想定したモデル</w:t>
      </w:r>
    </w:p>
    <w:p>
      <w:pPr>
        <w:spacing w:line="446" w:lineRule="exact" w:before="0"/>
        <w:ind w:left="543" w:right="0" w:firstLine="0"/>
        <w:jc w:val="left"/>
        <w:rPr>
          <w:sz w:val="21"/>
        </w:rPr>
      </w:pPr>
      <w:r>
        <w:rPr>
          <w:rFonts w:ascii="Arial" w:hAnsi="Arial" w:eastAsia="Arial"/>
          <w:spacing w:val="-18"/>
          <w:w w:val="23"/>
          <w:sz w:val="44"/>
        </w:rPr>
        <w:t></w:t>
      </w:r>
      <w:r>
        <w:rPr>
          <w:rFonts w:ascii="Times New Roman" w:hAnsi="Times New Roman" w:eastAsia="Times New Roman"/>
          <w:i/>
          <w:w w:val="103"/>
          <w:sz w:val="24"/>
        </w:rPr>
        <w:t>I</w:t>
      </w:r>
      <w:r>
        <w:rPr>
          <w:rFonts w:ascii="Times New Roman" w:hAnsi="Times New Roman" w:eastAsia="Times New Roman"/>
          <w:i/>
          <w:spacing w:val="11"/>
          <w:sz w:val="24"/>
        </w:rPr>
        <w:t> </w:t>
      </w:r>
      <w:r>
        <w:rPr>
          <w:rFonts w:ascii="Arial" w:hAnsi="Arial" w:eastAsia="Arial"/>
          <w:w w:val="75"/>
          <w:sz w:val="24"/>
        </w:rPr>
        <w:t></w:t>
      </w:r>
      <w:r>
        <w:rPr>
          <w:rFonts w:ascii="Arial" w:hAnsi="Arial" w:eastAsia="Arial"/>
          <w:spacing w:val="-26"/>
          <w:sz w:val="24"/>
        </w:rPr>
        <w:t> </w:t>
      </w:r>
      <w:r>
        <w:rPr>
          <w:rFonts w:ascii="Arial" w:hAnsi="Arial" w:eastAsia="Arial"/>
          <w:spacing w:val="-13"/>
          <w:w w:val="25"/>
          <w:sz w:val="42"/>
        </w:rPr>
        <w:t></w:t>
      </w:r>
      <w:r>
        <w:rPr>
          <w:rFonts w:ascii="Times New Roman" w:hAnsi="Times New Roman" w:eastAsia="Times New Roman"/>
          <w:i/>
          <w:w w:val="103"/>
          <w:sz w:val="24"/>
        </w:rPr>
        <w:t>I</w:t>
      </w:r>
      <w:r>
        <w:rPr>
          <w:rFonts w:ascii="Times New Roman" w:hAnsi="Times New Roman" w:eastAsia="Times New Roman"/>
          <w:i/>
          <w:spacing w:val="11"/>
          <w:sz w:val="24"/>
        </w:rPr>
        <w:t> </w:t>
      </w:r>
      <w:r>
        <w:rPr>
          <w:rFonts w:ascii="Arial" w:hAnsi="Arial" w:eastAsia="Arial"/>
          <w:w w:val="75"/>
          <w:sz w:val="24"/>
        </w:rPr>
        <w:t></w:t>
      </w:r>
      <w:r>
        <w:rPr>
          <w:rFonts w:ascii="Arial" w:hAnsi="Arial" w:eastAsia="Arial"/>
          <w:spacing w:val="-19"/>
          <w:sz w:val="24"/>
        </w:rPr>
        <w:t> </w:t>
      </w:r>
      <w:r>
        <w:rPr>
          <w:rFonts w:ascii="Times New Roman" w:hAnsi="Times New Roman" w:eastAsia="Times New Roman"/>
          <w:i/>
          <w:spacing w:val="-112"/>
          <w:w w:val="103"/>
          <w:sz w:val="24"/>
        </w:rPr>
        <w:t>M</w:t>
      </w:r>
      <w:r>
        <w:rPr>
          <w:rFonts w:ascii="Times New Roman" w:hAnsi="Times New Roman" w:eastAsia="Times New Roman"/>
          <w:w w:val="103"/>
          <w:position w:val="6"/>
          <w:sz w:val="24"/>
        </w:rPr>
        <w:t>ˆ</w:t>
      </w:r>
      <w:r>
        <w:rPr>
          <w:rFonts w:ascii="Times New Roman" w:hAnsi="Times New Roman" w:eastAsia="Times New Roman"/>
          <w:spacing w:val="9"/>
          <w:position w:val="6"/>
          <w:sz w:val="24"/>
        </w:rPr>
        <w:t> </w:t>
      </w:r>
      <w:r>
        <w:rPr>
          <w:rFonts w:ascii="Arial" w:hAnsi="Arial" w:eastAsia="Arial"/>
          <w:spacing w:val="-8"/>
          <w:w w:val="25"/>
          <w:sz w:val="42"/>
        </w:rPr>
        <w:t></w:t>
      </w:r>
      <w:r>
        <w:rPr>
          <w:rFonts w:ascii="Times New Roman" w:hAnsi="Times New Roman" w:eastAsia="Times New Roman"/>
          <w:i/>
          <w:spacing w:val="-6"/>
          <w:w w:val="103"/>
          <w:sz w:val="24"/>
        </w:rPr>
        <w:t>A</w:t>
      </w:r>
      <w:r>
        <w:rPr>
          <w:rFonts w:ascii="Arial" w:hAnsi="Arial" w:eastAsia="Arial"/>
          <w:spacing w:val="-19"/>
          <w:w w:val="23"/>
          <w:sz w:val="44"/>
        </w:rPr>
        <w:t></w:t>
      </w:r>
      <w:r>
        <w:rPr>
          <w:rFonts w:ascii="Arial" w:hAnsi="Arial" w:eastAsia="Arial"/>
          <w:spacing w:val="-4"/>
          <w:w w:val="75"/>
          <w:position w:val="17"/>
          <w:sz w:val="14"/>
        </w:rPr>
        <w:t></w:t>
      </w:r>
      <w:r>
        <w:rPr>
          <w:rFonts w:ascii="Times New Roman" w:hAnsi="Times New Roman" w:eastAsia="Times New Roman"/>
          <w:w w:val="103"/>
          <w:position w:val="17"/>
          <w:sz w:val="14"/>
        </w:rPr>
        <w:t>1</w:t>
      </w:r>
      <w:r>
        <w:rPr>
          <w:rFonts w:ascii="Times New Roman" w:hAnsi="Times New Roman" w:eastAsia="Times New Roman"/>
          <w:spacing w:val="2"/>
          <w:position w:val="17"/>
          <w:sz w:val="14"/>
        </w:rPr>
        <w:t> </w:t>
      </w:r>
      <w:r>
        <w:rPr>
          <w:spacing w:val="-10"/>
          <w:w w:val="100"/>
          <w:sz w:val="21"/>
        </w:rPr>
        <w:t>型の２種類とします。</w:t>
      </w:r>
    </w:p>
    <w:p>
      <w:pPr>
        <w:pStyle w:val="BodyText"/>
        <w:spacing w:before="401"/>
        <w:ind w:left="118"/>
      </w:pPr>
      <w:r>
        <w:rPr/>
        <w:t>２ 部 門 表</w:t>
      </w:r>
    </w:p>
    <w:p>
      <w:pPr>
        <w:pStyle w:val="BodyText"/>
        <w:spacing w:line="307" w:lineRule="auto" w:before="79"/>
        <w:ind w:left="310" w:right="172" w:firstLine="201"/>
      </w:pPr>
      <w:r>
        <w:rPr>
          <w:spacing w:val="-11"/>
        </w:rPr>
        <w:t>下記の部門表を公表しておりますが、本書には </w:t>
      </w:r>
      <w:r>
        <w:rPr>
          <w:spacing w:val="-3"/>
        </w:rPr>
        <w:t>40</w:t>
      </w:r>
      <w:r>
        <w:rPr>
          <w:spacing w:val="-10"/>
        </w:rPr>
        <w:t> 部門表と </w:t>
      </w:r>
      <w:r>
        <w:rPr>
          <w:spacing w:val="-3"/>
        </w:rPr>
        <w:t>15</w:t>
      </w:r>
      <w:r>
        <w:rPr>
          <w:spacing w:val="-10"/>
        </w:rPr>
        <w:t> 部門表を掲載し、青森県のホームページ上で全ての部門表を掲載しています。利用目的に応じて使用してください。</w:t>
      </w:r>
    </w:p>
    <w:p>
      <w:pPr>
        <w:pStyle w:val="ListParagraph"/>
        <w:numPr>
          <w:ilvl w:val="0"/>
          <w:numId w:val="2"/>
        </w:numPr>
        <w:tabs>
          <w:tab w:pos="719" w:val="left" w:leader="none"/>
        </w:tabs>
        <w:spacing w:line="281" w:lineRule="exact" w:before="0" w:after="0"/>
        <w:ind w:left="718" w:right="0" w:hanging="398"/>
        <w:jc w:val="left"/>
        <w:rPr>
          <w:sz w:val="21"/>
        </w:rPr>
      </w:pPr>
      <w:r>
        <w:rPr>
          <w:spacing w:val="-4"/>
          <w:sz w:val="21"/>
        </w:rPr>
        <w:t>統合中分類 ･･･</w:t>
      </w:r>
      <w:r>
        <w:rPr>
          <w:spacing w:val="25"/>
          <w:sz w:val="21"/>
        </w:rPr>
        <w:t> </w:t>
      </w:r>
      <w:r>
        <w:rPr>
          <w:spacing w:val="-4"/>
          <w:sz w:val="21"/>
        </w:rPr>
        <w:t>108</w:t>
      </w:r>
      <w:r>
        <w:rPr>
          <w:spacing w:val="-12"/>
          <w:sz w:val="21"/>
        </w:rPr>
        <w:t> 部門表</w:t>
      </w:r>
    </w:p>
    <w:p>
      <w:pPr>
        <w:pStyle w:val="ListParagraph"/>
        <w:numPr>
          <w:ilvl w:val="0"/>
          <w:numId w:val="2"/>
        </w:numPr>
        <w:tabs>
          <w:tab w:pos="719" w:val="left" w:leader="none"/>
        </w:tabs>
        <w:spacing w:line="240" w:lineRule="auto" w:before="78" w:after="0"/>
        <w:ind w:left="718" w:right="0" w:hanging="398"/>
        <w:jc w:val="left"/>
        <w:rPr>
          <w:sz w:val="21"/>
        </w:rPr>
      </w:pPr>
      <w:r>
        <w:rPr>
          <w:spacing w:val="-3"/>
          <w:sz w:val="21"/>
        </w:rPr>
        <w:t>統合大分類 </w:t>
      </w:r>
      <w:r>
        <w:rPr>
          <w:spacing w:val="-4"/>
          <w:sz w:val="21"/>
        </w:rPr>
        <w:t>･･･</w:t>
      </w:r>
      <w:r>
        <w:rPr>
          <w:spacing w:val="2"/>
          <w:sz w:val="21"/>
        </w:rPr>
        <w:t>   </w:t>
      </w:r>
      <w:r>
        <w:rPr>
          <w:spacing w:val="-3"/>
          <w:sz w:val="21"/>
        </w:rPr>
        <w:t>40</w:t>
      </w:r>
      <w:r>
        <w:rPr>
          <w:spacing w:val="-12"/>
          <w:sz w:val="21"/>
        </w:rPr>
        <w:t> 部門表</w:t>
      </w:r>
    </w:p>
    <w:p>
      <w:pPr>
        <w:pStyle w:val="ListParagraph"/>
        <w:numPr>
          <w:ilvl w:val="0"/>
          <w:numId w:val="2"/>
        </w:numPr>
        <w:tabs>
          <w:tab w:pos="719" w:val="left" w:leader="none"/>
          <w:tab w:pos="1822" w:val="left" w:leader="none"/>
        </w:tabs>
        <w:spacing w:line="240" w:lineRule="auto" w:before="79" w:after="0"/>
        <w:ind w:left="718" w:right="0" w:hanging="398"/>
        <w:jc w:val="left"/>
        <w:rPr>
          <w:sz w:val="21"/>
        </w:rPr>
      </w:pPr>
      <w:r>
        <w:rPr>
          <w:spacing w:val="-10"/>
          <w:sz w:val="21"/>
        </w:rPr>
        <w:t>ひな</w:t>
      </w:r>
      <w:r>
        <w:rPr>
          <w:sz w:val="21"/>
        </w:rPr>
        <w:t>型</w:t>
        <w:tab/>
      </w:r>
      <w:r>
        <w:rPr>
          <w:spacing w:val="-4"/>
          <w:sz w:val="21"/>
        </w:rPr>
        <w:t>･･･</w:t>
      </w:r>
      <w:r>
        <w:rPr>
          <w:spacing w:val="21"/>
          <w:sz w:val="21"/>
        </w:rPr>
        <w:t> </w:t>
      </w:r>
      <w:r>
        <w:rPr>
          <w:spacing w:val="-3"/>
          <w:sz w:val="21"/>
        </w:rPr>
        <w:t>15 </w:t>
      </w:r>
      <w:r>
        <w:rPr>
          <w:spacing w:val="-10"/>
          <w:sz w:val="21"/>
        </w:rPr>
        <w:t>部 門 表</w:t>
      </w:r>
    </w:p>
    <w:p>
      <w:pPr>
        <w:pStyle w:val="BodyText"/>
        <w:rPr>
          <w:sz w:val="20"/>
        </w:rPr>
      </w:pPr>
    </w:p>
    <w:p>
      <w:pPr>
        <w:pStyle w:val="BodyText"/>
        <w:spacing w:before="171"/>
        <w:ind w:left="118"/>
      </w:pPr>
      <w:r>
        <w:rPr/>
        <w:t>３ 前回（平成 17 年表）との変更点</w:t>
      </w:r>
    </w:p>
    <w:p>
      <w:pPr>
        <w:pStyle w:val="ListParagraph"/>
        <w:numPr>
          <w:ilvl w:val="0"/>
          <w:numId w:val="3"/>
        </w:numPr>
        <w:tabs>
          <w:tab w:pos="719" w:val="left" w:leader="none"/>
        </w:tabs>
        <w:spacing w:line="240" w:lineRule="auto" w:before="79" w:after="0"/>
        <w:ind w:left="718" w:right="0" w:hanging="398"/>
        <w:jc w:val="left"/>
        <w:rPr>
          <w:sz w:val="21"/>
        </w:rPr>
      </w:pPr>
      <w:r>
        <w:rPr>
          <w:spacing w:val="-10"/>
          <w:sz w:val="21"/>
        </w:rPr>
        <w:t>部門分類の変更</w:t>
      </w:r>
    </w:p>
    <w:p>
      <w:pPr>
        <w:pStyle w:val="BodyText"/>
        <w:spacing w:line="307" w:lineRule="auto" w:before="78"/>
        <w:ind w:left="502" w:right="172" w:firstLine="201"/>
        <w:jc w:val="both"/>
      </w:pPr>
      <w:r>
        <w:rPr>
          <w:spacing w:val="-11"/>
        </w:rPr>
        <w:t>平成 </w:t>
      </w:r>
      <w:r>
        <w:rPr>
          <w:spacing w:val="-3"/>
        </w:rPr>
        <w:t>23</w:t>
      </w:r>
      <w:r>
        <w:rPr>
          <w:spacing w:val="-20"/>
        </w:rPr>
        <w:t> 年全国表において、平成 </w:t>
      </w:r>
      <w:r>
        <w:rPr>
          <w:spacing w:val="-3"/>
        </w:rPr>
        <w:t>19</w:t>
      </w:r>
      <w:r>
        <w:rPr>
          <w:spacing w:val="-12"/>
        </w:rPr>
        <w:t> 年 </w:t>
      </w:r>
      <w:r>
        <w:rPr>
          <w:spacing w:val="-3"/>
        </w:rPr>
        <w:t>11</w:t>
      </w:r>
      <w:r>
        <w:rPr>
          <w:spacing w:val="-12"/>
        </w:rPr>
        <w:t> 月改定の日本標準産業分類などを踏まえた部門分類の</w:t>
      </w:r>
      <w:r>
        <w:rPr>
          <w:spacing w:val="-18"/>
        </w:rPr>
        <w:t>見直し等が行われたため、本県もそれに準じて変更しました。平成 </w:t>
      </w:r>
      <w:r>
        <w:rPr>
          <w:spacing w:val="-3"/>
        </w:rPr>
        <w:t>23</w:t>
      </w:r>
      <w:r>
        <w:rPr>
          <w:spacing w:val="-10"/>
        </w:rPr>
        <w:t> 年表の主な変更点は以下のとおりです。</w:t>
      </w:r>
    </w:p>
    <w:p>
      <w:pPr>
        <w:pStyle w:val="ListParagraph"/>
        <w:numPr>
          <w:ilvl w:val="1"/>
          <w:numId w:val="3"/>
        </w:numPr>
        <w:tabs>
          <w:tab w:pos="916" w:val="left" w:leader="none"/>
        </w:tabs>
        <w:spacing w:line="281" w:lineRule="exact" w:before="0" w:after="0"/>
        <w:ind w:left="915" w:right="0" w:hanging="393"/>
        <w:jc w:val="left"/>
        <w:rPr>
          <w:sz w:val="21"/>
        </w:rPr>
      </w:pPr>
      <w:r>
        <w:rPr>
          <w:spacing w:val="-10"/>
          <w:sz w:val="21"/>
        </w:rPr>
        <w:t>基本分類</w:t>
      </w:r>
    </w:p>
    <w:p>
      <w:pPr>
        <w:pStyle w:val="BodyText"/>
        <w:spacing w:line="307" w:lineRule="auto" w:before="79"/>
        <w:ind w:left="896" w:right="161" w:hanging="202"/>
        <w:jc w:val="both"/>
      </w:pPr>
      <w:r>
        <w:rPr>
          <w:spacing w:val="12"/>
        </w:rPr>
        <w:t>① 平成 </w:t>
      </w:r>
      <w:r>
        <w:rPr>
          <w:spacing w:val="-3"/>
        </w:rPr>
        <w:t>17</w:t>
      </w:r>
      <w:r>
        <w:rPr>
          <w:spacing w:val="-10"/>
        </w:rPr>
        <w:t> 年表における「理化学機械器具」及び「分析器・試験器・計量器・測定器」を統合し、「計測機器」を設けました。</w:t>
      </w:r>
    </w:p>
    <w:p>
      <w:pPr>
        <w:pStyle w:val="BodyText"/>
        <w:spacing w:line="307" w:lineRule="auto"/>
        <w:ind w:left="896" w:right="161" w:hanging="202"/>
        <w:jc w:val="both"/>
      </w:pPr>
      <w:r>
        <w:rPr>
          <w:spacing w:val="12"/>
        </w:rPr>
        <w:t>② 平成 </w:t>
      </w:r>
      <w:r>
        <w:rPr>
          <w:spacing w:val="-3"/>
        </w:rPr>
        <w:t>17</w:t>
      </w:r>
      <w:r>
        <w:rPr>
          <w:spacing w:val="-10"/>
        </w:rPr>
        <w:t> 年表における「映像情報制作・配給業」及び「その他の対事業所サービス」の一部などを統合して、「映像・音声・文字情報制作業」を設けました。</w:t>
      </w:r>
    </w:p>
    <w:p>
      <w:pPr>
        <w:pStyle w:val="BodyText"/>
        <w:spacing w:line="307" w:lineRule="auto"/>
        <w:ind w:left="896" w:right="161" w:hanging="202"/>
        <w:jc w:val="both"/>
      </w:pPr>
      <w:r>
        <w:rPr>
          <w:spacing w:val="12"/>
        </w:rPr>
        <w:t>③ 平成 </w:t>
      </w:r>
      <w:r>
        <w:rPr>
          <w:spacing w:val="-3"/>
        </w:rPr>
        <w:t>17</w:t>
      </w:r>
      <w:r>
        <w:rPr>
          <w:spacing w:val="-8"/>
        </w:rPr>
        <w:t> 年表における「一般飲食店</w:t>
      </w:r>
      <w:r>
        <w:rPr>
          <w:spacing w:val="-10"/>
        </w:rPr>
        <w:t>（除喫茶店）」、「喫茶店」及び「遊興飲食店」並びに「小売」に含まれていた「持ち帰り・配達飲食サービス」を統合し、「飲食サービス」を設けました。</w:t>
      </w:r>
    </w:p>
    <w:p>
      <w:pPr>
        <w:pStyle w:val="BodyText"/>
        <w:spacing w:line="307" w:lineRule="auto"/>
        <w:ind w:left="896" w:right="161" w:hanging="202"/>
        <w:jc w:val="both"/>
      </w:pPr>
      <w:r>
        <w:rPr>
          <w:spacing w:val="12"/>
        </w:rPr>
        <w:t>④ 平成 </w:t>
      </w:r>
      <w:r>
        <w:rPr>
          <w:spacing w:val="-3"/>
        </w:rPr>
        <w:t>17</w:t>
      </w:r>
      <w:r>
        <w:rPr>
          <w:spacing w:val="-10"/>
        </w:rPr>
        <w:t> 年表における「沿岸漁業」、「沖合漁業」及び「遠洋漁業」について、「海面漁業」に統合しました。</w:t>
      </w:r>
    </w:p>
    <w:p>
      <w:pPr>
        <w:pStyle w:val="BodyText"/>
        <w:spacing w:line="307" w:lineRule="auto"/>
        <w:ind w:left="896" w:right="161" w:hanging="202"/>
        <w:jc w:val="both"/>
      </w:pPr>
      <w:r>
        <w:rPr>
          <w:spacing w:val="1"/>
        </w:rPr>
        <w:t>⑤ 平成 </w:t>
      </w:r>
      <w:r>
        <w:rPr>
          <w:spacing w:val="-3"/>
        </w:rPr>
        <w:t>17</w:t>
      </w:r>
      <w:r>
        <w:rPr>
          <w:spacing w:val="-13"/>
        </w:rPr>
        <w:t> 年表における「公的金融</w:t>
      </w:r>
      <w:r>
        <w:rPr>
          <w:spacing w:val="-10"/>
        </w:rPr>
        <w:t>（帰属利子</w:t>
      </w:r>
      <w:r>
        <w:rPr>
          <w:spacing w:val="-20"/>
        </w:rPr>
        <w:t>）</w:t>
      </w:r>
      <w:r>
        <w:rPr>
          <w:spacing w:val="-16"/>
        </w:rPr>
        <w:t>」及び「民間金融</w:t>
      </w:r>
      <w:r>
        <w:rPr>
          <w:spacing w:val="-10"/>
        </w:rPr>
        <w:t>（帰属利子</w:t>
      </w:r>
      <w:r>
        <w:rPr>
          <w:spacing w:val="-17"/>
        </w:rPr>
        <w:t>）</w:t>
      </w:r>
      <w:r>
        <w:rPr>
          <w:spacing w:val="-11"/>
        </w:rPr>
        <w:t>」について、</w:t>
      </w:r>
      <w:r>
        <w:rPr>
          <w:spacing w:val="-10"/>
        </w:rPr>
        <w:t>推計方法の変更に伴い、それぞれ「公的金融</w:t>
      </w:r>
      <w:r>
        <w:rPr>
          <w:spacing w:val="-7"/>
        </w:rPr>
        <w:t>（FISIM）</w:t>
      </w:r>
      <w:r>
        <w:rPr>
          <w:spacing w:val="-10"/>
        </w:rPr>
        <w:t>」及び「民間金融</w:t>
      </w:r>
      <w:r>
        <w:rPr>
          <w:spacing w:val="-7"/>
        </w:rPr>
        <w:t>（FISIM）</w:t>
      </w:r>
      <w:r>
        <w:rPr>
          <w:spacing w:val="-10"/>
        </w:rPr>
        <w:t>」に変更しました。</w:t>
      </w:r>
    </w:p>
    <w:p>
      <w:pPr>
        <w:spacing w:after="0" w:line="307" w:lineRule="auto"/>
        <w:jc w:val="both"/>
        <w:sectPr>
          <w:pgSz w:w="11910" w:h="16850"/>
          <w:pgMar w:top="1420" w:bottom="280" w:left="1300" w:right="1240"/>
        </w:sectPr>
      </w:pPr>
    </w:p>
    <w:p>
      <w:pPr>
        <w:pStyle w:val="BodyText"/>
        <w:spacing w:line="307" w:lineRule="auto" w:before="41"/>
        <w:ind w:left="896" w:right="117" w:hanging="202"/>
        <w:jc w:val="both"/>
      </w:pPr>
      <w:r>
        <w:rPr>
          <w:spacing w:val="1"/>
        </w:rPr>
        <w:t>⑥ 平成 </w:t>
      </w:r>
      <w:r>
        <w:rPr>
          <w:spacing w:val="-3"/>
        </w:rPr>
        <w:t>17</w:t>
      </w:r>
      <w:r>
        <w:rPr>
          <w:spacing w:val="-12"/>
        </w:rPr>
        <w:t> 年表において設立主体別に部門を設定していた医療について、活動内容別の投入・</w:t>
      </w:r>
      <w:r>
        <w:rPr>
          <w:spacing w:val="-10"/>
        </w:rPr>
        <w:t>産出構造を明らかにするため、診療等の内容別に再編しました。</w:t>
      </w:r>
    </w:p>
    <w:p>
      <w:pPr>
        <w:pStyle w:val="BodyText"/>
        <w:spacing w:line="307" w:lineRule="auto"/>
        <w:ind w:left="896" w:right="160" w:hanging="202"/>
        <w:jc w:val="both"/>
      </w:pPr>
      <w:r>
        <w:rPr>
          <w:spacing w:val="1"/>
        </w:rPr>
        <w:t>⑦ 平成 </w:t>
      </w:r>
      <w:r>
        <w:rPr>
          <w:spacing w:val="-3"/>
        </w:rPr>
        <w:t>17</w:t>
      </w:r>
      <w:r>
        <w:rPr>
          <w:spacing w:val="-16"/>
        </w:rPr>
        <w:t> 年表において「その他の対事業所サービス」に含まれていた「警備業」について、</w:t>
      </w:r>
      <w:r>
        <w:rPr>
          <w:spacing w:val="-10"/>
        </w:rPr>
        <w:t>新たに部門を設けました。</w:t>
      </w:r>
    </w:p>
    <w:p>
      <w:pPr>
        <w:pStyle w:val="BodyText"/>
        <w:spacing w:line="281" w:lineRule="exact"/>
        <w:ind w:left="694"/>
      </w:pPr>
      <w:r>
        <w:rPr/>
        <w:t>⑧ 平成 23 年表から全国表に準じて、最終需要部門内に「調整項」を設けました。</w:t>
      </w:r>
    </w:p>
    <w:p>
      <w:pPr>
        <w:pStyle w:val="ListParagraph"/>
        <w:numPr>
          <w:ilvl w:val="1"/>
          <w:numId w:val="3"/>
        </w:numPr>
        <w:tabs>
          <w:tab w:pos="926" w:val="left" w:leader="none"/>
        </w:tabs>
        <w:spacing w:line="240" w:lineRule="auto" w:before="79" w:after="0"/>
        <w:ind w:left="925" w:right="0" w:hanging="403"/>
        <w:jc w:val="left"/>
        <w:rPr>
          <w:sz w:val="21"/>
        </w:rPr>
      </w:pPr>
      <w:r>
        <w:rPr>
          <w:spacing w:val="-10"/>
          <w:sz w:val="21"/>
        </w:rPr>
        <w:t>統合分類</w:t>
      </w:r>
    </w:p>
    <w:p>
      <w:pPr>
        <w:pStyle w:val="BodyText"/>
        <w:spacing w:line="307" w:lineRule="auto" w:before="78"/>
        <w:ind w:left="896" w:right="161" w:hanging="202"/>
        <w:jc w:val="both"/>
      </w:pPr>
      <w:r>
        <w:rPr>
          <w:spacing w:val="12"/>
        </w:rPr>
        <w:t>① 平成 </w:t>
      </w:r>
      <w:r>
        <w:rPr>
          <w:spacing w:val="-3"/>
        </w:rPr>
        <w:t>17</w:t>
      </w:r>
      <w:r>
        <w:rPr>
          <w:spacing w:val="-10"/>
        </w:rPr>
        <w:t> 年表における「一般機械」等について、日本標準産業分類の改定を踏まえ、「はん用機械」、「生産用機械」及び「業務用機械」に再編しました。</w:t>
      </w:r>
    </w:p>
    <w:p>
      <w:pPr>
        <w:pStyle w:val="BodyText"/>
        <w:spacing w:line="307" w:lineRule="auto"/>
        <w:ind w:left="896" w:right="117" w:hanging="202"/>
        <w:jc w:val="both"/>
      </w:pPr>
      <w:r>
        <w:rPr>
          <w:spacing w:val="-1"/>
        </w:rPr>
        <w:t>②  平成 </w:t>
      </w:r>
      <w:r>
        <w:rPr>
          <w:spacing w:val="-3"/>
        </w:rPr>
        <w:t>17</w:t>
      </w:r>
      <w:r>
        <w:rPr>
          <w:spacing w:val="-19"/>
        </w:rPr>
        <w:t> 年表において統合大分類「情報通信」に含まれていた「郵便・信書便」 について、</w:t>
      </w:r>
      <w:r>
        <w:rPr>
          <w:spacing w:val="-25"/>
        </w:rPr>
        <w:t>日本標準産業分類の改定を踏まえ、統合大分類「運輸」に移し、統合大分類の名称を「運輸・</w:t>
      </w:r>
      <w:r>
        <w:rPr>
          <w:spacing w:val="-10"/>
        </w:rPr>
        <w:t>郵便」に変更しました。</w:t>
      </w:r>
    </w:p>
    <w:p>
      <w:pPr>
        <w:pStyle w:val="ListParagraph"/>
        <w:numPr>
          <w:ilvl w:val="0"/>
          <w:numId w:val="3"/>
        </w:numPr>
        <w:tabs>
          <w:tab w:pos="719" w:val="left" w:leader="none"/>
        </w:tabs>
        <w:spacing w:line="240" w:lineRule="auto" w:before="0" w:after="0"/>
        <w:ind w:left="718" w:right="0" w:hanging="398"/>
        <w:jc w:val="left"/>
        <w:rPr>
          <w:sz w:val="21"/>
        </w:rPr>
      </w:pPr>
      <w:r>
        <w:rPr>
          <w:spacing w:val="-10"/>
          <w:sz w:val="21"/>
        </w:rPr>
        <w:t>「再生資源回収・加工処理」の取扱い</w:t>
      </w:r>
    </w:p>
    <w:p>
      <w:pPr>
        <w:pStyle w:val="BodyText"/>
        <w:spacing w:line="307" w:lineRule="auto" w:before="79"/>
        <w:ind w:left="502" w:right="160" w:firstLine="201"/>
      </w:pPr>
      <w:r>
        <w:rPr>
          <w:spacing w:val="12"/>
        </w:rPr>
        <w:t>平成 </w:t>
      </w:r>
      <w:r>
        <w:rPr>
          <w:spacing w:val="-3"/>
        </w:rPr>
        <w:t>17</w:t>
      </w:r>
      <w:r>
        <w:rPr>
          <w:spacing w:val="-10"/>
        </w:rPr>
        <w:t> 年表と同様に、「再生資源回収・加工処理」は、その活動に係る経費のみを計上することとし、経費は、屑・副産物に付随して産出されることとしました。</w:t>
      </w:r>
    </w:p>
    <w:p>
      <w:pPr>
        <w:pStyle w:val="BodyText"/>
        <w:spacing w:before="11"/>
        <w:rPr>
          <w:sz w:val="26"/>
        </w:rPr>
      </w:pPr>
    </w:p>
    <w:p>
      <w:pPr>
        <w:pStyle w:val="BodyText"/>
        <w:ind w:left="118"/>
      </w:pPr>
      <w:r>
        <w:rPr/>
        <w:t>４ 利用上の留意点</w:t>
      </w:r>
    </w:p>
    <w:p>
      <w:pPr>
        <w:pStyle w:val="ListParagraph"/>
        <w:numPr>
          <w:ilvl w:val="0"/>
          <w:numId w:val="4"/>
        </w:numPr>
        <w:tabs>
          <w:tab w:pos="664" w:val="left" w:leader="none"/>
        </w:tabs>
        <w:spacing w:line="307" w:lineRule="auto" w:before="79" w:after="0"/>
        <w:ind w:left="512" w:right="172" w:hanging="202"/>
        <w:jc w:val="left"/>
        <w:rPr>
          <w:sz w:val="21"/>
        </w:rPr>
      </w:pPr>
      <w:r>
        <w:rPr>
          <w:spacing w:val="8"/>
          <w:sz w:val="21"/>
        </w:rPr>
        <w:t>平成</w:t>
      </w:r>
      <w:r>
        <w:rPr>
          <w:spacing w:val="-3"/>
          <w:sz w:val="21"/>
        </w:rPr>
        <w:t>17</w:t>
      </w:r>
      <w:r>
        <w:rPr>
          <w:spacing w:val="-17"/>
          <w:sz w:val="21"/>
        </w:rPr>
        <w:t> 年表をはじめ過去に公表済みの計数と、平成</w:t>
      </w:r>
      <w:r>
        <w:rPr>
          <w:spacing w:val="-3"/>
          <w:sz w:val="21"/>
        </w:rPr>
        <w:t>23</w:t>
      </w:r>
      <w:r>
        <w:rPr>
          <w:spacing w:val="-13"/>
          <w:sz w:val="21"/>
        </w:rPr>
        <w:t> 年表では部門の概念が変更されており、時系列では単純に比較できない場合があります。</w:t>
      </w:r>
    </w:p>
    <w:p>
      <w:pPr>
        <w:pStyle w:val="ListParagraph"/>
        <w:numPr>
          <w:ilvl w:val="0"/>
          <w:numId w:val="4"/>
        </w:numPr>
        <w:tabs>
          <w:tab w:pos="714" w:val="left" w:leader="none"/>
        </w:tabs>
        <w:spacing w:line="307" w:lineRule="auto" w:before="0" w:after="0"/>
        <w:ind w:left="512" w:right="172" w:hanging="202"/>
        <w:jc w:val="both"/>
        <w:rPr>
          <w:sz w:val="21"/>
        </w:rPr>
      </w:pPr>
      <w:r>
        <w:rPr>
          <w:spacing w:val="-11"/>
          <w:sz w:val="21"/>
        </w:rPr>
        <w:t>この報告書における平成 </w:t>
      </w:r>
      <w:r>
        <w:rPr>
          <w:spacing w:val="-3"/>
          <w:sz w:val="21"/>
        </w:rPr>
        <w:t>17</w:t>
      </w:r>
      <w:r>
        <w:rPr>
          <w:spacing w:val="-10"/>
          <w:sz w:val="21"/>
        </w:rPr>
        <w:t> 年表の数値は、平成 </w:t>
      </w:r>
      <w:r>
        <w:rPr>
          <w:spacing w:val="-3"/>
          <w:sz w:val="21"/>
        </w:rPr>
        <w:t>23</w:t>
      </w:r>
      <w:r>
        <w:rPr>
          <w:spacing w:val="-10"/>
          <w:sz w:val="21"/>
        </w:rPr>
        <w:t> 年表の部門分類コードとの対応関係を勘案して簡易に組み替え集計したものであり、部門毎の概念、定義、範囲等を詳細に組み替えたものではないので、時系列比較には注意してください。</w:t>
      </w:r>
    </w:p>
    <w:p>
      <w:pPr>
        <w:pStyle w:val="ListParagraph"/>
        <w:numPr>
          <w:ilvl w:val="0"/>
          <w:numId w:val="4"/>
        </w:numPr>
        <w:tabs>
          <w:tab w:pos="717" w:val="left" w:leader="none"/>
        </w:tabs>
        <w:spacing w:line="307" w:lineRule="auto" w:before="0" w:after="0"/>
        <w:ind w:left="512" w:right="162" w:hanging="202"/>
        <w:jc w:val="left"/>
        <w:rPr>
          <w:sz w:val="21"/>
        </w:rPr>
      </w:pPr>
      <w:r>
        <w:rPr>
          <w:spacing w:val="-10"/>
          <w:sz w:val="21"/>
        </w:rPr>
        <w:t>各統計表の数値は、表章単位未満を四捨五入しているため、「合計」欄の数値と内訳の数値の和が一致しない場合があります。</w:t>
      </w:r>
    </w:p>
    <w:p>
      <w:pPr>
        <w:pStyle w:val="BodyText"/>
        <w:spacing w:before="10"/>
        <w:rPr>
          <w:sz w:val="26"/>
        </w:rPr>
      </w:pPr>
    </w:p>
    <w:p>
      <w:pPr>
        <w:pStyle w:val="BodyText"/>
        <w:spacing w:before="1"/>
        <w:ind w:left="118"/>
      </w:pPr>
      <w:r>
        <w:rPr/>
        <w:t>５ そ の 他</w:t>
      </w:r>
    </w:p>
    <w:p>
      <w:pPr>
        <w:pStyle w:val="ListParagraph"/>
        <w:numPr>
          <w:ilvl w:val="0"/>
          <w:numId w:val="5"/>
        </w:numPr>
        <w:tabs>
          <w:tab w:pos="717" w:val="left" w:leader="none"/>
        </w:tabs>
        <w:spacing w:line="307" w:lineRule="auto" w:before="78" w:after="0"/>
        <w:ind w:left="562" w:right="172" w:hanging="252"/>
        <w:jc w:val="left"/>
        <w:rPr>
          <w:sz w:val="21"/>
        </w:rPr>
      </w:pPr>
      <w:r>
        <w:rPr>
          <w:spacing w:val="-11"/>
          <w:sz w:val="21"/>
        </w:rPr>
        <w:t>この報告書に掲載している統計表等については、下記のホームページよりダウンロードすること が で き ま す の で 、 ご 利 用 く だ さ い 。 </w:t>
      </w:r>
      <w:hyperlink r:id="rId5">
        <w:r>
          <w:rPr>
            <w:spacing w:val="-6"/>
            <w:sz w:val="21"/>
          </w:rPr>
          <w:t>http://www.pref.aomori.lg.jp/kensei/tokei/dataland.html</w:t>
        </w:r>
      </w:hyperlink>
      <w:r>
        <w:rPr>
          <w:spacing w:val="-6"/>
          <w:sz w:val="21"/>
        </w:rPr>
        <w:t>（</w:t>
      </w:r>
      <w:r>
        <w:rPr>
          <w:spacing w:val="-10"/>
          <w:sz w:val="21"/>
        </w:rPr>
        <w:t>青森県統計データランド）</w:t>
      </w:r>
    </w:p>
    <w:p>
      <w:pPr>
        <w:pStyle w:val="BodyText"/>
        <w:spacing w:before="11"/>
        <w:rPr>
          <w:sz w:val="26"/>
        </w:rPr>
      </w:pPr>
    </w:p>
    <w:p>
      <w:pPr>
        <w:pStyle w:val="ListParagraph"/>
        <w:numPr>
          <w:ilvl w:val="0"/>
          <w:numId w:val="5"/>
        </w:numPr>
        <w:tabs>
          <w:tab w:pos="710" w:val="left" w:leader="none"/>
        </w:tabs>
        <w:spacing w:line="240" w:lineRule="auto" w:before="0" w:after="0"/>
        <w:ind w:left="709" w:right="0" w:hanging="399"/>
        <w:jc w:val="left"/>
        <w:rPr>
          <w:sz w:val="21"/>
        </w:rPr>
      </w:pPr>
      <w:r>
        <w:rPr>
          <w:spacing w:val="-10"/>
          <w:sz w:val="21"/>
        </w:rPr>
        <w:t>この報告書に関するお問い合わせ等は、下記にお願いします。</w:t>
      </w:r>
    </w:p>
    <w:p>
      <w:pPr>
        <w:pStyle w:val="BodyText"/>
        <w:spacing w:before="7"/>
        <w:rPr>
          <w:sz w:val="17"/>
        </w:rPr>
      </w:pPr>
      <w:r>
        <w:rPr/>
        <w:pict>
          <v:shapetype id="_x0000_t202" o:spt="202" coordsize="21600,21600" path="m,l,21600r21600,l21600,xe">
            <v:stroke joinstyle="miter"/>
            <v:path gradientshapeok="t" o:connecttype="rect"/>
          </v:shapetype>
          <v:shape style="position:absolute;margin-left:107.650002pt;margin-top:14.103437pt;width:307.850pt;height:79.6pt;mso-position-horizontal-relative:page;mso-position-vertical-relative:paragraph;z-index:-1024;mso-wrap-distance-left:0;mso-wrap-distance-right:0" type="#_x0000_t202" filled="false" stroked="true" strokeweight=".75pt" strokecolor="#000000">
            <v:textbox inset="0,0,0,0">
              <w:txbxContent>
                <w:p>
                  <w:pPr>
                    <w:spacing w:before="122"/>
                    <w:ind w:left="309" w:right="0" w:firstLine="0"/>
                    <w:jc w:val="left"/>
                    <w:rPr>
                      <w:sz w:val="20"/>
                    </w:rPr>
                  </w:pPr>
                  <w:r>
                    <w:rPr>
                      <w:spacing w:val="-8"/>
                      <w:sz w:val="20"/>
                    </w:rPr>
                    <w:t>〒０３０－８５７０   青森市長島１丁目１－１</w:t>
                  </w:r>
                </w:p>
                <w:p>
                  <w:pPr>
                    <w:spacing w:line="321" w:lineRule="auto" w:before="92"/>
                    <w:ind w:left="501" w:right="645" w:firstLine="0"/>
                    <w:jc w:val="left"/>
                    <w:rPr>
                      <w:sz w:val="20"/>
                    </w:rPr>
                  </w:pPr>
                  <w:r>
                    <w:rPr>
                      <w:spacing w:val="-8"/>
                      <w:sz w:val="20"/>
                    </w:rPr>
                    <w:t>青森県  企画政策部  統計分析課  統計情報分析グループ</w:t>
                  </w:r>
                  <w:r>
                    <w:rPr>
                      <w:sz w:val="20"/>
                    </w:rPr>
                    <w:t>電 話 </w:t>
                  </w:r>
                  <w:r>
                    <w:rPr>
                      <w:spacing w:val="-8"/>
                      <w:sz w:val="20"/>
                    </w:rPr>
                    <w:t>０１７－７３４－９１６６（ 直 通 ）</w:t>
                  </w:r>
                </w:p>
                <w:p>
                  <w:pPr>
                    <w:spacing w:before="2"/>
                    <w:ind w:left="501" w:right="0" w:firstLine="0"/>
                    <w:jc w:val="left"/>
                    <w:rPr>
                      <w:sz w:val="20"/>
                    </w:rPr>
                  </w:pPr>
                  <w:r>
                    <w:rPr>
                      <w:sz w:val="20"/>
                    </w:rPr>
                    <w:t>ＦＡＸ ０１７－７３４－８０３８</w:t>
                  </w:r>
                </w:p>
              </w:txbxContent>
            </v:textbox>
            <v:stroke dashstyle="solid"/>
            <w10:wrap type="topAndBottom"/>
          </v:shape>
        </w:pict>
      </w:r>
    </w:p>
    <w:p>
      <w:pPr>
        <w:spacing w:after="0"/>
        <w:rPr>
          <w:sz w:val="17"/>
        </w:rPr>
        <w:sectPr>
          <w:pgSz w:w="11910" w:h="16850"/>
          <w:pgMar w:top="1440" w:bottom="280" w:left="1300" w:right="1240"/>
        </w:sectPr>
      </w:pPr>
    </w:p>
    <w:p>
      <w:pPr>
        <w:pStyle w:val="Heading1"/>
        <w:tabs>
          <w:tab w:pos="1488" w:val="left" w:leader="none"/>
        </w:tabs>
        <w:spacing w:before="32"/>
        <w:ind w:left="0" w:right="34"/>
        <w:jc w:val="center"/>
      </w:pPr>
      <w:r>
        <w:rPr/>
        <w:t>目</w:t>
        <w:tab/>
        <w:t>次</w:t>
      </w:r>
    </w:p>
    <w:p>
      <w:pPr>
        <w:pStyle w:val="BodyText"/>
        <w:spacing w:before="10"/>
        <w:rPr>
          <w:sz w:val="25"/>
        </w:rPr>
      </w:pPr>
    </w:p>
    <w:p>
      <w:pPr>
        <w:pStyle w:val="BodyText"/>
        <w:spacing w:line="290" w:lineRule="auto" w:before="57"/>
        <w:ind w:left="118" w:right="7882"/>
      </w:pPr>
      <w:r>
        <w:rPr>
          <w:spacing w:val="3"/>
        </w:rPr>
        <w:t>は  し  が  き</w:t>
      </w:r>
      <w:r>
        <w:rPr>
          <w:spacing w:val="-20"/>
        </w:rPr>
        <w:t>利用される方へ</w:t>
      </w:r>
    </w:p>
    <w:p>
      <w:pPr>
        <w:pStyle w:val="BodyText"/>
        <w:spacing w:before="6"/>
        <w:rPr>
          <w:sz w:val="25"/>
        </w:rPr>
      </w:pPr>
    </w:p>
    <w:p>
      <w:pPr>
        <w:pStyle w:val="BodyText"/>
        <w:spacing w:before="1"/>
        <w:ind w:left="118"/>
      </w:pPr>
      <w:r>
        <w:rPr/>
        <w:t>第１章 産業連関表からみた県経済の概況</w:t>
      </w:r>
    </w:p>
    <w:p>
      <w:pPr>
        <w:pStyle w:val="BodyText"/>
        <w:spacing w:before="59"/>
        <w:ind w:left="498"/>
      </w:pPr>
      <w:r>
        <w:rPr>
          <w:spacing w:val="-20"/>
        </w:rPr>
        <w:t>１   産業連関表の概要・・・・・・・・・・・・・・・・・・・・・・・・・・・・・・・・・・３</w:t>
      </w:r>
    </w:p>
    <w:p>
      <w:pPr>
        <w:pStyle w:val="BodyText"/>
        <w:spacing w:before="60"/>
        <w:ind w:left="498"/>
      </w:pPr>
      <w:r>
        <w:rPr>
          <w:spacing w:val="-20"/>
        </w:rPr>
        <w:t>２   県経済の概 況・・・・・・・・・・・・・・・・・・・・・・・・・・・・・・・・・・４</w:t>
      </w:r>
    </w:p>
    <w:p>
      <w:pPr>
        <w:pStyle w:val="BodyText"/>
        <w:spacing w:before="59"/>
        <w:ind w:left="118"/>
      </w:pPr>
      <w:r>
        <w:rPr/>
        <w:t>第２章 産業連関表からみた県経済の構造</w:t>
      </w:r>
    </w:p>
    <w:p>
      <w:pPr>
        <w:pStyle w:val="BodyText"/>
        <w:spacing w:before="59"/>
        <w:ind w:left="498"/>
      </w:pPr>
      <w:r>
        <w:rPr>
          <w:spacing w:val="-20"/>
        </w:rPr>
        <w:t>１   県  内  生  産  額・・・・・・・・・・・・・・・・・・・・・・・・・・・・・・・・・・９</w:t>
      </w:r>
    </w:p>
    <w:p>
      <w:pPr>
        <w:pStyle w:val="BodyText"/>
        <w:spacing w:before="60"/>
        <w:ind w:left="498"/>
      </w:pPr>
      <w:r>
        <w:rPr>
          <w:spacing w:val="-20"/>
        </w:rPr>
        <w:t>２   産業別県内生産額・・・・・・・・・・・・・・・・・・・・・・・・・・・・・・・・・１０</w:t>
      </w:r>
    </w:p>
    <w:p>
      <w:pPr>
        <w:pStyle w:val="BodyText"/>
        <w:spacing w:before="60"/>
        <w:ind w:left="498"/>
      </w:pPr>
      <w:r>
        <w:rPr>
          <w:spacing w:val="-20"/>
        </w:rPr>
        <w:t>３   粗  付  加  価  値・・・・・・・・・・・・・・・・・・・・・・・・・・・・・・・・・１２</w:t>
      </w:r>
    </w:p>
    <w:p>
      <w:pPr>
        <w:pStyle w:val="BodyText"/>
        <w:tabs>
          <w:tab w:pos="1332" w:val="left" w:leader="none"/>
          <w:tab w:pos="1781" w:val="left" w:leader="none"/>
          <w:tab w:pos="2229" w:val="left" w:leader="none"/>
        </w:tabs>
        <w:spacing w:before="59"/>
        <w:ind w:left="498"/>
      </w:pPr>
      <w:r>
        <w:rPr/>
        <w:t>４ </w:t>
      </w:r>
      <w:r>
        <w:rPr>
          <w:spacing w:val="56"/>
        </w:rPr>
        <w:t> </w:t>
      </w:r>
      <w:r>
        <w:rPr/>
        <w:t>中</w:t>
        <w:tab/>
        <w:t>間</w:t>
        <w:tab/>
        <w:t>投</w:t>
        <w:tab/>
      </w:r>
      <w:r>
        <w:rPr>
          <w:spacing w:val="-18"/>
        </w:rPr>
        <w:t>入</w:t>
      </w:r>
      <w:r>
        <w:rPr>
          <w:spacing w:val="-20"/>
        </w:rPr>
        <w:t>・・・・・・・・・・・・・・・・・・・・・・・・・・・・・・・・</w:t>
      </w:r>
      <w:r>
        <w:rPr>
          <w:spacing w:val="-19"/>
        </w:rPr>
        <w:t>・</w:t>
      </w:r>
      <w:r>
        <w:rPr>
          <w:spacing w:val="-20"/>
        </w:rPr>
        <w:t>１４</w:t>
      </w:r>
    </w:p>
    <w:p>
      <w:pPr>
        <w:pStyle w:val="BodyText"/>
        <w:tabs>
          <w:tab w:pos="1332" w:val="left" w:leader="none"/>
          <w:tab w:pos="1781" w:val="left" w:leader="none"/>
          <w:tab w:pos="2229" w:val="left" w:leader="none"/>
        </w:tabs>
        <w:spacing w:before="60"/>
        <w:ind w:left="498"/>
      </w:pPr>
      <w:r>
        <w:rPr/>
        <w:t>５ </w:t>
      </w:r>
      <w:r>
        <w:rPr>
          <w:spacing w:val="56"/>
        </w:rPr>
        <w:t> </w:t>
      </w:r>
      <w:r>
        <w:rPr/>
        <w:t>中</w:t>
        <w:tab/>
        <w:t>間</w:t>
        <w:tab/>
        <w:t>需</w:t>
        <w:tab/>
      </w:r>
      <w:r>
        <w:rPr>
          <w:spacing w:val="-18"/>
        </w:rPr>
        <w:t>要</w:t>
      </w:r>
      <w:r>
        <w:rPr>
          <w:spacing w:val="-20"/>
        </w:rPr>
        <w:t>・・・・・・・・・・・・・・・・・・・・・・・・・・・・・・・・</w:t>
      </w:r>
      <w:r>
        <w:rPr>
          <w:spacing w:val="-19"/>
        </w:rPr>
        <w:t>・</w:t>
      </w:r>
      <w:r>
        <w:rPr>
          <w:spacing w:val="-20"/>
        </w:rPr>
        <w:t>１４</w:t>
      </w:r>
    </w:p>
    <w:p>
      <w:pPr>
        <w:pStyle w:val="BodyText"/>
        <w:spacing w:before="59"/>
        <w:ind w:left="498"/>
      </w:pPr>
      <w:r>
        <w:rPr>
          <w:spacing w:val="-20"/>
        </w:rPr>
        <w:t>６   産業相互の依存関係・・・・・・・・・・・・・・・・・・・・・・・・・・・・・・・・１６</w:t>
      </w:r>
    </w:p>
    <w:p>
      <w:pPr>
        <w:pStyle w:val="BodyText"/>
        <w:tabs>
          <w:tab w:pos="1332" w:val="left" w:leader="none"/>
          <w:tab w:pos="1781" w:val="left" w:leader="none"/>
          <w:tab w:pos="2229" w:val="left" w:leader="none"/>
        </w:tabs>
        <w:spacing w:before="60"/>
        <w:ind w:left="498"/>
      </w:pPr>
      <w:r>
        <w:rPr/>
        <w:t>７ </w:t>
      </w:r>
      <w:r>
        <w:rPr>
          <w:spacing w:val="56"/>
        </w:rPr>
        <w:t> </w:t>
      </w:r>
      <w:r>
        <w:rPr/>
        <w:t>最</w:t>
        <w:tab/>
        <w:t>終</w:t>
        <w:tab/>
        <w:t>需</w:t>
        <w:tab/>
      </w:r>
      <w:r>
        <w:rPr>
          <w:spacing w:val="-18"/>
        </w:rPr>
        <w:t>要</w:t>
      </w:r>
      <w:r>
        <w:rPr>
          <w:spacing w:val="-20"/>
        </w:rPr>
        <w:t>・・・・・・・・・・・・・・・・・・・・・・・・・・・・・・・・</w:t>
      </w:r>
      <w:r>
        <w:rPr>
          <w:spacing w:val="-19"/>
        </w:rPr>
        <w:t>・</w:t>
      </w:r>
      <w:r>
        <w:rPr>
          <w:spacing w:val="-20"/>
        </w:rPr>
        <w:t>１８</w:t>
      </w:r>
    </w:p>
    <w:p>
      <w:pPr>
        <w:pStyle w:val="BodyText"/>
        <w:spacing w:before="59"/>
        <w:ind w:left="498"/>
      </w:pPr>
      <w:r>
        <w:rPr>
          <w:spacing w:val="-20"/>
        </w:rPr>
        <w:t>８   移輸出と移輸入・・・・・・・・・・・・・・・・・・・・・・・・・・・・・・・・・２０</w:t>
      </w:r>
    </w:p>
    <w:p>
      <w:pPr>
        <w:pStyle w:val="BodyText"/>
        <w:spacing w:before="59"/>
        <w:ind w:left="118"/>
      </w:pPr>
      <w:r>
        <w:rPr/>
        <w:t>第３章 産業連関表からみた県経済の機能</w:t>
      </w:r>
    </w:p>
    <w:p>
      <w:pPr>
        <w:pStyle w:val="BodyText"/>
        <w:spacing w:before="60"/>
        <w:ind w:left="498"/>
      </w:pPr>
      <w:r>
        <w:rPr>
          <w:spacing w:val="-20"/>
        </w:rPr>
        <w:t>１   生産波及の大きさ・・・・・・・・・・・・・・・・・・・・・・・・・・・・・・・・・２９</w:t>
      </w:r>
    </w:p>
    <w:p>
      <w:pPr>
        <w:pStyle w:val="BodyText"/>
        <w:spacing w:before="59"/>
        <w:ind w:left="498"/>
      </w:pPr>
      <w:r>
        <w:rPr>
          <w:spacing w:val="-20"/>
        </w:rPr>
        <w:t>２   最終需要と生産誘発額・・・・・・・・・・・・・・・・・・・・・・・・・・・・・・・３０</w:t>
      </w:r>
    </w:p>
    <w:p>
      <w:pPr>
        <w:pStyle w:val="BodyText"/>
        <w:spacing w:before="60"/>
        <w:ind w:left="498"/>
      </w:pPr>
      <w:r>
        <w:rPr>
          <w:spacing w:val="-20"/>
        </w:rPr>
        <w:t>３   最終需要と粗付加価値誘発額・・・・・・・・・・・・・・・・・・・・・・・・・・・・３２</w:t>
      </w:r>
    </w:p>
    <w:p>
      <w:pPr>
        <w:pStyle w:val="BodyText"/>
        <w:spacing w:before="60"/>
        <w:ind w:left="498"/>
      </w:pPr>
      <w:r>
        <w:rPr>
          <w:spacing w:val="-20"/>
        </w:rPr>
        <w:t>４   最終需要と移輸入誘発額・・・・・・・・・・・・・・・・・・・・・・・・・・・・・・３４</w:t>
      </w:r>
    </w:p>
    <w:p>
      <w:pPr>
        <w:pStyle w:val="BodyText"/>
        <w:spacing w:before="59"/>
        <w:ind w:left="498"/>
      </w:pPr>
      <w:r>
        <w:rPr>
          <w:spacing w:val="-20"/>
        </w:rPr>
        <w:t>５   産業の影響力と感応度・・・・・・・・・・・・・・・・・・・・・・・・・・・・・・・３６</w:t>
      </w:r>
    </w:p>
    <w:p>
      <w:pPr>
        <w:pStyle w:val="BodyText"/>
        <w:spacing w:before="59"/>
        <w:ind w:left="118"/>
      </w:pPr>
      <w:r>
        <w:rPr/>
        <w:t>第 ４ 章 雇 用 表</w:t>
      </w:r>
    </w:p>
    <w:p>
      <w:pPr>
        <w:pStyle w:val="BodyText"/>
        <w:spacing w:before="60"/>
        <w:ind w:left="498"/>
      </w:pPr>
      <w:r>
        <w:rPr>
          <w:spacing w:val="-20"/>
        </w:rPr>
        <w:t>１   雇用表の内容  ・・・・・・・・・・・・・・・・・・・・・・・・・・・・・・・・・・４１</w:t>
      </w:r>
    </w:p>
    <w:p>
      <w:pPr>
        <w:pStyle w:val="BodyText"/>
        <w:spacing w:before="59"/>
        <w:ind w:left="498"/>
      </w:pPr>
      <w:r>
        <w:rPr>
          <w:spacing w:val="-20"/>
        </w:rPr>
        <w:t>２   雇用表の見方 ・・・・・・・・・・・・・・・・・・・・・・・・・・・・・・・・・・４１</w:t>
      </w:r>
    </w:p>
    <w:p>
      <w:pPr>
        <w:pStyle w:val="BodyText"/>
        <w:spacing w:before="60"/>
        <w:ind w:left="498"/>
      </w:pPr>
      <w:r>
        <w:rPr>
          <w:spacing w:val="-20"/>
        </w:rPr>
        <w:t>３   従  業  者  数 ・・・・・・・・・・・・・・・・・・・・・・・・・・・・・・・・・・４２</w:t>
      </w:r>
    </w:p>
    <w:p>
      <w:pPr>
        <w:pStyle w:val="BodyText"/>
        <w:spacing w:before="59"/>
        <w:ind w:left="498"/>
      </w:pPr>
      <w:r>
        <w:rPr>
          <w:spacing w:val="-20"/>
        </w:rPr>
        <w:t>４   有給役員・雇用者数・・・・・・・・・・・・・・・・・・・・・・・・・・・・・・４２</w:t>
      </w:r>
    </w:p>
    <w:p>
      <w:pPr>
        <w:pStyle w:val="BodyText"/>
        <w:spacing w:before="60"/>
        <w:ind w:left="498"/>
      </w:pPr>
      <w:r>
        <w:rPr>
          <w:spacing w:val="-20"/>
        </w:rPr>
        <w:t>５   従業者係数・雇用者係数・・・・・・・・・・・・・・・・・・・・・・・・・・・・・・４３</w:t>
      </w:r>
    </w:p>
    <w:p>
      <w:pPr>
        <w:pStyle w:val="BodyText"/>
        <w:spacing w:before="59"/>
        <w:ind w:left="498"/>
      </w:pPr>
      <w:r>
        <w:rPr>
          <w:spacing w:val="-20"/>
        </w:rPr>
        <w:t>６   従業者１人当たり県内生産額・・・・・・・・・・・・・・・・・・・・・・・・・・・・４４</w:t>
      </w:r>
    </w:p>
    <w:p>
      <w:pPr>
        <w:pStyle w:val="BodyText"/>
        <w:spacing w:before="59"/>
        <w:ind w:left="498"/>
      </w:pPr>
      <w:r>
        <w:rPr>
          <w:spacing w:val="-20"/>
        </w:rPr>
        <w:t>７   従業者１人当たり粗付加価値・・・・・・・・・・・・・・・・・・・・・・・・・・・・４４</w:t>
      </w:r>
    </w:p>
    <w:p>
      <w:pPr>
        <w:pStyle w:val="BodyText"/>
        <w:spacing w:before="61"/>
        <w:ind w:left="498"/>
      </w:pPr>
      <w:r>
        <w:rPr>
          <w:spacing w:val="-20"/>
        </w:rPr>
        <w:t>８   有給役員・雇用者１人当たり雇用者所得・・・・・・・・・・・・・・・・・・・・・・・４５</w:t>
      </w:r>
    </w:p>
    <w:p>
      <w:pPr>
        <w:pStyle w:val="BodyText"/>
        <w:spacing w:before="59"/>
        <w:ind w:left="118"/>
      </w:pPr>
      <w:r>
        <w:rPr/>
        <w:t>第５章 産業連関表の概要</w:t>
      </w:r>
    </w:p>
    <w:p>
      <w:pPr>
        <w:pStyle w:val="BodyText"/>
        <w:spacing w:before="59"/>
        <w:ind w:left="498"/>
      </w:pPr>
      <w:r>
        <w:rPr>
          <w:spacing w:val="-20"/>
        </w:rPr>
        <w:t>１   産業連関表の見方・・・・・・・・・・・・・・・・・・・・・・・・・・・・・・・・・４９</w:t>
      </w:r>
    </w:p>
    <w:p>
      <w:pPr>
        <w:pStyle w:val="BodyText"/>
        <w:spacing w:before="60"/>
        <w:ind w:left="498"/>
      </w:pPr>
      <w:r>
        <w:rPr>
          <w:spacing w:val="-20"/>
        </w:rPr>
        <w:t>２   各種係数の意味と算出方法・・・・・・・・・・・・・・・・・・・・・・・・・・・・・５０</w:t>
      </w:r>
    </w:p>
    <w:p>
      <w:pPr>
        <w:pStyle w:val="BodyText"/>
        <w:spacing w:before="59"/>
        <w:ind w:left="498"/>
      </w:pPr>
      <w:r>
        <w:rPr>
          <w:spacing w:val="-20"/>
        </w:rPr>
        <w:t>３   産業連関表の利用・・・・・・・・・・・・・・・・・・・・・・・・・・・・・・・・・６０</w:t>
      </w:r>
    </w:p>
    <w:p>
      <w:pPr>
        <w:pStyle w:val="BodyText"/>
        <w:spacing w:before="60"/>
        <w:ind w:left="118"/>
      </w:pPr>
      <w:r>
        <w:rPr/>
        <w:t>第６章 作成経過の概要</w:t>
      </w:r>
    </w:p>
    <w:p>
      <w:pPr>
        <w:pStyle w:val="BodyText"/>
        <w:spacing w:before="59"/>
        <w:ind w:left="498"/>
      </w:pPr>
      <w:r>
        <w:rPr>
          <w:spacing w:val="-20"/>
        </w:rPr>
        <w:t>１   作 成 基 本 原 則・・・・・・・・・・・・・・・・・・・・・・・・・・・・・・・・・６３</w:t>
      </w:r>
    </w:p>
    <w:p>
      <w:pPr>
        <w:pStyle w:val="BodyText"/>
        <w:spacing w:before="60"/>
        <w:ind w:left="498"/>
      </w:pPr>
      <w:r>
        <w:rPr>
          <w:spacing w:val="-20"/>
        </w:rPr>
        <w:t>２   作成作業の経過・・・・・・・・・・・・・・・・・・・・・・・・・・・・・・・・・６３</w:t>
      </w:r>
    </w:p>
    <w:p>
      <w:pPr>
        <w:pStyle w:val="BodyText"/>
        <w:spacing w:before="59"/>
        <w:ind w:left="498"/>
      </w:pPr>
      <w:r>
        <w:rPr>
          <w:spacing w:val="-20"/>
        </w:rPr>
        <w:t>３   部門の概念と範囲・・・・・・・・・・・・・・・・・・・・・・・・・・・・・・・・・６３</w:t>
      </w:r>
    </w:p>
    <w:p>
      <w:pPr>
        <w:pStyle w:val="BodyText"/>
        <w:spacing w:before="59"/>
        <w:ind w:left="498"/>
      </w:pPr>
      <w:r>
        <w:rPr>
          <w:spacing w:val="-20"/>
        </w:rPr>
        <w:t>４   部  門  分  類  表・・・・・・・・・・・・・・・・・・・・・・・・・・・・・・・・・６８</w:t>
      </w:r>
    </w:p>
    <w:p>
      <w:pPr>
        <w:spacing w:after="0"/>
        <w:sectPr>
          <w:pgSz w:w="11910" w:h="16850"/>
          <w:pgMar w:top="1400" w:bottom="280" w:left="1300" w:right="1240"/>
        </w:sectPr>
      </w:pPr>
    </w:p>
    <w:p>
      <w:pPr>
        <w:pStyle w:val="BodyText"/>
        <w:spacing w:before="34"/>
        <w:ind w:left="118"/>
      </w:pPr>
      <w:r>
        <w:rPr>
          <w:spacing w:val="-6"/>
        </w:rPr>
        <w:t>第 ７ 章   統   計 表</w:t>
      </w:r>
    </w:p>
    <w:p>
      <w:pPr>
        <w:pStyle w:val="BodyText"/>
        <w:spacing w:before="59"/>
        <w:ind w:left="308"/>
      </w:pPr>
      <w:r>
        <w:rPr>
          <w:spacing w:val="-20"/>
        </w:rPr>
        <w:t>（１５部門分類</w:t>
      </w:r>
      <w:r>
        <w:rPr/>
        <w:t>）</w:t>
      </w:r>
    </w:p>
    <w:p>
      <w:pPr>
        <w:pStyle w:val="BodyText"/>
        <w:spacing w:line="340" w:lineRule="atLeast" w:before="1"/>
        <w:ind w:left="498" w:right="186"/>
      </w:pPr>
      <w:r>
        <w:rPr>
          <w:spacing w:val="-20"/>
        </w:rPr>
        <w:t>第１表 生産者価格評価表・・・・・・・・・・・・・・・・・・・・・・・・・・・・・・・７８ 第２表 投 入 係 数 表・・・・・・・・・・・・・・・・・・・・・・・・・・・・・・・７９</w:t>
      </w:r>
    </w:p>
    <w:p>
      <w:pPr>
        <w:tabs>
          <w:tab w:pos="3020" w:val="left" w:leader="none"/>
        </w:tabs>
        <w:spacing w:line="308" w:lineRule="exact" w:before="0"/>
        <w:ind w:left="498" w:right="0" w:firstLine="0"/>
        <w:jc w:val="left"/>
        <w:rPr>
          <w:sz w:val="21"/>
        </w:rPr>
      </w:pPr>
      <w:r>
        <w:rPr>
          <w:spacing w:val="-20"/>
          <w:w w:val="100"/>
          <w:sz w:val="21"/>
        </w:rPr>
        <w:t>第</w:t>
      </w:r>
      <w:r>
        <w:rPr>
          <w:spacing w:val="-1"/>
          <w:w w:val="100"/>
          <w:sz w:val="21"/>
        </w:rPr>
        <w:t>３</w:t>
      </w:r>
      <w:r>
        <w:rPr>
          <w:w w:val="100"/>
          <w:sz w:val="21"/>
        </w:rPr>
        <w:t>表</w:t>
      </w:r>
      <w:r>
        <w:rPr>
          <w:sz w:val="21"/>
        </w:rPr>
        <w:t>  </w:t>
      </w:r>
      <w:r>
        <w:rPr>
          <w:spacing w:val="-3"/>
          <w:sz w:val="21"/>
        </w:rPr>
        <w:t> </w:t>
      </w:r>
      <w:r>
        <w:rPr>
          <w:spacing w:val="48"/>
          <w:w w:val="100"/>
          <w:sz w:val="21"/>
        </w:rPr>
        <w:t>逆行列係数</w:t>
      </w:r>
      <w:r>
        <w:rPr>
          <w:w w:val="100"/>
          <w:sz w:val="21"/>
        </w:rPr>
        <w:t>表</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2"/>
          <w:sz w:val="18"/>
        </w:rPr>
        <w:t>ˆ</w:t>
      </w:r>
      <w:r>
        <w:rPr>
          <w:rFonts w:ascii="Times New Roman" w:hAnsi="Times New Roman" w:eastAsia="Times New Roman"/>
          <w:position w:val="2"/>
          <w:sz w:val="18"/>
        </w:rPr>
        <w:t> </w:t>
      </w:r>
      <w:r>
        <w:rPr>
          <w:rFonts w:ascii="Times New Roman" w:hAnsi="Times New Roman" w:eastAsia="Times New Roman"/>
          <w:spacing w:val="-7"/>
          <w:position w:val="2"/>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9"/>
          <w:position w:val="11"/>
          <w:sz w:val="10"/>
        </w:rPr>
        <w:t> </w:t>
      </w:r>
      <w:r>
        <w:rPr>
          <w:spacing w:val="-10"/>
          <w:w w:val="100"/>
          <w:sz w:val="21"/>
        </w:rPr>
        <w:t>・・・・・・・・・・・・・・・・・・</w:t>
      </w:r>
      <w:r>
        <w:rPr>
          <w:spacing w:val="-9"/>
          <w:w w:val="100"/>
          <w:sz w:val="21"/>
        </w:rPr>
        <w:t>・</w:t>
      </w:r>
      <w:r>
        <w:rPr>
          <w:spacing w:val="-44"/>
          <w:w w:val="100"/>
          <w:sz w:val="21"/>
        </w:rPr>
        <w:t>８０</w:t>
      </w:r>
    </w:p>
    <w:p>
      <w:pPr>
        <w:tabs>
          <w:tab w:pos="3022" w:val="left" w:leader="none"/>
          <w:tab w:pos="4182" w:val="left" w:leader="none"/>
        </w:tabs>
        <w:spacing w:line="285" w:lineRule="exact" w:before="25"/>
        <w:ind w:left="498" w:right="0" w:firstLine="0"/>
        <w:jc w:val="left"/>
        <w:rPr>
          <w:sz w:val="21"/>
        </w:rPr>
      </w:pPr>
      <w:r>
        <w:rPr>
          <w:spacing w:val="-20"/>
          <w:w w:val="100"/>
          <w:position w:val="1"/>
          <w:sz w:val="21"/>
        </w:rPr>
        <w:t>第</w:t>
      </w:r>
      <w:r>
        <w:rPr>
          <w:spacing w:val="-1"/>
          <w:w w:val="100"/>
          <w:position w:val="1"/>
          <w:sz w:val="21"/>
        </w:rPr>
        <w:t>４</w:t>
      </w:r>
      <w:r>
        <w:rPr>
          <w:w w:val="100"/>
          <w:position w:val="1"/>
          <w:sz w:val="21"/>
        </w:rPr>
        <w:t>表</w:t>
      </w:r>
      <w:r>
        <w:rPr>
          <w:position w:val="1"/>
          <w:sz w:val="21"/>
        </w:rPr>
        <w:t>  </w:t>
      </w:r>
      <w:r>
        <w:rPr>
          <w:spacing w:val="-3"/>
          <w:position w:val="1"/>
          <w:sz w:val="21"/>
        </w:rPr>
        <w:t> </w:t>
      </w:r>
      <w:r>
        <w:rPr>
          <w:spacing w:val="48"/>
          <w:w w:val="100"/>
          <w:position w:val="1"/>
          <w:sz w:val="21"/>
        </w:rPr>
        <w:t>逆行列係数</w:t>
      </w:r>
      <w:r>
        <w:rPr>
          <w:w w:val="100"/>
          <w:position w:val="1"/>
          <w:sz w:val="21"/>
        </w:rPr>
        <w:t>表</w:t>
      </w:r>
      <w:r>
        <w:rPr>
          <w:position w:val="1"/>
          <w:sz w:val="21"/>
        </w:rPr>
        <w:tab/>
      </w:r>
      <w:r>
        <w:rPr>
          <w:rFonts w:ascii="Arial" w:hAnsi="Arial" w:eastAsia="Arial"/>
          <w:spacing w:val="3"/>
          <w:w w:val="42"/>
          <w:sz w:val="29"/>
        </w:rPr>
        <w:t></w:t>
      </w:r>
      <w:r>
        <w:rPr>
          <w:rFonts w:ascii="Times New Roman" w:hAnsi="Times New Roman" w:eastAsia="Times New Roman"/>
          <w:i/>
          <w:w w:val="131"/>
          <w:sz w:val="22"/>
        </w:rPr>
        <w:t>I</w:t>
      </w:r>
      <w:r>
        <w:rPr>
          <w:rFonts w:ascii="Times New Roman" w:hAnsi="Times New Roman" w:eastAsia="Times New Roman"/>
          <w:i/>
          <w:spacing w:val="25"/>
          <w:sz w:val="22"/>
        </w:rPr>
        <w:t> </w:t>
      </w:r>
      <w:r>
        <w:rPr>
          <w:rFonts w:ascii="Arial" w:hAnsi="Arial" w:eastAsia="Arial"/>
          <w:w w:val="96"/>
          <w:sz w:val="22"/>
        </w:rPr>
        <w:t></w:t>
      </w:r>
      <w:r>
        <w:rPr>
          <w:rFonts w:ascii="Arial" w:hAnsi="Arial" w:eastAsia="Arial"/>
          <w:spacing w:val="9"/>
          <w:sz w:val="22"/>
        </w:rPr>
        <w:t> </w:t>
      </w:r>
      <w:r>
        <w:rPr>
          <w:rFonts w:ascii="Times New Roman" w:hAnsi="Times New Roman" w:eastAsia="Times New Roman"/>
          <w:i/>
          <w:spacing w:val="1"/>
          <w:w w:val="131"/>
          <w:sz w:val="22"/>
        </w:rPr>
        <w:t>A</w:t>
      </w:r>
      <w:r>
        <w:rPr>
          <w:rFonts w:ascii="Arial" w:hAnsi="Arial" w:eastAsia="Arial"/>
          <w:spacing w:val="-6"/>
          <w:w w:val="42"/>
          <w:sz w:val="29"/>
        </w:rPr>
        <w:t></w:t>
      </w:r>
      <w:r>
        <w:rPr>
          <w:rFonts w:ascii="Arial" w:hAnsi="Arial" w:eastAsia="Arial"/>
          <w:spacing w:val="-4"/>
          <w:w w:val="95"/>
          <w:position w:val="12"/>
          <w:sz w:val="13"/>
        </w:rPr>
        <w:t></w:t>
      </w:r>
      <w:r>
        <w:rPr>
          <w:rFonts w:ascii="Times New Roman" w:hAnsi="Times New Roman" w:eastAsia="Times New Roman"/>
          <w:w w:val="129"/>
          <w:position w:val="12"/>
          <w:sz w:val="13"/>
        </w:rPr>
        <w:t>1</w:t>
      </w:r>
      <w:r>
        <w:rPr>
          <w:rFonts w:ascii="Times New Roman" w:hAnsi="Times New Roman" w:eastAsia="Times New Roman"/>
          <w:position w:val="12"/>
          <w:sz w:val="13"/>
        </w:rPr>
        <w:tab/>
      </w:r>
      <w:r>
        <w:rPr>
          <w:spacing w:val="-20"/>
          <w:w w:val="100"/>
          <w:position w:val="1"/>
          <w:sz w:val="21"/>
        </w:rPr>
        <w:t>・・・・・</w:t>
      </w:r>
      <w:r>
        <w:rPr>
          <w:spacing w:val="-19"/>
          <w:w w:val="100"/>
          <w:position w:val="1"/>
          <w:sz w:val="21"/>
        </w:rPr>
        <w:t>・</w:t>
      </w:r>
      <w:r>
        <w:rPr>
          <w:spacing w:val="-20"/>
          <w:w w:val="100"/>
          <w:position w:val="1"/>
          <w:sz w:val="21"/>
        </w:rPr>
        <w:t>・・・・・・・・・・・・・</w:t>
      </w:r>
      <w:r>
        <w:rPr>
          <w:spacing w:val="-19"/>
          <w:w w:val="100"/>
          <w:position w:val="1"/>
          <w:sz w:val="21"/>
        </w:rPr>
        <w:t>・</w:t>
      </w:r>
      <w:r>
        <w:rPr>
          <w:spacing w:val="-20"/>
          <w:w w:val="100"/>
          <w:position w:val="1"/>
          <w:sz w:val="21"/>
        </w:rPr>
        <w:t>・・・・８１</w:t>
      </w:r>
    </w:p>
    <w:p>
      <w:pPr>
        <w:tabs>
          <w:tab w:pos="3817" w:val="left" w:leader="none"/>
        </w:tabs>
        <w:spacing w:line="322" w:lineRule="exact" w:before="19"/>
        <w:ind w:left="498" w:right="0" w:firstLine="0"/>
        <w:jc w:val="left"/>
        <w:rPr>
          <w:sz w:val="21"/>
        </w:rPr>
      </w:pPr>
      <w:r>
        <w:rPr>
          <w:spacing w:val="-20"/>
          <w:w w:val="100"/>
          <w:sz w:val="21"/>
        </w:rPr>
        <w:t>第</w:t>
      </w:r>
      <w:r>
        <w:rPr>
          <w:spacing w:val="-1"/>
          <w:w w:val="100"/>
          <w:sz w:val="21"/>
        </w:rPr>
        <w:t>５</w:t>
      </w:r>
      <w:r>
        <w:rPr>
          <w:w w:val="100"/>
          <w:sz w:val="21"/>
        </w:rPr>
        <w:t>表</w:t>
      </w:r>
      <w:r>
        <w:rPr>
          <w:sz w:val="21"/>
        </w:rPr>
        <w:t>  </w:t>
      </w:r>
      <w:r>
        <w:rPr>
          <w:spacing w:val="-3"/>
          <w:sz w:val="21"/>
        </w:rPr>
        <w:t> </w:t>
      </w:r>
      <w:r>
        <w:rPr>
          <w:spacing w:val="-20"/>
          <w:w w:val="100"/>
          <w:sz w:val="21"/>
        </w:rPr>
        <w:t>最終需要項目別生産誘発</w:t>
      </w:r>
      <w:r>
        <w:rPr>
          <w:w w:val="100"/>
          <w:sz w:val="21"/>
        </w:rPr>
        <w:t>額</w:t>
      </w:r>
      <w:r>
        <w:rPr>
          <w:sz w:val="21"/>
        </w:rPr>
        <w:tab/>
      </w:r>
      <w:r>
        <w:rPr>
          <w:rFonts w:ascii="Arial" w:hAnsi="Arial" w:eastAsia="Arial"/>
          <w:spacing w:val="-21"/>
          <w:w w:val="37"/>
          <w:position w:val="-1"/>
          <w:sz w:val="34"/>
        </w:rPr>
        <w:t></w:t>
      </w:r>
      <w:r>
        <w:rPr>
          <w:rFonts w:ascii="Times New Roman" w:hAnsi="Times New Roman" w:eastAsia="Times New Roman"/>
          <w:i/>
          <w:w w:val="165"/>
          <w:position w:val="-2"/>
          <w:sz w:val="18"/>
        </w:rPr>
        <w:t>I</w:t>
      </w:r>
      <w:r>
        <w:rPr>
          <w:rFonts w:ascii="Times New Roman" w:hAnsi="Times New Roman" w:eastAsia="Times New Roman"/>
          <w:i/>
          <w:position w:val="-2"/>
          <w:sz w:val="18"/>
        </w:rPr>
        <w:t> </w:t>
      </w:r>
      <w:r>
        <w:rPr>
          <w:rFonts w:ascii="Times New Roman" w:hAnsi="Times New Roman" w:eastAsia="Times New Roman"/>
          <w:i/>
          <w:spacing w:val="-5"/>
          <w:position w:val="-2"/>
          <w:sz w:val="18"/>
        </w:rPr>
        <w:t> </w:t>
      </w:r>
      <w:r>
        <w:rPr>
          <w:rFonts w:ascii="Arial" w:hAnsi="Arial" w:eastAsia="Arial"/>
          <w:w w:val="120"/>
          <w:position w:val="-2"/>
          <w:sz w:val="18"/>
        </w:rPr>
        <w:t></w:t>
      </w:r>
      <w:r>
        <w:rPr>
          <w:rFonts w:ascii="Arial" w:hAnsi="Arial" w:eastAsia="Arial"/>
          <w:spacing w:val="-1"/>
          <w:position w:val="-2"/>
          <w:sz w:val="18"/>
        </w:rPr>
        <w:t> </w:t>
      </w:r>
      <w:r>
        <w:rPr>
          <w:rFonts w:ascii="Arial" w:hAnsi="Arial" w:eastAsia="Arial"/>
          <w:spacing w:val="-15"/>
          <w:w w:val="38"/>
          <w:position w:val="-1"/>
          <w:sz w:val="33"/>
        </w:rPr>
        <w:t></w:t>
      </w:r>
      <w:r>
        <w:rPr>
          <w:rFonts w:ascii="Times New Roman" w:hAnsi="Times New Roman" w:eastAsia="Times New Roman"/>
          <w:i/>
          <w:w w:val="165"/>
          <w:position w:val="-2"/>
          <w:sz w:val="18"/>
        </w:rPr>
        <w:t>I</w:t>
      </w:r>
      <w:r>
        <w:rPr>
          <w:rFonts w:ascii="Times New Roman" w:hAnsi="Times New Roman" w:eastAsia="Times New Roman"/>
          <w:i/>
          <w:position w:val="-2"/>
          <w:sz w:val="18"/>
        </w:rPr>
        <w:t> </w:t>
      </w:r>
      <w:r>
        <w:rPr>
          <w:rFonts w:ascii="Times New Roman" w:hAnsi="Times New Roman" w:eastAsia="Times New Roman"/>
          <w:i/>
          <w:spacing w:val="-5"/>
          <w:position w:val="-2"/>
          <w:sz w:val="18"/>
        </w:rPr>
        <w:t> </w:t>
      </w:r>
      <w:r>
        <w:rPr>
          <w:rFonts w:ascii="Arial" w:hAnsi="Arial" w:eastAsia="Arial"/>
          <w:w w:val="120"/>
          <w:position w:val="-2"/>
          <w:sz w:val="18"/>
        </w:rPr>
        <w:t></w:t>
      </w:r>
      <w:r>
        <w:rPr>
          <w:rFonts w:ascii="Arial" w:hAnsi="Arial" w:eastAsia="Arial"/>
          <w:spacing w:val="7"/>
          <w:position w:val="-2"/>
          <w:sz w:val="18"/>
        </w:rPr>
        <w:t> </w:t>
      </w:r>
      <w:r>
        <w:rPr>
          <w:rFonts w:ascii="Times New Roman" w:hAnsi="Times New Roman" w:eastAsia="Times New Roman"/>
          <w:i/>
          <w:spacing w:val="-134"/>
          <w:w w:val="165"/>
          <w:position w:val="-2"/>
          <w:sz w:val="18"/>
        </w:rPr>
        <w:t>M</w:t>
      </w:r>
      <w:r>
        <w:rPr>
          <w:rFonts w:ascii="Times New Roman" w:hAnsi="Times New Roman" w:eastAsia="Times New Roman"/>
          <w:w w:val="165"/>
          <w:position w:val="2"/>
          <w:sz w:val="18"/>
        </w:rPr>
        <w:t>ˆ</w:t>
      </w:r>
      <w:r>
        <w:rPr>
          <w:rFonts w:ascii="Times New Roman" w:hAnsi="Times New Roman" w:eastAsia="Times New Roman"/>
          <w:position w:val="2"/>
          <w:sz w:val="18"/>
        </w:rPr>
        <w:t> </w:t>
      </w:r>
      <w:r>
        <w:rPr>
          <w:rFonts w:ascii="Times New Roman" w:hAnsi="Times New Roman" w:eastAsia="Times New Roman"/>
          <w:spacing w:val="-7"/>
          <w:position w:val="2"/>
          <w:sz w:val="18"/>
        </w:rPr>
        <w:t> </w:t>
      </w:r>
      <w:r>
        <w:rPr>
          <w:rFonts w:ascii="Arial" w:hAnsi="Arial" w:eastAsia="Arial"/>
          <w:spacing w:val="-9"/>
          <w:w w:val="38"/>
          <w:position w:val="-1"/>
          <w:sz w:val="33"/>
        </w:rPr>
        <w:t></w:t>
      </w:r>
      <w:r>
        <w:rPr>
          <w:rFonts w:ascii="Times New Roman" w:hAnsi="Times New Roman" w:eastAsia="Times New Roman"/>
          <w:i/>
          <w:spacing w:val="-7"/>
          <w:w w:val="165"/>
          <w:position w:val="-2"/>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7"/>
          <w:position w:val="11"/>
          <w:sz w:val="10"/>
        </w:rPr>
        <w:t> </w:t>
      </w:r>
      <w:r>
        <w:rPr>
          <w:spacing w:val="-15"/>
          <w:w w:val="100"/>
          <w:sz w:val="21"/>
        </w:rPr>
        <w:t>・・・・・・・・・・</w:t>
      </w:r>
      <w:r>
        <w:rPr>
          <w:spacing w:val="-13"/>
          <w:w w:val="100"/>
          <w:sz w:val="21"/>
        </w:rPr>
        <w:t>・・・・・・</w:t>
      </w:r>
      <w:r>
        <w:rPr>
          <w:spacing w:val="-62"/>
          <w:w w:val="100"/>
          <w:sz w:val="21"/>
        </w:rPr>
        <w:t>８</w:t>
      </w:r>
      <w:r>
        <w:rPr>
          <w:spacing w:val="-103"/>
          <w:w w:val="100"/>
          <w:sz w:val="21"/>
        </w:rPr>
        <w:t>２</w:t>
      </w:r>
    </w:p>
    <w:p>
      <w:pPr>
        <w:spacing w:after="0" w:line="322" w:lineRule="exact"/>
        <w:jc w:val="left"/>
        <w:rPr>
          <w:sz w:val="21"/>
        </w:rPr>
        <w:sectPr>
          <w:pgSz w:w="11910" w:h="16850"/>
          <w:pgMar w:top="1440" w:bottom="280" w:left="1300" w:right="1240"/>
        </w:sectPr>
      </w:pPr>
    </w:p>
    <w:p>
      <w:pPr>
        <w:pStyle w:val="BodyText"/>
        <w:spacing w:line="340" w:lineRule="atLeast" w:before="34"/>
        <w:ind w:left="498"/>
      </w:pPr>
      <w:r>
        <w:rPr>
          <w:spacing w:val="-20"/>
        </w:rPr>
        <w:t>第６表 最終需要項目別生産誘発依存度第７表 最終需要項目別生産誘発係数</w:t>
      </w:r>
    </w:p>
    <w:p>
      <w:pPr>
        <w:spacing w:line="366" w:lineRule="exact" w:before="19"/>
        <w:ind w:left="43" w:right="29" w:firstLine="0"/>
        <w:jc w:val="center"/>
        <w:rPr>
          <w:sz w:val="21"/>
        </w:rPr>
      </w:pPr>
      <w:r>
        <w:rPr/>
        <w:br w:type="column"/>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2"/>
          <w:sz w:val="18"/>
        </w:rPr>
        <w:t>ˆ</w:t>
      </w:r>
      <w:r>
        <w:rPr>
          <w:rFonts w:ascii="Times New Roman" w:hAnsi="Times New Roman" w:eastAsia="Times New Roman"/>
          <w:spacing w:val="-4"/>
          <w:position w:val="2"/>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15"/>
          <w:w w:val="100"/>
          <w:sz w:val="21"/>
        </w:rPr>
        <w:t>・・・・・・・・・・・・・・８２</w:t>
      </w:r>
    </w:p>
    <w:p>
      <w:pPr>
        <w:spacing w:line="298" w:lineRule="exact" w:before="0"/>
        <w:ind w:left="-4" w:right="172" w:firstLine="0"/>
        <w:jc w:val="center"/>
        <w:rPr>
          <w:sz w:val="21"/>
        </w:rPr>
      </w:pP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2"/>
          <w:sz w:val="18"/>
        </w:rPr>
        <w:t>ˆ</w:t>
      </w:r>
      <w:r>
        <w:rPr>
          <w:rFonts w:ascii="Times New Roman" w:hAnsi="Times New Roman" w:eastAsia="Times New Roman"/>
          <w:spacing w:val="-4"/>
          <w:position w:val="2"/>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15"/>
          <w:w w:val="100"/>
          <w:sz w:val="21"/>
        </w:rPr>
        <w:t>・・・・・・・・・・・・・・・</w:t>
      </w:r>
      <w:r>
        <w:rPr>
          <w:spacing w:val="-144"/>
          <w:w w:val="100"/>
          <w:sz w:val="21"/>
        </w:rPr>
        <w:t>８２</w:t>
      </w:r>
    </w:p>
    <w:p>
      <w:pPr>
        <w:spacing w:after="0" w:line="298" w:lineRule="exact"/>
        <w:jc w:val="center"/>
        <w:rPr>
          <w:sz w:val="21"/>
        </w:rPr>
        <w:sectPr>
          <w:type w:val="continuous"/>
          <w:pgSz w:w="11910" w:h="16850"/>
          <w:pgMar w:top="1600" w:bottom="280" w:left="1300" w:right="1240"/>
          <w:cols w:num="2" w:equalWidth="0">
            <w:col w:w="3974" w:space="40"/>
            <w:col w:w="5356"/>
          </w:cols>
        </w:sectPr>
      </w:pPr>
    </w:p>
    <w:p>
      <w:pPr>
        <w:tabs>
          <w:tab w:pos="4393" w:val="left" w:leader="none"/>
        </w:tabs>
        <w:spacing w:line="308" w:lineRule="exact" w:before="0"/>
        <w:ind w:left="498" w:right="0" w:firstLine="0"/>
        <w:jc w:val="left"/>
        <w:rPr>
          <w:sz w:val="21"/>
        </w:rPr>
      </w:pPr>
      <w:r>
        <w:rPr>
          <w:spacing w:val="-20"/>
          <w:w w:val="100"/>
          <w:sz w:val="21"/>
        </w:rPr>
        <w:t>第</w:t>
      </w:r>
      <w:r>
        <w:rPr>
          <w:spacing w:val="-1"/>
          <w:w w:val="100"/>
          <w:sz w:val="21"/>
        </w:rPr>
        <w:t>８</w:t>
      </w:r>
      <w:r>
        <w:rPr>
          <w:w w:val="100"/>
          <w:sz w:val="21"/>
        </w:rPr>
        <w:t>表</w:t>
      </w:r>
      <w:r>
        <w:rPr>
          <w:sz w:val="21"/>
        </w:rPr>
        <w:t>  </w:t>
      </w:r>
      <w:r>
        <w:rPr>
          <w:spacing w:val="-3"/>
          <w:sz w:val="21"/>
        </w:rPr>
        <w:t> </w:t>
      </w:r>
      <w:r>
        <w:rPr>
          <w:spacing w:val="-20"/>
          <w:w w:val="100"/>
          <w:sz w:val="21"/>
        </w:rPr>
        <w:t>最終需要項目別粗付加価値誘発</w:t>
      </w:r>
      <w:r>
        <w:rPr>
          <w:w w:val="100"/>
          <w:sz w:val="21"/>
        </w:rPr>
        <w:t>額</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2"/>
          <w:sz w:val="18"/>
        </w:rPr>
        <w:t>ˆ</w:t>
      </w:r>
      <w:r>
        <w:rPr>
          <w:rFonts w:ascii="Times New Roman" w:hAnsi="Times New Roman" w:eastAsia="Times New Roman"/>
          <w:position w:val="2"/>
          <w:sz w:val="18"/>
        </w:rPr>
        <w:t> </w:t>
      </w:r>
      <w:r>
        <w:rPr>
          <w:rFonts w:ascii="Times New Roman" w:hAnsi="Times New Roman" w:eastAsia="Times New Roman"/>
          <w:spacing w:val="-7"/>
          <w:position w:val="2"/>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7"/>
          <w:position w:val="11"/>
          <w:sz w:val="10"/>
        </w:rPr>
        <w:t> </w:t>
      </w:r>
      <w:r>
        <w:rPr>
          <w:spacing w:val="-15"/>
          <w:w w:val="100"/>
          <w:sz w:val="21"/>
        </w:rPr>
        <w:t>・</w:t>
      </w:r>
      <w:r>
        <w:rPr>
          <w:spacing w:val="-13"/>
          <w:w w:val="100"/>
          <w:sz w:val="21"/>
        </w:rPr>
        <w:t>・・・・・・・・・・・</w:t>
      </w:r>
      <w:r>
        <w:rPr>
          <w:spacing w:val="-12"/>
          <w:w w:val="100"/>
          <w:sz w:val="21"/>
        </w:rPr>
        <w:t>・</w:t>
      </w:r>
      <w:r>
        <w:rPr>
          <w:spacing w:val="-57"/>
          <w:w w:val="100"/>
          <w:sz w:val="21"/>
        </w:rPr>
        <w:t>８３</w:t>
      </w:r>
    </w:p>
    <w:p>
      <w:pPr>
        <w:spacing w:after="0" w:line="308" w:lineRule="exact"/>
        <w:jc w:val="left"/>
        <w:rPr>
          <w:sz w:val="21"/>
        </w:rPr>
        <w:sectPr>
          <w:type w:val="continuous"/>
          <w:pgSz w:w="11910" w:h="16850"/>
          <w:pgMar w:top="1600" w:bottom="280" w:left="1300" w:right="1240"/>
        </w:sectPr>
      </w:pPr>
    </w:p>
    <w:p>
      <w:pPr>
        <w:pStyle w:val="BodyText"/>
        <w:spacing w:line="340" w:lineRule="atLeast" w:before="35"/>
        <w:ind w:left="498"/>
      </w:pPr>
      <w:r>
        <w:rPr>
          <w:spacing w:val="-20"/>
        </w:rPr>
        <w:t>第９表 最終需要項目別粗付加価値誘発依存度第</w:t>
      </w:r>
      <w:r>
        <w:rPr/>
        <w:t>10</w:t>
      </w:r>
      <w:r>
        <w:rPr>
          <w:spacing w:val="-20"/>
        </w:rPr>
        <w:t>表 最終需要項目別粗付加価値誘発係数</w:t>
      </w:r>
    </w:p>
    <w:p>
      <w:pPr>
        <w:spacing w:line="366" w:lineRule="exact" w:before="19"/>
        <w:ind w:left="35" w:right="21" w:firstLine="0"/>
        <w:jc w:val="center"/>
        <w:rPr>
          <w:sz w:val="21"/>
        </w:rPr>
      </w:pPr>
      <w:r>
        <w:rPr/>
        <w:br w:type="column"/>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8"/>
          <w:position w:val="-1"/>
          <w:sz w:val="33"/>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2"/>
          <w:sz w:val="18"/>
        </w:rPr>
        <w:t>ˆ</w:t>
      </w:r>
      <w:r>
        <w:rPr>
          <w:rFonts w:ascii="Times New Roman" w:hAnsi="Times New Roman" w:eastAsia="Times New Roman"/>
          <w:spacing w:val="-4"/>
          <w:position w:val="2"/>
          <w:sz w:val="18"/>
        </w:rPr>
        <w:t>  </w:t>
      </w:r>
      <w:r>
        <w:rPr>
          <w:rFonts w:ascii="Arial" w:hAnsi="Arial" w:eastAsia="Arial"/>
          <w:spacing w:val="-9"/>
          <w:w w:val="38"/>
          <w:position w:val="-1"/>
          <w:sz w:val="33"/>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2"/>
          <w:position w:val="11"/>
          <w:sz w:val="10"/>
        </w:rPr>
        <w:t>  </w:t>
      </w:r>
      <w:r>
        <w:rPr>
          <w:spacing w:val="-13"/>
          <w:w w:val="100"/>
          <w:sz w:val="21"/>
        </w:rPr>
        <w:t>・・・・・・・・・・・８３</w:t>
      </w:r>
    </w:p>
    <w:p>
      <w:pPr>
        <w:spacing w:line="297" w:lineRule="exact" w:before="0"/>
        <w:ind w:left="-4" w:right="172" w:firstLine="0"/>
        <w:jc w:val="center"/>
        <w:rPr>
          <w:sz w:val="21"/>
        </w:rPr>
      </w:pP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8"/>
          <w:position w:val="-1"/>
          <w:sz w:val="33"/>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8"/>
          <w:position w:val="-1"/>
          <w:sz w:val="33"/>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2"/>
          <w:position w:val="11"/>
          <w:sz w:val="10"/>
        </w:rPr>
        <w:t>  </w:t>
      </w:r>
      <w:r>
        <w:rPr>
          <w:spacing w:val="-12"/>
          <w:w w:val="100"/>
          <w:sz w:val="21"/>
        </w:rPr>
        <w:t>・・・・・・・・・・・・</w:t>
      </w:r>
      <w:r>
        <w:rPr>
          <w:spacing w:val="-149"/>
          <w:w w:val="100"/>
          <w:sz w:val="21"/>
        </w:rPr>
        <w:t>８３</w:t>
      </w:r>
    </w:p>
    <w:p>
      <w:pPr>
        <w:spacing w:after="0" w:line="297" w:lineRule="exact"/>
        <w:jc w:val="center"/>
        <w:rPr>
          <w:sz w:val="21"/>
        </w:rPr>
        <w:sectPr>
          <w:type w:val="continuous"/>
          <w:pgSz w:w="11910" w:h="16850"/>
          <w:pgMar w:top="1600" w:bottom="280" w:left="1300" w:right="1240"/>
          <w:cols w:num="2" w:equalWidth="0">
            <w:col w:w="4550" w:space="40"/>
            <w:col w:w="4780"/>
          </w:cols>
        </w:sectPr>
      </w:pPr>
    </w:p>
    <w:p>
      <w:pPr>
        <w:tabs>
          <w:tab w:pos="4009" w:val="left" w:leader="none"/>
        </w:tabs>
        <w:spacing w:line="308" w:lineRule="exact" w:before="0"/>
        <w:ind w:left="498" w:right="0" w:firstLine="0"/>
        <w:jc w:val="left"/>
        <w:rPr>
          <w:sz w:val="21"/>
        </w:rPr>
      </w:pPr>
      <w:r>
        <w:rPr>
          <w:spacing w:val="-20"/>
          <w:w w:val="100"/>
          <w:sz w:val="21"/>
        </w:rPr>
        <w:t>第</w:t>
      </w:r>
      <w:r>
        <w:rPr>
          <w:w w:val="90"/>
          <w:sz w:val="21"/>
        </w:rPr>
        <w:t>1</w:t>
      </w:r>
      <w:r>
        <w:rPr>
          <w:spacing w:val="-1"/>
          <w:w w:val="90"/>
          <w:sz w:val="21"/>
        </w:rPr>
        <w:t>1</w:t>
      </w:r>
      <w:r>
        <w:rPr>
          <w:w w:val="100"/>
          <w:sz w:val="21"/>
        </w:rPr>
        <w:t>表</w:t>
      </w:r>
      <w:r>
        <w:rPr>
          <w:sz w:val="21"/>
        </w:rPr>
        <w:t>  </w:t>
      </w:r>
      <w:r>
        <w:rPr>
          <w:spacing w:val="-3"/>
          <w:sz w:val="21"/>
        </w:rPr>
        <w:t> </w:t>
      </w:r>
      <w:r>
        <w:rPr>
          <w:spacing w:val="-20"/>
          <w:w w:val="100"/>
          <w:sz w:val="21"/>
        </w:rPr>
        <w:t>最終需要項目別移輸入誘発</w:t>
      </w:r>
      <w:r>
        <w:rPr>
          <w:w w:val="100"/>
          <w:sz w:val="21"/>
        </w:rPr>
        <w:t>額</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position w:val="3"/>
          <w:sz w:val="18"/>
        </w:rPr>
        <w:t> </w:t>
      </w:r>
      <w:r>
        <w:rPr>
          <w:rFonts w:ascii="Times New Roman" w:hAnsi="Times New Roman" w:eastAsia="Times New Roman"/>
          <w:spacing w:val="-7"/>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7"/>
          <w:position w:val="11"/>
          <w:sz w:val="10"/>
        </w:rPr>
        <w:t> </w:t>
      </w:r>
      <w:r>
        <w:rPr>
          <w:spacing w:val="-15"/>
          <w:w w:val="100"/>
          <w:sz w:val="21"/>
        </w:rPr>
        <w:t>・・・・・・・</w:t>
      </w:r>
      <w:r>
        <w:rPr>
          <w:spacing w:val="-13"/>
          <w:w w:val="100"/>
          <w:sz w:val="21"/>
        </w:rPr>
        <w:t>・・・・・・・</w:t>
      </w:r>
      <w:r>
        <w:rPr>
          <w:spacing w:val="-10"/>
          <w:w w:val="100"/>
          <w:sz w:val="21"/>
        </w:rPr>
        <w:t>・</w:t>
      </w:r>
      <w:r>
        <w:rPr>
          <w:spacing w:val="-58"/>
          <w:w w:val="100"/>
          <w:sz w:val="21"/>
        </w:rPr>
        <w:t>８４</w:t>
      </w:r>
    </w:p>
    <w:p>
      <w:pPr>
        <w:spacing w:after="0" w:line="308" w:lineRule="exact"/>
        <w:jc w:val="left"/>
        <w:rPr>
          <w:sz w:val="21"/>
        </w:rPr>
        <w:sectPr>
          <w:type w:val="continuous"/>
          <w:pgSz w:w="11910" w:h="16850"/>
          <w:pgMar w:top="1600" w:bottom="280" w:left="1300" w:right="1240"/>
        </w:sectPr>
      </w:pPr>
    </w:p>
    <w:p>
      <w:pPr>
        <w:pStyle w:val="BodyText"/>
        <w:spacing w:line="290" w:lineRule="auto" w:before="93"/>
        <w:ind w:left="498"/>
      </w:pPr>
      <w:r>
        <w:rPr>
          <w:spacing w:val="-20"/>
        </w:rPr>
        <w:t>第</w:t>
      </w:r>
      <w:r>
        <w:rPr/>
        <w:t>12</w:t>
      </w:r>
      <w:r>
        <w:rPr>
          <w:spacing w:val="-20"/>
        </w:rPr>
        <w:t>表 最終需要項目別移輸入誘発依存度第</w:t>
      </w:r>
      <w:r>
        <w:rPr/>
        <w:t>13</w:t>
      </w:r>
      <w:r>
        <w:rPr>
          <w:spacing w:val="-19"/>
        </w:rPr>
        <w:t>表 最終需要項目別移輸入誘発係数</w:t>
      </w:r>
    </w:p>
    <w:p>
      <w:pPr>
        <w:pStyle w:val="BodyText"/>
        <w:spacing w:before="42"/>
        <w:ind w:left="310"/>
      </w:pPr>
      <w:r>
        <w:rPr/>
        <w:t>（４０部門分類）</w:t>
      </w:r>
    </w:p>
    <w:p>
      <w:pPr>
        <w:spacing w:line="366" w:lineRule="exact" w:before="19"/>
        <w:ind w:left="48" w:right="34" w:firstLine="0"/>
        <w:jc w:val="center"/>
        <w:rPr>
          <w:sz w:val="21"/>
        </w:rPr>
      </w:pPr>
      <w:r>
        <w:rPr/>
        <w:br w:type="column"/>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14"/>
          <w:w w:val="100"/>
          <w:sz w:val="21"/>
        </w:rPr>
        <w:t>・・・・・・・・・・・・・８４</w:t>
      </w:r>
    </w:p>
    <w:p>
      <w:pPr>
        <w:spacing w:line="366" w:lineRule="exact" w:before="0"/>
        <w:ind w:left="0" w:right="176" w:firstLine="0"/>
        <w:jc w:val="center"/>
        <w:rPr>
          <w:sz w:val="21"/>
        </w:rPr>
      </w:pP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15"/>
          <w:w w:val="100"/>
          <w:sz w:val="21"/>
        </w:rPr>
        <w:t>・・・・・・・・・・・・・・</w:t>
      </w:r>
      <w:r>
        <w:rPr>
          <w:spacing w:val="-143"/>
          <w:w w:val="100"/>
          <w:sz w:val="21"/>
        </w:rPr>
        <w:t>８４</w:t>
      </w:r>
    </w:p>
    <w:p>
      <w:pPr>
        <w:spacing w:after="0" w:line="366" w:lineRule="exact"/>
        <w:jc w:val="center"/>
        <w:rPr>
          <w:sz w:val="21"/>
        </w:rPr>
        <w:sectPr>
          <w:type w:val="continuous"/>
          <w:pgSz w:w="11910" w:h="16850"/>
          <w:pgMar w:top="1600" w:bottom="280" w:left="1300" w:right="1240"/>
          <w:cols w:num="2" w:equalWidth="0">
            <w:col w:w="4166" w:space="40"/>
            <w:col w:w="5164"/>
          </w:cols>
        </w:sectPr>
      </w:pPr>
    </w:p>
    <w:p>
      <w:pPr>
        <w:pStyle w:val="BodyText"/>
        <w:spacing w:line="340" w:lineRule="atLeast"/>
        <w:ind w:left="498" w:right="172"/>
      </w:pPr>
      <w:r>
        <w:rPr>
          <w:spacing w:val="-20"/>
        </w:rPr>
        <w:t>第</w:t>
      </w:r>
      <w:r>
        <w:rPr/>
        <w:t>14</w:t>
      </w:r>
      <w:r>
        <w:rPr>
          <w:spacing w:val="-20"/>
        </w:rPr>
        <w:t>表 生産者価格評価表・・・・・・・・・・・・・・・・・・・・・・・・・・・・・・・８６ 第</w:t>
      </w:r>
      <w:r>
        <w:rPr/>
        <w:t>15</w:t>
      </w:r>
      <w:r>
        <w:rPr>
          <w:spacing w:val="-20"/>
        </w:rPr>
        <w:t>表 投 入 係 数 表 ・・・・・・・・・・・・・・・・・・・・・・・・・・・・・・・９２</w:t>
      </w:r>
    </w:p>
    <w:p>
      <w:pPr>
        <w:tabs>
          <w:tab w:pos="2986" w:val="left" w:leader="none"/>
          <w:tab w:pos="4989" w:val="left" w:leader="none"/>
        </w:tabs>
        <w:spacing w:line="307" w:lineRule="exact" w:before="0"/>
        <w:ind w:left="498" w:right="0" w:firstLine="0"/>
        <w:jc w:val="left"/>
        <w:rPr>
          <w:sz w:val="21"/>
        </w:rPr>
      </w:pPr>
      <w:r>
        <w:rPr>
          <w:spacing w:val="-20"/>
          <w:w w:val="100"/>
          <w:sz w:val="21"/>
        </w:rPr>
        <w:t>第</w:t>
      </w:r>
      <w:r>
        <w:rPr>
          <w:w w:val="90"/>
          <w:sz w:val="21"/>
        </w:rPr>
        <w:t>1</w:t>
      </w:r>
      <w:r>
        <w:rPr>
          <w:spacing w:val="-1"/>
          <w:w w:val="90"/>
          <w:sz w:val="21"/>
        </w:rPr>
        <w:t>6</w:t>
      </w:r>
      <w:r>
        <w:rPr>
          <w:w w:val="100"/>
          <w:sz w:val="21"/>
        </w:rPr>
        <w:t>表</w:t>
      </w:r>
      <w:r>
        <w:rPr>
          <w:sz w:val="21"/>
        </w:rPr>
        <w:t>  </w:t>
      </w:r>
      <w:r>
        <w:rPr>
          <w:spacing w:val="-3"/>
          <w:sz w:val="21"/>
        </w:rPr>
        <w:t> </w:t>
      </w:r>
      <w:r>
        <w:rPr>
          <w:spacing w:val="28"/>
          <w:w w:val="100"/>
          <w:sz w:val="21"/>
        </w:rPr>
        <w:t>逆行列係</w:t>
      </w:r>
      <w:r>
        <w:rPr>
          <w:spacing w:val="29"/>
          <w:w w:val="100"/>
          <w:sz w:val="21"/>
        </w:rPr>
        <w:t>数</w:t>
      </w:r>
      <w:r>
        <w:rPr>
          <w:w w:val="100"/>
          <w:sz w:val="21"/>
        </w:rPr>
        <w:t>表</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position w:val="3"/>
          <w:sz w:val="18"/>
        </w:rPr>
        <w:t> </w:t>
      </w:r>
      <w:r>
        <w:rPr>
          <w:rFonts w:ascii="Times New Roman" w:hAnsi="Times New Roman" w:eastAsia="Times New Roman"/>
          <w:spacing w:val="-7"/>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ab/>
      </w:r>
      <w:r>
        <w:rPr>
          <w:spacing w:val="-22"/>
          <w:w w:val="100"/>
          <w:sz w:val="21"/>
        </w:rPr>
        <w:t>・・・・・・・・・</w:t>
      </w:r>
      <w:r>
        <w:rPr>
          <w:spacing w:val="-20"/>
          <w:w w:val="100"/>
          <w:sz w:val="21"/>
        </w:rPr>
        <w:t>・・・・・・・・・・</w:t>
      </w:r>
      <w:r>
        <w:rPr>
          <w:spacing w:val="-16"/>
          <w:w w:val="100"/>
          <w:sz w:val="21"/>
        </w:rPr>
        <w:t>・</w:t>
      </w:r>
      <w:r>
        <w:rPr>
          <w:spacing w:val="-20"/>
          <w:w w:val="100"/>
          <w:sz w:val="21"/>
        </w:rPr>
        <w:t>９７</w:t>
      </w:r>
    </w:p>
    <w:p>
      <w:pPr>
        <w:pStyle w:val="BodyText"/>
        <w:tabs>
          <w:tab w:pos="2988" w:val="left" w:leader="none"/>
          <w:tab w:pos="4249" w:val="left" w:leader="none"/>
        </w:tabs>
        <w:spacing w:line="285" w:lineRule="exact" w:before="25"/>
        <w:ind w:left="498"/>
      </w:pPr>
      <w:r>
        <w:rPr>
          <w:spacing w:val="-20"/>
          <w:w w:val="100"/>
          <w:position w:val="1"/>
        </w:rPr>
        <w:t>第</w:t>
      </w:r>
      <w:r>
        <w:rPr>
          <w:w w:val="90"/>
          <w:position w:val="1"/>
        </w:rPr>
        <w:t>1</w:t>
      </w:r>
      <w:r>
        <w:rPr>
          <w:spacing w:val="-1"/>
          <w:w w:val="90"/>
          <w:position w:val="1"/>
        </w:rPr>
        <w:t>7</w:t>
      </w:r>
      <w:r>
        <w:rPr>
          <w:w w:val="100"/>
          <w:position w:val="1"/>
        </w:rPr>
        <w:t>表</w:t>
      </w:r>
      <w:r>
        <w:rPr>
          <w:position w:val="1"/>
        </w:rPr>
        <w:t>  </w:t>
      </w:r>
      <w:r>
        <w:rPr>
          <w:spacing w:val="-3"/>
          <w:position w:val="1"/>
        </w:rPr>
        <w:t> </w:t>
      </w:r>
      <w:r>
        <w:rPr>
          <w:spacing w:val="28"/>
          <w:w w:val="100"/>
          <w:position w:val="1"/>
        </w:rPr>
        <w:t>逆行列係</w:t>
      </w:r>
      <w:r>
        <w:rPr>
          <w:spacing w:val="29"/>
          <w:w w:val="100"/>
          <w:position w:val="1"/>
        </w:rPr>
        <w:t>数</w:t>
      </w:r>
      <w:r>
        <w:rPr>
          <w:w w:val="100"/>
          <w:position w:val="1"/>
        </w:rPr>
        <w:t>表</w:t>
      </w:r>
      <w:r>
        <w:rPr>
          <w:position w:val="1"/>
        </w:rPr>
        <w:tab/>
      </w:r>
      <w:r>
        <w:rPr>
          <w:rFonts w:ascii="Arial" w:hAnsi="Arial" w:eastAsia="Arial"/>
          <w:spacing w:val="3"/>
          <w:w w:val="42"/>
          <w:sz w:val="29"/>
        </w:rPr>
        <w:t></w:t>
      </w:r>
      <w:r>
        <w:rPr>
          <w:rFonts w:ascii="Times New Roman" w:hAnsi="Times New Roman" w:eastAsia="Times New Roman"/>
          <w:i/>
          <w:w w:val="131"/>
          <w:sz w:val="22"/>
        </w:rPr>
        <w:t>I</w:t>
      </w:r>
      <w:r>
        <w:rPr>
          <w:rFonts w:ascii="Times New Roman" w:hAnsi="Times New Roman" w:eastAsia="Times New Roman"/>
          <w:i/>
          <w:spacing w:val="25"/>
          <w:sz w:val="22"/>
        </w:rPr>
        <w:t> </w:t>
      </w:r>
      <w:r>
        <w:rPr>
          <w:rFonts w:ascii="Arial" w:hAnsi="Arial" w:eastAsia="Arial"/>
          <w:w w:val="96"/>
          <w:sz w:val="22"/>
        </w:rPr>
        <w:t></w:t>
      </w:r>
      <w:r>
        <w:rPr>
          <w:rFonts w:ascii="Arial" w:hAnsi="Arial" w:eastAsia="Arial"/>
          <w:spacing w:val="9"/>
          <w:sz w:val="22"/>
        </w:rPr>
        <w:t> </w:t>
      </w:r>
      <w:r>
        <w:rPr>
          <w:rFonts w:ascii="Times New Roman" w:hAnsi="Times New Roman" w:eastAsia="Times New Roman"/>
          <w:i/>
          <w:spacing w:val="1"/>
          <w:w w:val="131"/>
          <w:sz w:val="22"/>
        </w:rPr>
        <w:t>A</w:t>
      </w:r>
      <w:r>
        <w:rPr>
          <w:rFonts w:ascii="Arial" w:hAnsi="Arial" w:eastAsia="Arial"/>
          <w:spacing w:val="-6"/>
          <w:w w:val="42"/>
          <w:sz w:val="29"/>
        </w:rPr>
        <w:t></w:t>
      </w:r>
      <w:r>
        <w:rPr>
          <w:rFonts w:ascii="Arial" w:hAnsi="Arial" w:eastAsia="Arial"/>
          <w:spacing w:val="-4"/>
          <w:w w:val="95"/>
          <w:position w:val="12"/>
          <w:sz w:val="13"/>
        </w:rPr>
        <w:t></w:t>
      </w:r>
      <w:r>
        <w:rPr>
          <w:rFonts w:ascii="Times New Roman" w:hAnsi="Times New Roman" w:eastAsia="Times New Roman"/>
          <w:w w:val="129"/>
          <w:position w:val="12"/>
          <w:sz w:val="13"/>
        </w:rPr>
        <w:t>1</w:t>
      </w:r>
      <w:r>
        <w:rPr>
          <w:rFonts w:ascii="Times New Roman" w:hAnsi="Times New Roman" w:eastAsia="Times New Roman"/>
          <w:position w:val="12"/>
          <w:sz w:val="13"/>
        </w:rPr>
        <w:tab/>
      </w:r>
      <w:r>
        <w:rPr>
          <w:spacing w:val="-17"/>
          <w:w w:val="100"/>
          <w:position w:val="1"/>
        </w:rPr>
        <w:t>・</w:t>
      </w:r>
      <w:r>
        <w:rPr>
          <w:spacing w:val="-22"/>
          <w:w w:val="100"/>
          <w:position w:val="1"/>
        </w:rPr>
        <w:t>・・・・・・・・・・・・・・・・・・・・・・</w:t>
      </w:r>
      <w:r>
        <w:rPr>
          <w:spacing w:val="-20"/>
          <w:w w:val="100"/>
          <w:position w:val="1"/>
        </w:rPr>
        <w:t>１０</w:t>
      </w:r>
      <w:r>
        <w:rPr>
          <w:w w:val="100"/>
          <w:position w:val="1"/>
        </w:rPr>
        <w:t>２</w:t>
      </w:r>
    </w:p>
    <w:p>
      <w:pPr>
        <w:tabs>
          <w:tab w:pos="3817" w:val="left" w:leader="none"/>
        </w:tabs>
        <w:spacing w:line="322" w:lineRule="exact" w:before="19"/>
        <w:ind w:left="498" w:right="0" w:firstLine="0"/>
        <w:jc w:val="left"/>
        <w:rPr>
          <w:sz w:val="21"/>
        </w:rPr>
      </w:pPr>
      <w:r>
        <w:rPr>
          <w:spacing w:val="-20"/>
          <w:w w:val="100"/>
          <w:sz w:val="21"/>
        </w:rPr>
        <w:t>第</w:t>
      </w:r>
      <w:r>
        <w:rPr>
          <w:w w:val="90"/>
          <w:sz w:val="21"/>
        </w:rPr>
        <w:t>1</w:t>
      </w:r>
      <w:r>
        <w:rPr>
          <w:spacing w:val="-1"/>
          <w:w w:val="90"/>
          <w:sz w:val="21"/>
        </w:rPr>
        <w:t>8</w:t>
      </w:r>
      <w:r>
        <w:rPr>
          <w:w w:val="100"/>
          <w:sz w:val="21"/>
        </w:rPr>
        <w:t>表</w:t>
      </w:r>
      <w:r>
        <w:rPr>
          <w:sz w:val="21"/>
        </w:rPr>
        <w:t>  </w:t>
      </w:r>
      <w:r>
        <w:rPr>
          <w:spacing w:val="-3"/>
          <w:sz w:val="21"/>
        </w:rPr>
        <w:t> </w:t>
      </w:r>
      <w:r>
        <w:rPr>
          <w:spacing w:val="-20"/>
          <w:w w:val="100"/>
          <w:sz w:val="21"/>
        </w:rPr>
        <w:t>最終需要項目別生産誘発</w:t>
      </w:r>
      <w:r>
        <w:rPr>
          <w:w w:val="100"/>
          <w:sz w:val="21"/>
        </w:rPr>
        <w:t>額</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position w:val="3"/>
          <w:sz w:val="18"/>
        </w:rPr>
        <w:t> </w:t>
      </w:r>
      <w:r>
        <w:rPr>
          <w:rFonts w:ascii="Times New Roman" w:hAnsi="Times New Roman" w:eastAsia="Times New Roman"/>
          <w:spacing w:val="-7"/>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8"/>
          <w:position w:val="11"/>
          <w:sz w:val="10"/>
        </w:rPr>
        <w:t> </w:t>
      </w:r>
      <w:r>
        <w:rPr>
          <w:w w:val="100"/>
          <w:sz w:val="21"/>
        </w:rPr>
        <w:t>・</w:t>
      </w:r>
      <w:r>
        <w:rPr>
          <w:sz w:val="21"/>
        </w:rPr>
        <w:t> </w:t>
      </w:r>
      <w:r>
        <w:rPr>
          <w:spacing w:val="-12"/>
          <w:sz w:val="21"/>
        </w:rPr>
        <w:t> </w:t>
      </w:r>
      <w:r>
        <w:rPr>
          <w:w w:val="100"/>
          <w:sz w:val="21"/>
        </w:rPr>
        <w:t>・・・・・・・・・・・・</w:t>
      </w:r>
      <w:r>
        <w:rPr>
          <w:spacing w:val="-41"/>
          <w:w w:val="100"/>
          <w:sz w:val="21"/>
        </w:rPr>
        <w:t>１０７</w:t>
      </w:r>
    </w:p>
    <w:p>
      <w:pPr>
        <w:spacing w:after="0" w:line="322" w:lineRule="exact"/>
        <w:jc w:val="left"/>
        <w:rPr>
          <w:sz w:val="21"/>
        </w:rPr>
        <w:sectPr>
          <w:type w:val="continuous"/>
          <w:pgSz w:w="11910" w:h="16850"/>
          <w:pgMar w:top="1600" w:bottom="280" w:left="1300" w:right="1240"/>
        </w:sectPr>
      </w:pPr>
    </w:p>
    <w:p>
      <w:pPr>
        <w:pStyle w:val="BodyText"/>
        <w:spacing w:line="340" w:lineRule="atLeast" w:before="35"/>
        <w:ind w:left="498"/>
      </w:pPr>
      <w:r>
        <w:rPr>
          <w:spacing w:val="-20"/>
        </w:rPr>
        <w:t>第</w:t>
      </w:r>
      <w:r>
        <w:rPr/>
        <w:t>19</w:t>
      </w:r>
      <w:r>
        <w:rPr>
          <w:spacing w:val="-19"/>
        </w:rPr>
        <w:t>表 最終需要項目別生産誘発依存度第</w:t>
      </w:r>
      <w:r>
        <w:rPr/>
        <w:t>20</w:t>
      </w:r>
      <w:r>
        <w:rPr>
          <w:spacing w:val="-18"/>
        </w:rPr>
        <w:t>表 最終需要項目別生産誘発係数</w:t>
      </w:r>
    </w:p>
    <w:p>
      <w:pPr>
        <w:spacing w:line="366" w:lineRule="exact" w:before="20"/>
        <w:ind w:left="43" w:right="29" w:firstLine="0"/>
        <w:jc w:val="center"/>
        <w:rPr>
          <w:sz w:val="21"/>
        </w:rPr>
      </w:pPr>
      <w:r>
        <w:rPr/>
        <w:br w:type="column"/>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15"/>
          <w:w w:val="100"/>
          <w:sz w:val="21"/>
        </w:rPr>
        <w:t>・・・・・・・・・・・・・１０８</w:t>
      </w:r>
    </w:p>
    <w:p>
      <w:pPr>
        <w:spacing w:line="296" w:lineRule="exact" w:before="0"/>
        <w:ind w:left="5" w:right="174" w:firstLine="0"/>
        <w:jc w:val="center"/>
        <w:rPr>
          <w:sz w:val="21"/>
        </w:rPr>
      </w:pP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26"/>
          <w:w w:val="100"/>
          <w:sz w:val="21"/>
        </w:rPr>
        <w:t>・・・・・・・・・・・・・・１０</w:t>
      </w:r>
      <w:r>
        <w:rPr>
          <w:spacing w:val="-179"/>
          <w:w w:val="100"/>
          <w:sz w:val="21"/>
        </w:rPr>
        <w:t>９</w:t>
      </w:r>
    </w:p>
    <w:p>
      <w:pPr>
        <w:spacing w:after="0" w:line="296" w:lineRule="exact"/>
        <w:jc w:val="center"/>
        <w:rPr>
          <w:sz w:val="21"/>
        </w:rPr>
        <w:sectPr>
          <w:type w:val="continuous"/>
          <w:pgSz w:w="11910" w:h="16850"/>
          <w:pgMar w:top="1600" w:bottom="280" w:left="1300" w:right="1240"/>
          <w:cols w:num="2" w:equalWidth="0">
            <w:col w:w="3974" w:space="40"/>
            <w:col w:w="5356"/>
          </w:cols>
        </w:sectPr>
      </w:pPr>
    </w:p>
    <w:p>
      <w:pPr>
        <w:tabs>
          <w:tab w:pos="4393" w:val="left" w:leader="none"/>
        </w:tabs>
        <w:spacing w:line="307" w:lineRule="exact" w:before="0"/>
        <w:ind w:left="498" w:right="0" w:firstLine="0"/>
        <w:jc w:val="left"/>
        <w:rPr>
          <w:sz w:val="21"/>
        </w:rPr>
      </w:pPr>
      <w:r>
        <w:rPr>
          <w:spacing w:val="-20"/>
          <w:w w:val="100"/>
          <w:sz w:val="21"/>
        </w:rPr>
        <w:t>第</w:t>
      </w:r>
      <w:r>
        <w:rPr>
          <w:w w:val="90"/>
          <w:sz w:val="21"/>
        </w:rPr>
        <w:t>2</w:t>
      </w:r>
      <w:r>
        <w:rPr>
          <w:spacing w:val="-1"/>
          <w:w w:val="90"/>
          <w:sz w:val="21"/>
        </w:rPr>
        <w:t>1</w:t>
      </w:r>
      <w:r>
        <w:rPr>
          <w:w w:val="100"/>
          <w:sz w:val="21"/>
        </w:rPr>
        <w:t>表</w:t>
      </w:r>
      <w:r>
        <w:rPr>
          <w:sz w:val="21"/>
        </w:rPr>
        <w:t>  </w:t>
      </w:r>
      <w:r>
        <w:rPr>
          <w:spacing w:val="-3"/>
          <w:sz w:val="21"/>
        </w:rPr>
        <w:t> </w:t>
      </w:r>
      <w:r>
        <w:rPr>
          <w:spacing w:val="-20"/>
          <w:w w:val="100"/>
          <w:sz w:val="21"/>
        </w:rPr>
        <w:t>最終需要項目別粗付加価値誘発</w:t>
      </w:r>
      <w:r>
        <w:rPr>
          <w:w w:val="100"/>
          <w:sz w:val="21"/>
        </w:rPr>
        <w:t>額</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8"/>
          <w:position w:val="-1"/>
          <w:sz w:val="33"/>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position w:val="3"/>
          <w:sz w:val="18"/>
        </w:rPr>
        <w:t> </w:t>
      </w:r>
      <w:r>
        <w:rPr>
          <w:rFonts w:ascii="Times New Roman" w:hAnsi="Times New Roman" w:eastAsia="Times New Roman"/>
          <w:spacing w:val="-7"/>
          <w:position w:val="3"/>
          <w:sz w:val="18"/>
        </w:rPr>
        <w:t> </w:t>
      </w:r>
      <w:r>
        <w:rPr>
          <w:rFonts w:ascii="Arial" w:hAnsi="Arial" w:eastAsia="Arial"/>
          <w:spacing w:val="-9"/>
          <w:w w:val="38"/>
          <w:position w:val="-1"/>
          <w:sz w:val="33"/>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7"/>
          <w:position w:val="11"/>
          <w:sz w:val="10"/>
        </w:rPr>
        <w:t> </w:t>
      </w:r>
      <w:r>
        <w:rPr>
          <w:spacing w:val="-15"/>
          <w:w w:val="100"/>
          <w:sz w:val="21"/>
        </w:rPr>
        <w:t>・・</w:t>
      </w:r>
      <w:r>
        <w:rPr>
          <w:spacing w:val="-13"/>
          <w:w w:val="100"/>
          <w:sz w:val="21"/>
        </w:rPr>
        <w:t>・・・・・・・・・</w:t>
      </w:r>
      <w:r>
        <w:rPr>
          <w:spacing w:val="-12"/>
          <w:w w:val="100"/>
          <w:sz w:val="21"/>
        </w:rPr>
        <w:t>・</w:t>
      </w:r>
      <w:r>
        <w:rPr>
          <w:spacing w:val="-42"/>
          <w:w w:val="100"/>
          <w:sz w:val="21"/>
        </w:rPr>
        <w:t>１１０</w:t>
      </w:r>
    </w:p>
    <w:p>
      <w:pPr>
        <w:spacing w:after="0" w:line="307" w:lineRule="exact"/>
        <w:jc w:val="left"/>
        <w:rPr>
          <w:sz w:val="21"/>
        </w:rPr>
        <w:sectPr>
          <w:type w:val="continuous"/>
          <w:pgSz w:w="11910" w:h="16850"/>
          <w:pgMar w:top="1600" w:bottom="280" w:left="1300" w:right="1240"/>
        </w:sectPr>
      </w:pPr>
    </w:p>
    <w:p>
      <w:pPr>
        <w:pStyle w:val="BodyText"/>
        <w:spacing w:line="340" w:lineRule="atLeast" w:before="36"/>
        <w:ind w:left="498"/>
      </w:pPr>
      <w:r>
        <w:rPr>
          <w:spacing w:val="-20"/>
        </w:rPr>
        <w:t>第</w:t>
      </w:r>
      <w:r>
        <w:rPr/>
        <w:t>22</w:t>
      </w:r>
      <w:r>
        <w:rPr>
          <w:spacing w:val="-20"/>
        </w:rPr>
        <w:t>表 最終需要項目別粗付加価値誘発依存度第</w:t>
      </w:r>
      <w:r>
        <w:rPr/>
        <w:t>23</w:t>
      </w:r>
      <w:r>
        <w:rPr>
          <w:spacing w:val="-20"/>
        </w:rPr>
        <w:t>表 最終需要項目別粗付加価値誘発係数</w:t>
      </w:r>
    </w:p>
    <w:p>
      <w:pPr>
        <w:spacing w:line="366" w:lineRule="exact" w:before="20"/>
        <w:ind w:left="35" w:right="21" w:firstLine="0"/>
        <w:jc w:val="center"/>
        <w:rPr>
          <w:sz w:val="21"/>
        </w:rPr>
      </w:pPr>
      <w:r>
        <w:rPr/>
        <w:br w:type="column"/>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8"/>
          <w:position w:val="-1"/>
          <w:sz w:val="33"/>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8"/>
          <w:position w:val="-1"/>
          <w:sz w:val="33"/>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2"/>
          <w:position w:val="11"/>
          <w:sz w:val="10"/>
        </w:rPr>
        <w:t>  </w:t>
      </w:r>
      <w:r>
        <w:rPr>
          <w:spacing w:val="-12"/>
          <w:w w:val="100"/>
          <w:sz w:val="21"/>
        </w:rPr>
        <w:t>・・・・・・・・・・１１１</w:t>
      </w:r>
    </w:p>
    <w:p>
      <w:pPr>
        <w:spacing w:line="296" w:lineRule="exact" w:before="0"/>
        <w:ind w:left="5" w:right="172" w:firstLine="0"/>
        <w:jc w:val="center"/>
        <w:rPr>
          <w:sz w:val="21"/>
        </w:rPr>
      </w:pP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2"/>
          <w:position w:val="11"/>
          <w:sz w:val="10"/>
        </w:rPr>
        <w:t>  </w:t>
      </w:r>
      <w:r>
        <w:rPr>
          <w:spacing w:val="-26"/>
          <w:w w:val="100"/>
          <w:sz w:val="21"/>
        </w:rPr>
        <w:t>・・・・・・・・・・・１１</w:t>
      </w:r>
      <w:r>
        <w:rPr>
          <w:spacing w:val="-186"/>
          <w:w w:val="100"/>
          <w:sz w:val="21"/>
        </w:rPr>
        <w:t>２</w:t>
      </w:r>
    </w:p>
    <w:p>
      <w:pPr>
        <w:spacing w:after="0" w:line="296" w:lineRule="exact"/>
        <w:jc w:val="center"/>
        <w:rPr>
          <w:sz w:val="21"/>
        </w:rPr>
        <w:sectPr>
          <w:type w:val="continuous"/>
          <w:pgSz w:w="11910" w:h="16850"/>
          <w:pgMar w:top="1600" w:bottom="280" w:left="1300" w:right="1240"/>
          <w:cols w:num="2" w:equalWidth="0">
            <w:col w:w="4550" w:space="40"/>
            <w:col w:w="4780"/>
          </w:cols>
        </w:sectPr>
      </w:pPr>
    </w:p>
    <w:p>
      <w:pPr>
        <w:tabs>
          <w:tab w:pos="4009" w:val="left" w:leader="none"/>
        </w:tabs>
        <w:spacing w:line="307" w:lineRule="exact" w:before="0"/>
        <w:ind w:left="498" w:right="0" w:firstLine="0"/>
        <w:jc w:val="left"/>
        <w:rPr>
          <w:sz w:val="21"/>
        </w:rPr>
      </w:pPr>
      <w:r>
        <w:rPr>
          <w:spacing w:val="-20"/>
          <w:w w:val="100"/>
          <w:sz w:val="21"/>
        </w:rPr>
        <w:t>第</w:t>
      </w:r>
      <w:r>
        <w:rPr>
          <w:w w:val="90"/>
          <w:sz w:val="21"/>
        </w:rPr>
        <w:t>2</w:t>
      </w:r>
      <w:r>
        <w:rPr>
          <w:spacing w:val="-1"/>
          <w:w w:val="90"/>
          <w:sz w:val="21"/>
        </w:rPr>
        <w:t>4</w:t>
      </w:r>
      <w:r>
        <w:rPr>
          <w:w w:val="100"/>
          <w:sz w:val="21"/>
        </w:rPr>
        <w:t>表</w:t>
      </w:r>
      <w:r>
        <w:rPr>
          <w:sz w:val="21"/>
        </w:rPr>
        <w:t>  </w:t>
      </w:r>
      <w:r>
        <w:rPr>
          <w:spacing w:val="-3"/>
          <w:sz w:val="21"/>
        </w:rPr>
        <w:t> </w:t>
      </w:r>
      <w:r>
        <w:rPr>
          <w:spacing w:val="-20"/>
          <w:w w:val="100"/>
          <w:sz w:val="21"/>
        </w:rPr>
        <w:t>最終需要項目別移輸入誘発</w:t>
      </w:r>
      <w:r>
        <w:rPr>
          <w:w w:val="100"/>
          <w:sz w:val="21"/>
        </w:rPr>
        <w:t>額</w:t>
      </w:r>
      <w:r>
        <w:rPr>
          <w:sz w:val="21"/>
        </w:rPr>
        <w:tab/>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position w:val="-1"/>
          <w:sz w:val="18"/>
        </w:rPr>
        <w:t> </w:t>
      </w:r>
      <w:r>
        <w:rPr>
          <w:rFonts w:ascii="Times New Roman" w:hAnsi="Times New Roman" w:eastAsia="Times New Roman"/>
          <w:i/>
          <w:spacing w:val="-5"/>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position w:val="3"/>
          <w:sz w:val="18"/>
        </w:rPr>
        <w:t> </w:t>
      </w:r>
      <w:r>
        <w:rPr>
          <w:rFonts w:ascii="Times New Roman" w:hAnsi="Times New Roman" w:eastAsia="Times New Roman"/>
          <w:spacing w:val="-7"/>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position w:val="11"/>
          <w:sz w:val="10"/>
        </w:rPr>
        <w:t> </w:t>
      </w:r>
      <w:r>
        <w:rPr>
          <w:rFonts w:ascii="Times New Roman" w:hAnsi="Times New Roman" w:eastAsia="Times New Roman"/>
          <w:spacing w:val="-7"/>
          <w:position w:val="11"/>
          <w:sz w:val="10"/>
        </w:rPr>
        <w:t> </w:t>
      </w:r>
      <w:r>
        <w:rPr>
          <w:spacing w:val="-15"/>
          <w:w w:val="100"/>
          <w:sz w:val="21"/>
        </w:rPr>
        <w:t>・・・・・・・・</w:t>
      </w:r>
      <w:r>
        <w:rPr>
          <w:spacing w:val="-13"/>
          <w:w w:val="100"/>
          <w:sz w:val="21"/>
        </w:rPr>
        <w:t>・・・・・・</w:t>
      </w:r>
      <w:r>
        <w:rPr>
          <w:spacing w:val="-45"/>
          <w:w w:val="100"/>
          <w:sz w:val="21"/>
        </w:rPr>
        <w:t>１１</w:t>
      </w:r>
      <w:r>
        <w:rPr>
          <w:spacing w:val="-69"/>
          <w:w w:val="100"/>
          <w:sz w:val="21"/>
        </w:rPr>
        <w:t>３</w:t>
      </w:r>
    </w:p>
    <w:p>
      <w:pPr>
        <w:spacing w:after="0" w:line="307" w:lineRule="exact"/>
        <w:jc w:val="left"/>
        <w:rPr>
          <w:sz w:val="21"/>
        </w:rPr>
        <w:sectPr>
          <w:type w:val="continuous"/>
          <w:pgSz w:w="11910" w:h="16850"/>
          <w:pgMar w:top="1600" w:bottom="280" w:left="1300" w:right="1240"/>
        </w:sectPr>
      </w:pPr>
    </w:p>
    <w:p>
      <w:pPr>
        <w:pStyle w:val="BodyText"/>
        <w:spacing w:line="290" w:lineRule="auto" w:before="93"/>
        <w:ind w:left="498"/>
      </w:pPr>
      <w:r>
        <w:rPr>
          <w:spacing w:val="-20"/>
        </w:rPr>
        <w:t>第</w:t>
      </w:r>
      <w:r>
        <w:rPr/>
        <w:t>25</w:t>
      </w:r>
      <w:r>
        <w:rPr>
          <w:spacing w:val="-20"/>
        </w:rPr>
        <w:t>表 最終需要項目別移輸入誘発依存度第</w:t>
      </w:r>
      <w:r>
        <w:rPr/>
        <w:t>26</w:t>
      </w:r>
      <w:r>
        <w:rPr>
          <w:spacing w:val="-19"/>
        </w:rPr>
        <w:t>表 最終需要項目別移輸入誘発係数</w:t>
      </w:r>
    </w:p>
    <w:p>
      <w:pPr>
        <w:pStyle w:val="BodyText"/>
        <w:spacing w:before="42"/>
        <w:ind w:left="310"/>
      </w:pPr>
      <w:r>
        <w:rPr/>
        <w:t>（雇用表）</w:t>
      </w:r>
    </w:p>
    <w:p>
      <w:pPr>
        <w:spacing w:line="366" w:lineRule="exact" w:before="19"/>
        <w:ind w:left="48" w:right="34" w:firstLine="0"/>
        <w:jc w:val="center"/>
        <w:rPr>
          <w:sz w:val="21"/>
        </w:rPr>
      </w:pPr>
      <w:r>
        <w:rPr/>
        <w:br w:type="column"/>
      </w: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9"/>
          <w:position w:val="-1"/>
          <w:sz w:val="32"/>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9"/>
          <w:position w:val="-1"/>
          <w:sz w:val="32"/>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14"/>
          <w:w w:val="100"/>
          <w:sz w:val="21"/>
        </w:rPr>
        <w:t>・・・・・・・・・・・・１１４</w:t>
      </w:r>
    </w:p>
    <w:p>
      <w:pPr>
        <w:spacing w:line="366" w:lineRule="exact" w:before="0"/>
        <w:ind w:left="48" w:right="214" w:firstLine="0"/>
        <w:jc w:val="center"/>
        <w:rPr>
          <w:sz w:val="21"/>
        </w:rPr>
      </w:pPr>
      <w:r>
        <w:rPr>
          <w:rFonts w:ascii="Arial" w:hAnsi="Arial" w:eastAsia="Arial"/>
          <w:spacing w:val="-21"/>
          <w:w w:val="37"/>
          <w:position w:val="-1"/>
          <w:sz w:val="34"/>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1"/>
          <w:position w:val="-1"/>
          <w:sz w:val="18"/>
        </w:rPr>
        <w:t> </w:t>
      </w:r>
      <w:r>
        <w:rPr>
          <w:rFonts w:ascii="Arial" w:hAnsi="Arial" w:eastAsia="Arial"/>
          <w:spacing w:val="-15"/>
          <w:w w:val="38"/>
          <w:position w:val="-1"/>
          <w:sz w:val="33"/>
        </w:rPr>
        <w:t></w:t>
      </w:r>
      <w:r>
        <w:rPr>
          <w:rFonts w:ascii="Times New Roman" w:hAnsi="Times New Roman" w:eastAsia="Times New Roman"/>
          <w:i/>
          <w:w w:val="165"/>
          <w:position w:val="-1"/>
          <w:sz w:val="18"/>
        </w:rPr>
        <w:t>I</w:t>
      </w:r>
      <w:r>
        <w:rPr>
          <w:rFonts w:ascii="Times New Roman" w:hAnsi="Times New Roman" w:eastAsia="Times New Roman"/>
          <w:i/>
          <w:spacing w:val="-3"/>
          <w:position w:val="-1"/>
          <w:sz w:val="18"/>
        </w:rPr>
        <w:t>  </w:t>
      </w:r>
      <w:r>
        <w:rPr>
          <w:rFonts w:ascii="Arial" w:hAnsi="Arial" w:eastAsia="Arial"/>
          <w:w w:val="120"/>
          <w:position w:val="-1"/>
          <w:sz w:val="18"/>
        </w:rPr>
        <w:t></w:t>
      </w:r>
      <w:r>
        <w:rPr>
          <w:rFonts w:ascii="Arial" w:hAnsi="Arial" w:eastAsia="Arial"/>
          <w:spacing w:val="7"/>
          <w:position w:val="-1"/>
          <w:sz w:val="18"/>
        </w:rPr>
        <w:t> </w:t>
      </w:r>
      <w:r>
        <w:rPr>
          <w:rFonts w:ascii="Times New Roman" w:hAnsi="Times New Roman" w:eastAsia="Times New Roman"/>
          <w:i/>
          <w:spacing w:val="-134"/>
          <w:w w:val="165"/>
          <w:position w:val="-1"/>
          <w:sz w:val="18"/>
        </w:rPr>
        <w:t>M</w:t>
      </w:r>
      <w:r>
        <w:rPr>
          <w:rFonts w:ascii="Times New Roman" w:hAnsi="Times New Roman" w:eastAsia="Times New Roman"/>
          <w:w w:val="165"/>
          <w:position w:val="3"/>
          <w:sz w:val="18"/>
        </w:rPr>
        <w:t>ˆ</w:t>
      </w:r>
      <w:r>
        <w:rPr>
          <w:rFonts w:ascii="Times New Roman" w:hAnsi="Times New Roman" w:eastAsia="Times New Roman"/>
          <w:spacing w:val="-4"/>
          <w:position w:val="3"/>
          <w:sz w:val="18"/>
        </w:rPr>
        <w:t>  </w:t>
      </w:r>
      <w:r>
        <w:rPr>
          <w:rFonts w:ascii="Arial" w:hAnsi="Arial" w:eastAsia="Arial"/>
          <w:spacing w:val="-9"/>
          <w:w w:val="38"/>
          <w:position w:val="-1"/>
          <w:sz w:val="33"/>
        </w:rPr>
        <w:t></w:t>
      </w:r>
      <w:r>
        <w:rPr>
          <w:rFonts w:ascii="Times New Roman" w:hAnsi="Times New Roman" w:eastAsia="Times New Roman"/>
          <w:i/>
          <w:spacing w:val="-7"/>
          <w:w w:val="165"/>
          <w:position w:val="-1"/>
          <w:sz w:val="18"/>
        </w:rPr>
        <w:t>A</w:t>
      </w:r>
      <w:r>
        <w:rPr>
          <w:rFonts w:ascii="Arial" w:hAnsi="Arial" w:eastAsia="Arial"/>
          <w:spacing w:val="-23"/>
          <w:w w:val="37"/>
          <w:position w:val="-1"/>
          <w:sz w:val="34"/>
        </w:rPr>
        <w:t></w:t>
      </w:r>
      <w:r>
        <w:rPr>
          <w:rFonts w:ascii="Arial" w:hAnsi="Arial" w:eastAsia="Arial"/>
          <w:spacing w:val="-4"/>
          <w:w w:val="126"/>
          <w:position w:val="11"/>
          <w:sz w:val="10"/>
        </w:rPr>
        <w:t></w:t>
      </w:r>
      <w:r>
        <w:rPr>
          <w:rFonts w:ascii="Times New Roman" w:hAnsi="Times New Roman" w:eastAsia="Times New Roman"/>
          <w:w w:val="173"/>
          <w:position w:val="11"/>
          <w:sz w:val="10"/>
        </w:rPr>
        <w:t>1</w:t>
      </w:r>
      <w:r>
        <w:rPr>
          <w:rFonts w:ascii="Times New Roman" w:hAnsi="Times New Roman" w:eastAsia="Times New Roman"/>
          <w:spacing w:val="-4"/>
          <w:position w:val="11"/>
          <w:sz w:val="10"/>
        </w:rPr>
        <w:t>  </w:t>
      </w:r>
      <w:r>
        <w:rPr>
          <w:spacing w:val="-27"/>
          <w:w w:val="100"/>
          <w:sz w:val="21"/>
        </w:rPr>
        <w:t>・・・・・・・・・・・・・１１</w:t>
      </w:r>
      <w:r>
        <w:rPr>
          <w:spacing w:val="-177"/>
          <w:w w:val="100"/>
          <w:sz w:val="21"/>
        </w:rPr>
        <w:t>５</w:t>
      </w:r>
    </w:p>
    <w:p>
      <w:pPr>
        <w:spacing w:after="0" w:line="366" w:lineRule="exact"/>
        <w:jc w:val="center"/>
        <w:rPr>
          <w:sz w:val="21"/>
        </w:rPr>
        <w:sectPr>
          <w:type w:val="continuous"/>
          <w:pgSz w:w="11910" w:h="16850"/>
          <w:pgMar w:top="1600" w:bottom="280" w:left="1300" w:right="1240"/>
          <w:cols w:num="2" w:equalWidth="0">
            <w:col w:w="4166" w:space="40"/>
            <w:col w:w="5164"/>
          </w:cols>
        </w:sectPr>
      </w:pPr>
    </w:p>
    <w:p>
      <w:pPr>
        <w:pStyle w:val="BodyText"/>
        <w:spacing w:line="290" w:lineRule="auto" w:before="59"/>
        <w:ind w:left="498" w:right="172"/>
      </w:pPr>
      <w:r>
        <w:rPr>
          <w:spacing w:val="-20"/>
        </w:rPr>
        <w:t>第</w:t>
      </w:r>
      <w:r>
        <w:rPr/>
        <w:t>27</w:t>
      </w:r>
      <w:r>
        <w:rPr>
          <w:spacing w:val="6"/>
        </w:rPr>
        <w:t>表 雇用表</w:t>
      </w:r>
      <w:r>
        <w:rPr>
          <w:spacing w:val="-10"/>
        </w:rPr>
        <w:t>（15</w:t>
      </w:r>
      <w:r>
        <w:rPr>
          <w:spacing w:val="-20"/>
        </w:rPr>
        <w:t> 部門</w:t>
      </w:r>
      <w:r>
        <w:rPr>
          <w:spacing w:val="-21"/>
        </w:rPr>
        <w:t>）</w:t>
      </w:r>
      <w:r>
        <w:rPr>
          <w:spacing w:val="-22"/>
        </w:rPr>
        <w:t>・・・・・・・・・・・・・・・・・・・・・・・・・・・・・・１１８ 第</w:t>
      </w:r>
      <w:r>
        <w:rPr/>
        <w:t>28</w:t>
      </w:r>
      <w:r>
        <w:rPr>
          <w:spacing w:val="6"/>
        </w:rPr>
        <w:t>表 雇用表</w:t>
      </w:r>
      <w:r>
        <w:rPr>
          <w:spacing w:val="-10"/>
        </w:rPr>
        <w:t>（40</w:t>
      </w:r>
      <w:r>
        <w:rPr>
          <w:spacing w:val="-20"/>
        </w:rPr>
        <w:t> 部門</w:t>
      </w:r>
      <w:r>
        <w:rPr>
          <w:spacing w:val="-22"/>
        </w:rPr>
        <w:t>）・・・・・・・・・・・・・・・・・・・・・・・・・・・・・・１１８</w:t>
      </w:r>
    </w:p>
    <w:sectPr>
      <w:type w:val="continuous"/>
      <w:pgSz w:w="11910" w:h="16850"/>
      <w:pgMar w:top="1600" w:bottom="280" w:left="1300" w:right="1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Unicode MS">
    <w:altName w:val="Arial Unicode MS"/>
    <w:charset w:val="0"/>
    <w:family w:val="swiss"/>
    <w:pitch w:val="variable"/>
  </w:font>
  <w:font w:name="ヒラギノ角ゴ StdN W8">
    <w:altName w:val="ヒラギノ角ゴ StdN W8"/>
    <w:charset w:val="0"/>
    <w:family w:val="swiss"/>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562" w:hanging="406"/>
        <w:jc w:val="left"/>
      </w:pPr>
      <w:rPr>
        <w:rFonts w:hint="default" w:ascii="Arial Unicode MS" w:hAnsi="Arial Unicode MS" w:eastAsia="Arial Unicode MS" w:cs="Arial Unicode MS"/>
        <w:spacing w:val="-5"/>
        <w:w w:val="123"/>
        <w:sz w:val="21"/>
        <w:szCs w:val="21"/>
        <w:lang w:val="ja-JP" w:eastAsia="ja-JP" w:bidi="ja-JP"/>
      </w:rPr>
    </w:lvl>
    <w:lvl w:ilvl="1">
      <w:start w:val="0"/>
      <w:numFmt w:val="bullet"/>
      <w:lvlText w:val="•"/>
      <w:lvlJc w:val="left"/>
      <w:pPr>
        <w:ind w:left="1440" w:hanging="406"/>
      </w:pPr>
      <w:rPr>
        <w:rFonts w:hint="default"/>
        <w:lang w:val="ja-JP" w:eastAsia="ja-JP" w:bidi="ja-JP"/>
      </w:rPr>
    </w:lvl>
    <w:lvl w:ilvl="2">
      <w:start w:val="0"/>
      <w:numFmt w:val="bullet"/>
      <w:lvlText w:val="•"/>
      <w:lvlJc w:val="left"/>
      <w:pPr>
        <w:ind w:left="2321" w:hanging="406"/>
      </w:pPr>
      <w:rPr>
        <w:rFonts w:hint="default"/>
        <w:lang w:val="ja-JP" w:eastAsia="ja-JP" w:bidi="ja-JP"/>
      </w:rPr>
    </w:lvl>
    <w:lvl w:ilvl="3">
      <w:start w:val="0"/>
      <w:numFmt w:val="bullet"/>
      <w:lvlText w:val="•"/>
      <w:lvlJc w:val="left"/>
      <w:pPr>
        <w:ind w:left="3201" w:hanging="406"/>
      </w:pPr>
      <w:rPr>
        <w:rFonts w:hint="default"/>
        <w:lang w:val="ja-JP" w:eastAsia="ja-JP" w:bidi="ja-JP"/>
      </w:rPr>
    </w:lvl>
    <w:lvl w:ilvl="4">
      <w:start w:val="0"/>
      <w:numFmt w:val="bullet"/>
      <w:lvlText w:val="•"/>
      <w:lvlJc w:val="left"/>
      <w:pPr>
        <w:ind w:left="4082" w:hanging="406"/>
      </w:pPr>
      <w:rPr>
        <w:rFonts w:hint="default"/>
        <w:lang w:val="ja-JP" w:eastAsia="ja-JP" w:bidi="ja-JP"/>
      </w:rPr>
    </w:lvl>
    <w:lvl w:ilvl="5">
      <w:start w:val="0"/>
      <w:numFmt w:val="bullet"/>
      <w:lvlText w:val="•"/>
      <w:lvlJc w:val="left"/>
      <w:pPr>
        <w:ind w:left="4963" w:hanging="406"/>
      </w:pPr>
      <w:rPr>
        <w:rFonts w:hint="default"/>
        <w:lang w:val="ja-JP" w:eastAsia="ja-JP" w:bidi="ja-JP"/>
      </w:rPr>
    </w:lvl>
    <w:lvl w:ilvl="6">
      <w:start w:val="0"/>
      <w:numFmt w:val="bullet"/>
      <w:lvlText w:val="•"/>
      <w:lvlJc w:val="left"/>
      <w:pPr>
        <w:ind w:left="5843" w:hanging="406"/>
      </w:pPr>
      <w:rPr>
        <w:rFonts w:hint="default"/>
        <w:lang w:val="ja-JP" w:eastAsia="ja-JP" w:bidi="ja-JP"/>
      </w:rPr>
    </w:lvl>
    <w:lvl w:ilvl="7">
      <w:start w:val="0"/>
      <w:numFmt w:val="bullet"/>
      <w:lvlText w:val="•"/>
      <w:lvlJc w:val="left"/>
      <w:pPr>
        <w:ind w:left="6724" w:hanging="406"/>
      </w:pPr>
      <w:rPr>
        <w:rFonts w:hint="default"/>
        <w:lang w:val="ja-JP" w:eastAsia="ja-JP" w:bidi="ja-JP"/>
      </w:rPr>
    </w:lvl>
    <w:lvl w:ilvl="8">
      <w:start w:val="0"/>
      <w:numFmt w:val="bullet"/>
      <w:lvlText w:val="•"/>
      <w:lvlJc w:val="left"/>
      <w:pPr>
        <w:ind w:left="7605" w:hanging="406"/>
      </w:pPr>
      <w:rPr>
        <w:rFonts w:hint="default"/>
        <w:lang w:val="ja-JP" w:eastAsia="ja-JP" w:bidi="ja-JP"/>
      </w:rPr>
    </w:lvl>
  </w:abstractNum>
  <w:abstractNum w:abstractNumId="3">
    <w:multiLevelType w:val="hybridMultilevel"/>
    <w:lvl w:ilvl="0">
      <w:start w:val="1"/>
      <w:numFmt w:val="decimal"/>
      <w:lvlText w:val="(%1)"/>
      <w:lvlJc w:val="left"/>
      <w:pPr>
        <w:ind w:left="512" w:hanging="353"/>
        <w:jc w:val="left"/>
      </w:pPr>
      <w:rPr>
        <w:rFonts w:hint="default" w:ascii="Arial Unicode MS" w:hAnsi="Arial Unicode MS" w:eastAsia="Arial Unicode MS" w:cs="Arial Unicode MS"/>
        <w:spacing w:val="-5"/>
        <w:w w:val="123"/>
        <w:sz w:val="21"/>
        <w:szCs w:val="21"/>
        <w:lang w:val="ja-JP" w:eastAsia="ja-JP" w:bidi="ja-JP"/>
      </w:rPr>
    </w:lvl>
    <w:lvl w:ilvl="1">
      <w:start w:val="0"/>
      <w:numFmt w:val="bullet"/>
      <w:lvlText w:val="•"/>
      <w:lvlJc w:val="left"/>
      <w:pPr>
        <w:ind w:left="1404" w:hanging="353"/>
      </w:pPr>
      <w:rPr>
        <w:rFonts w:hint="default"/>
        <w:lang w:val="ja-JP" w:eastAsia="ja-JP" w:bidi="ja-JP"/>
      </w:rPr>
    </w:lvl>
    <w:lvl w:ilvl="2">
      <w:start w:val="0"/>
      <w:numFmt w:val="bullet"/>
      <w:lvlText w:val="•"/>
      <w:lvlJc w:val="left"/>
      <w:pPr>
        <w:ind w:left="2289" w:hanging="353"/>
      </w:pPr>
      <w:rPr>
        <w:rFonts w:hint="default"/>
        <w:lang w:val="ja-JP" w:eastAsia="ja-JP" w:bidi="ja-JP"/>
      </w:rPr>
    </w:lvl>
    <w:lvl w:ilvl="3">
      <w:start w:val="0"/>
      <w:numFmt w:val="bullet"/>
      <w:lvlText w:val="•"/>
      <w:lvlJc w:val="left"/>
      <w:pPr>
        <w:ind w:left="3173" w:hanging="353"/>
      </w:pPr>
      <w:rPr>
        <w:rFonts w:hint="default"/>
        <w:lang w:val="ja-JP" w:eastAsia="ja-JP" w:bidi="ja-JP"/>
      </w:rPr>
    </w:lvl>
    <w:lvl w:ilvl="4">
      <w:start w:val="0"/>
      <w:numFmt w:val="bullet"/>
      <w:lvlText w:val="•"/>
      <w:lvlJc w:val="left"/>
      <w:pPr>
        <w:ind w:left="4058" w:hanging="353"/>
      </w:pPr>
      <w:rPr>
        <w:rFonts w:hint="default"/>
        <w:lang w:val="ja-JP" w:eastAsia="ja-JP" w:bidi="ja-JP"/>
      </w:rPr>
    </w:lvl>
    <w:lvl w:ilvl="5">
      <w:start w:val="0"/>
      <w:numFmt w:val="bullet"/>
      <w:lvlText w:val="•"/>
      <w:lvlJc w:val="left"/>
      <w:pPr>
        <w:ind w:left="4943" w:hanging="353"/>
      </w:pPr>
      <w:rPr>
        <w:rFonts w:hint="default"/>
        <w:lang w:val="ja-JP" w:eastAsia="ja-JP" w:bidi="ja-JP"/>
      </w:rPr>
    </w:lvl>
    <w:lvl w:ilvl="6">
      <w:start w:val="0"/>
      <w:numFmt w:val="bullet"/>
      <w:lvlText w:val="•"/>
      <w:lvlJc w:val="left"/>
      <w:pPr>
        <w:ind w:left="5827" w:hanging="353"/>
      </w:pPr>
      <w:rPr>
        <w:rFonts w:hint="default"/>
        <w:lang w:val="ja-JP" w:eastAsia="ja-JP" w:bidi="ja-JP"/>
      </w:rPr>
    </w:lvl>
    <w:lvl w:ilvl="7">
      <w:start w:val="0"/>
      <w:numFmt w:val="bullet"/>
      <w:lvlText w:val="•"/>
      <w:lvlJc w:val="left"/>
      <w:pPr>
        <w:ind w:left="6712" w:hanging="353"/>
      </w:pPr>
      <w:rPr>
        <w:rFonts w:hint="default"/>
        <w:lang w:val="ja-JP" w:eastAsia="ja-JP" w:bidi="ja-JP"/>
      </w:rPr>
    </w:lvl>
    <w:lvl w:ilvl="8">
      <w:start w:val="0"/>
      <w:numFmt w:val="bullet"/>
      <w:lvlText w:val="•"/>
      <w:lvlJc w:val="left"/>
      <w:pPr>
        <w:ind w:left="7597" w:hanging="353"/>
      </w:pPr>
      <w:rPr>
        <w:rFonts w:hint="default"/>
        <w:lang w:val="ja-JP" w:eastAsia="ja-JP" w:bidi="ja-JP"/>
      </w:rPr>
    </w:lvl>
  </w:abstractNum>
  <w:abstractNum w:abstractNumId="2">
    <w:multiLevelType w:val="hybridMultilevel"/>
    <w:lvl w:ilvl="0">
      <w:start w:val="1"/>
      <w:numFmt w:val="decimal"/>
      <w:lvlText w:val="(%1)"/>
      <w:lvlJc w:val="left"/>
      <w:pPr>
        <w:ind w:left="718" w:hanging="399"/>
        <w:jc w:val="left"/>
      </w:pPr>
      <w:rPr>
        <w:rFonts w:hint="default" w:ascii="Arial Unicode MS" w:hAnsi="Arial Unicode MS" w:eastAsia="Arial Unicode MS" w:cs="Arial Unicode MS"/>
        <w:spacing w:val="-5"/>
        <w:w w:val="123"/>
        <w:sz w:val="21"/>
        <w:szCs w:val="21"/>
        <w:lang w:val="ja-JP" w:eastAsia="ja-JP" w:bidi="ja-JP"/>
      </w:rPr>
    </w:lvl>
    <w:lvl w:ilvl="1">
      <w:start w:val="1"/>
      <w:numFmt w:val="decimal"/>
      <w:lvlText w:val="%2)"/>
      <w:lvlJc w:val="left"/>
      <w:pPr>
        <w:ind w:left="915" w:hanging="394"/>
        <w:jc w:val="left"/>
      </w:pPr>
      <w:rPr>
        <w:rFonts w:hint="default" w:ascii="Arial Unicode MS" w:hAnsi="Arial Unicode MS" w:eastAsia="Arial Unicode MS" w:cs="Arial Unicode MS"/>
        <w:spacing w:val="-5"/>
        <w:w w:val="113"/>
        <w:sz w:val="21"/>
        <w:szCs w:val="21"/>
        <w:lang w:val="ja-JP" w:eastAsia="ja-JP" w:bidi="ja-JP"/>
      </w:rPr>
    </w:lvl>
    <w:lvl w:ilvl="2">
      <w:start w:val="0"/>
      <w:numFmt w:val="bullet"/>
      <w:lvlText w:val="•"/>
      <w:lvlJc w:val="left"/>
      <w:pPr>
        <w:ind w:left="1858" w:hanging="394"/>
      </w:pPr>
      <w:rPr>
        <w:rFonts w:hint="default"/>
        <w:lang w:val="ja-JP" w:eastAsia="ja-JP" w:bidi="ja-JP"/>
      </w:rPr>
    </w:lvl>
    <w:lvl w:ilvl="3">
      <w:start w:val="0"/>
      <w:numFmt w:val="bullet"/>
      <w:lvlText w:val="•"/>
      <w:lvlJc w:val="left"/>
      <w:pPr>
        <w:ind w:left="2796" w:hanging="394"/>
      </w:pPr>
      <w:rPr>
        <w:rFonts w:hint="default"/>
        <w:lang w:val="ja-JP" w:eastAsia="ja-JP" w:bidi="ja-JP"/>
      </w:rPr>
    </w:lvl>
    <w:lvl w:ilvl="4">
      <w:start w:val="0"/>
      <w:numFmt w:val="bullet"/>
      <w:lvlText w:val="•"/>
      <w:lvlJc w:val="left"/>
      <w:pPr>
        <w:ind w:left="3735" w:hanging="394"/>
      </w:pPr>
      <w:rPr>
        <w:rFonts w:hint="default"/>
        <w:lang w:val="ja-JP" w:eastAsia="ja-JP" w:bidi="ja-JP"/>
      </w:rPr>
    </w:lvl>
    <w:lvl w:ilvl="5">
      <w:start w:val="0"/>
      <w:numFmt w:val="bullet"/>
      <w:lvlText w:val="•"/>
      <w:lvlJc w:val="left"/>
      <w:pPr>
        <w:ind w:left="4673" w:hanging="394"/>
      </w:pPr>
      <w:rPr>
        <w:rFonts w:hint="default"/>
        <w:lang w:val="ja-JP" w:eastAsia="ja-JP" w:bidi="ja-JP"/>
      </w:rPr>
    </w:lvl>
    <w:lvl w:ilvl="6">
      <w:start w:val="0"/>
      <w:numFmt w:val="bullet"/>
      <w:lvlText w:val="•"/>
      <w:lvlJc w:val="left"/>
      <w:pPr>
        <w:ind w:left="5612" w:hanging="394"/>
      </w:pPr>
      <w:rPr>
        <w:rFonts w:hint="default"/>
        <w:lang w:val="ja-JP" w:eastAsia="ja-JP" w:bidi="ja-JP"/>
      </w:rPr>
    </w:lvl>
    <w:lvl w:ilvl="7">
      <w:start w:val="0"/>
      <w:numFmt w:val="bullet"/>
      <w:lvlText w:val="•"/>
      <w:lvlJc w:val="left"/>
      <w:pPr>
        <w:ind w:left="6550" w:hanging="394"/>
      </w:pPr>
      <w:rPr>
        <w:rFonts w:hint="default"/>
        <w:lang w:val="ja-JP" w:eastAsia="ja-JP" w:bidi="ja-JP"/>
      </w:rPr>
    </w:lvl>
    <w:lvl w:ilvl="8">
      <w:start w:val="0"/>
      <w:numFmt w:val="bullet"/>
      <w:lvlText w:val="•"/>
      <w:lvlJc w:val="left"/>
      <w:pPr>
        <w:ind w:left="7489" w:hanging="394"/>
      </w:pPr>
      <w:rPr>
        <w:rFonts w:hint="default"/>
        <w:lang w:val="ja-JP" w:eastAsia="ja-JP" w:bidi="ja-JP"/>
      </w:rPr>
    </w:lvl>
  </w:abstractNum>
  <w:abstractNum w:abstractNumId="1">
    <w:multiLevelType w:val="hybridMultilevel"/>
    <w:lvl w:ilvl="0">
      <w:start w:val="1"/>
      <w:numFmt w:val="decimal"/>
      <w:lvlText w:val="(%1)"/>
      <w:lvlJc w:val="left"/>
      <w:pPr>
        <w:ind w:left="718" w:hanging="399"/>
        <w:jc w:val="left"/>
      </w:pPr>
      <w:rPr>
        <w:rFonts w:hint="default" w:ascii="Arial Unicode MS" w:hAnsi="Arial Unicode MS" w:eastAsia="Arial Unicode MS" w:cs="Arial Unicode MS"/>
        <w:spacing w:val="-5"/>
        <w:w w:val="123"/>
        <w:sz w:val="21"/>
        <w:szCs w:val="21"/>
        <w:lang w:val="ja-JP" w:eastAsia="ja-JP" w:bidi="ja-JP"/>
      </w:rPr>
    </w:lvl>
    <w:lvl w:ilvl="1">
      <w:start w:val="0"/>
      <w:numFmt w:val="bullet"/>
      <w:lvlText w:val="•"/>
      <w:lvlJc w:val="left"/>
      <w:pPr>
        <w:ind w:left="1584" w:hanging="399"/>
      </w:pPr>
      <w:rPr>
        <w:rFonts w:hint="default"/>
        <w:lang w:val="ja-JP" w:eastAsia="ja-JP" w:bidi="ja-JP"/>
      </w:rPr>
    </w:lvl>
    <w:lvl w:ilvl="2">
      <w:start w:val="0"/>
      <w:numFmt w:val="bullet"/>
      <w:lvlText w:val="•"/>
      <w:lvlJc w:val="left"/>
      <w:pPr>
        <w:ind w:left="2449" w:hanging="399"/>
      </w:pPr>
      <w:rPr>
        <w:rFonts w:hint="default"/>
        <w:lang w:val="ja-JP" w:eastAsia="ja-JP" w:bidi="ja-JP"/>
      </w:rPr>
    </w:lvl>
    <w:lvl w:ilvl="3">
      <w:start w:val="0"/>
      <w:numFmt w:val="bullet"/>
      <w:lvlText w:val="•"/>
      <w:lvlJc w:val="left"/>
      <w:pPr>
        <w:ind w:left="3313" w:hanging="399"/>
      </w:pPr>
      <w:rPr>
        <w:rFonts w:hint="default"/>
        <w:lang w:val="ja-JP" w:eastAsia="ja-JP" w:bidi="ja-JP"/>
      </w:rPr>
    </w:lvl>
    <w:lvl w:ilvl="4">
      <w:start w:val="0"/>
      <w:numFmt w:val="bullet"/>
      <w:lvlText w:val="•"/>
      <w:lvlJc w:val="left"/>
      <w:pPr>
        <w:ind w:left="4178" w:hanging="399"/>
      </w:pPr>
      <w:rPr>
        <w:rFonts w:hint="default"/>
        <w:lang w:val="ja-JP" w:eastAsia="ja-JP" w:bidi="ja-JP"/>
      </w:rPr>
    </w:lvl>
    <w:lvl w:ilvl="5">
      <w:start w:val="0"/>
      <w:numFmt w:val="bullet"/>
      <w:lvlText w:val="•"/>
      <w:lvlJc w:val="left"/>
      <w:pPr>
        <w:ind w:left="5043" w:hanging="399"/>
      </w:pPr>
      <w:rPr>
        <w:rFonts w:hint="default"/>
        <w:lang w:val="ja-JP" w:eastAsia="ja-JP" w:bidi="ja-JP"/>
      </w:rPr>
    </w:lvl>
    <w:lvl w:ilvl="6">
      <w:start w:val="0"/>
      <w:numFmt w:val="bullet"/>
      <w:lvlText w:val="•"/>
      <w:lvlJc w:val="left"/>
      <w:pPr>
        <w:ind w:left="5907" w:hanging="399"/>
      </w:pPr>
      <w:rPr>
        <w:rFonts w:hint="default"/>
        <w:lang w:val="ja-JP" w:eastAsia="ja-JP" w:bidi="ja-JP"/>
      </w:rPr>
    </w:lvl>
    <w:lvl w:ilvl="7">
      <w:start w:val="0"/>
      <w:numFmt w:val="bullet"/>
      <w:lvlText w:val="•"/>
      <w:lvlJc w:val="left"/>
      <w:pPr>
        <w:ind w:left="6772" w:hanging="399"/>
      </w:pPr>
      <w:rPr>
        <w:rFonts w:hint="default"/>
        <w:lang w:val="ja-JP" w:eastAsia="ja-JP" w:bidi="ja-JP"/>
      </w:rPr>
    </w:lvl>
    <w:lvl w:ilvl="8">
      <w:start w:val="0"/>
      <w:numFmt w:val="bullet"/>
      <w:lvlText w:val="•"/>
      <w:lvlJc w:val="left"/>
      <w:pPr>
        <w:ind w:left="7637" w:hanging="399"/>
      </w:pPr>
      <w:rPr>
        <w:rFonts w:hint="default"/>
        <w:lang w:val="ja-JP" w:eastAsia="ja-JP" w:bidi="ja-JP"/>
      </w:rPr>
    </w:lvl>
  </w:abstractNum>
  <w:abstractNum w:abstractNumId="0">
    <w:multiLevelType w:val="hybridMultilevel"/>
    <w:lvl w:ilvl="0">
      <w:start w:val="1"/>
      <w:numFmt w:val="decimal"/>
      <w:lvlText w:val="(%1)"/>
      <w:lvlJc w:val="left"/>
      <w:pPr>
        <w:ind w:left="512" w:hanging="404"/>
        <w:jc w:val="left"/>
      </w:pPr>
      <w:rPr>
        <w:rFonts w:hint="default" w:ascii="Arial Unicode MS" w:hAnsi="Arial Unicode MS" w:eastAsia="Arial Unicode MS" w:cs="Arial Unicode MS"/>
        <w:spacing w:val="-5"/>
        <w:w w:val="123"/>
        <w:sz w:val="21"/>
        <w:szCs w:val="21"/>
        <w:lang w:val="ja-JP" w:eastAsia="ja-JP" w:bidi="ja-JP"/>
      </w:rPr>
    </w:lvl>
    <w:lvl w:ilvl="1">
      <w:start w:val="0"/>
      <w:numFmt w:val="bullet"/>
      <w:lvlText w:val="•"/>
      <w:lvlJc w:val="left"/>
      <w:pPr>
        <w:ind w:left="1404" w:hanging="404"/>
      </w:pPr>
      <w:rPr>
        <w:rFonts w:hint="default"/>
        <w:lang w:val="ja-JP" w:eastAsia="ja-JP" w:bidi="ja-JP"/>
      </w:rPr>
    </w:lvl>
    <w:lvl w:ilvl="2">
      <w:start w:val="0"/>
      <w:numFmt w:val="bullet"/>
      <w:lvlText w:val="•"/>
      <w:lvlJc w:val="left"/>
      <w:pPr>
        <w:ind w:left="2289" w:hanging="404"/>
      </w:pPr>
      <w:rPr>
        <w:rFonts w:hint="default"/>
        <w:lang w:val="ja-JP" w:eastAsia="ja-JP" w:bidi="ja-JP"/>
      </w:rPr>
    </w:lvl>
    <w:lvl w:ilvl="3">
      <w:start w:val="0"/>
      <w:numFmt w:val="bullet"/>
      <w:lvlText w:val="•"/>
      <w:lvlJc w:val="left"/>
      <w:pPr>
        <w:ind w:left="3173" w:hanging="404"/>
      </w:pPr>
      <w:rPr>
        <w:rFonts w:hint="default"/>
        <w:lang w:val="ja-JP" w:eastAsia="ja-JP" w:bidi="ja-JP"/>
      </w:rPr>
    </w:lvl>
    <w:lvl w:ilvl="4">
      <w:start w:val="0"/>
      <w:numFmt w:val="bullet"/>
      <w:lvlText w:val="•"/>
      <w:lvlJc w:val="left"/>
      <w:pPr>
        <w:ind w:left="4058" w:hanging="404"/>
      </w:pPr>
      <w:rPr>
        <w:rFonts w:hint="default"/>
        <w:lang w:val="ja-JP" w:eastAsia="ja-JP" w:bidi="ja-JP"/>
      </w:rPr>
    </w:lvl>
    <w:lvl w:ilvl="5">
      <w:start w:val="0"/>
      <w:numFmt w:val="bullet"/>
      <w:lvlText w:val="•"/>
      <w:lvlJc w:val="left"/>
      <w:pPr>
        <w:ind w:left="4943" w:hanging="404"/>
      </w:pPr>
      <w:rPr>
        <w:rFonts w:hint="default"/>
        <w:lang w:val="ja-JP" w:eastAsia="ja-JP" w:bidi="ja-JP"/>
      </w:rPr>
    </w:lvl>
    <w:lvl w:ilvl="6">
      <w:start w:val="0"/>
      <w:numFmt w:val="bullet"/>
      <w:lvlText w:val="•"/>
      <w:lvlJc w:val="left"/>
      <w:pPr>
        <w:ind w:left="5827" w:hanging="404"/>
      </w:pPr>
      <w:rPr>
        <w:rFonts w:hint="default"/>
        <w:lang w:val="ja-JP" w:eastAsia="ja-JP" w:bidi="ja-JP"/>
      </w:rPr>
    </w:lvl>
    <w:lvl w:ilvl="7">
      <w:start w:val="0"/>
      <w:numFmt w:val="bullet"/>
      <w:lvlText w:val="•"/>
      <w:lvlJc w:val="left"/>
      <w:pPr>
        <w:ind w:left="6712" w:hanging="404"/>
      </w:pPr>
      <w:rPr>
        <w:rFonts w:hint="default"/>
        <w:lang w:val="ja-JP" w:eastAsia="ja-JP" w:bidi="ja-JP"/>
      </w:rPr>
    </w:lvl>
    <w:lvl w:ilvl="8">
      <w:start w:val="0"/>
      <w:numFmt w:val="bullet"/>
      <w:lvlText w:val="•"/>
      <w:lvlJc w:val="left"/>
      <w:pPr>
        <w:ind w:left="7597" w:hanging="404"/>
      </w:pPr>
      <w:rPr>
        <w:rFonts w:hint="default"/>
        <w:lang w:val="ja-JP" w:eastAsia="ja-JP" w:bidi="ja-JP"/>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Unicode MS" w:hAnsi="Arial Unicode MS" w:eastAsia="Arial Unicode MS" w:cs="Arial Unicode MS"/>
      <w:lang w:val="ja-JP" w:eastAsia="ja-JP" w:bidi="ja-JP"/>
    </w:rPr>
  </w:style>
  <w:style w:styleId="BodyText" w:type="paragraph">
    <w:name w:val="Body Text"/>
    <w:basedOn w:val="Normal"/>
    <w:uiPriority w:val="1"/>
    <w:qFormat/>
    <w:pPr/>
    <w:rPr>
      <w:rFonts w:ascii="Arial Unicode MS" w:hAnsi="Arial Unicode MS" w:eastAsia="Arial Unicode MS" w:cs="Arial Unicode MS"/>
      <w:sz w:val="21"/>
      <w:szCs w:val="21"/>
      <w:lang w:val="ja-JP" w:eastAsia="ja-JP" w:bidi="ja-JP"/>
    </w:rPr>
  </w:style>
  <w:style w:styleId="Heading1" w:type="paragraph">
    <w:name w:val="Heading 1"/>
    <w:basedOn w:val="Normal"/>
    <w:uiPriority w:val="1"/>
    <w:qFormat/>
    <w:pPr>
      <w:spacing w:before="1"/>
      <w:ind w:left="118"/>
      <w:jc w:val="both"/>
      <w:outlineLvl w:val="1"/>
    </w:pPr>
    <w:rPr>
      <w:rFonts w:ascii="Arial Unicode MS" w:hAnsi="Arial Unicode MS" w:eastAsia="Arial Unicode MS" w:cs="Arial Unicode MS"/>
      <w:sz w:val="24"/>
      <w:szCs w:val="24"/>
      <w:lang w:val="ja-JP" w:eastAsia="ja-JP" w:bidi="ja-JP"/>
    </w:rPr>
  </w:style>
  <w:style w:styleId="ListParagraph" w:type="paragraph">
    <w:name w:val="List Paragraph"/>
    <w:basedOn w:val="Normal"/>
    <w:uiPriority w:val="1"/>
    <w:qFormat/>
    <w:pPr>
      <w:ind w:left="512" w:hanging="398"/>
    </w:pPr>
    <w:rPr>
      <w:rFonts w:ascii="Arial Unicode MS" w:hAnsi="Arial Unicode MS" w:eastAsia="Arial Unicode MS" w:cs="Arial Unicode MS"/>
      <w:lang w:val="ja-JP" w:eastAsia="ja-JP" w:bidi="ja-JP"/>
    </w:rPr>
  </w:style>
  <w:style w:styleId="TableParagraph" w:type="paragraph">
    <w:name w:val="Table Paragraph"/>
    <w:basedOn w:val="Normal"/>
    <w:uiPriority w:val="1"/>
    <w:qFormat/>
    <w:pPr/>
    <w:rPr>
      <w:lang w:val="ja-JP" w:eastAsia="ja-JP" w:bidi="ja-JP"/>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pref.aomori.lg.jp/kensei/tokei/dataland.html"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analyzer a</dc:creator>
  <dc:title>平成７年２月</dc:title>
  <dcterms:created xsi:type="dcterms:W3CDTF">2019-02-20T06:10:38Z</dcterms:created>
  <dcterms:modified xsi:type="dcterms:W3CDTF">2019-02-20T06:10:38Z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2017-02-23T00:00:00Z</vt:filetime>
  </property>
  <property fmtid="{D5CDD505-2E9C-101B-9397-08002B2CF9AE}" pid="3" name="Creator">
    <vt:lpwstr>Microsoft® Word 2013</vt:lpwstr>
  </property>
  <property fmtid="{D5CDD505-2E9C-101B-9397-08002B2CF9AE}" pid="4" name="LastSaved">
    <vt:filetime>2019-02-20T00:00:00Z</vt:filetime>
  </property>
</Properties>
</file>