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Heading1"/>
        <w:tabs>
          <w:tab w:pos="7382" w:val="left" w:leader="none"/>
          <w:tab w:pos="7871" w:val="left" w:leader="none"/>
          <w:tab w:pos="8356" w:val="left" w:leader="none"/>
          <w:tab w:pos="8845" w:val="left" w:leader="none"/>
          <w:tab w:pos="9335" w:val="left" w:leader="none"/>
        </w:tabs>
        <w:spacing w:line="268" w:lineRule="auto" w:before="36"/>
        <w:ind w:left="6892" w:right="40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725423</wp:posOffset>
            </wp:positionH>
            <wp:positionV relativeFrom="paragraph">
              <wp:posOffset>-277543</wp:posOffset>
            </wp:positionV>
            <wp:extent cx="819911" cy="99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平成２６</w:t>
      </w:r>
      <w:r>
        <w:rPr/>
        <w:t>年</w:t>
        <w:tab/>
      </w:r>
      <w:r>
        <w:rPr>
          <w:spacing w:val="4"/>
        </w:rPr>
        <w:t>２月１０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310" w:right="0" w:firstLine="0"/>
        <w:jc w:val="left"/>
        <w:rPr>
          <w:sz w:val="32"/>
        </w:rPr>
      </w:pPr>
      <w:r>
        <w:rPr>
          <w:sz w:val="32"/>
        </w:rPr>
        <w:t>２５年産りんごの販売価格（２６年１月）について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tabs>
          <w:tab w:pos="652" w:val="left" w:leader="none"/>
        </w:tabs>
        <w:ind w:left="172"/>
      </w:pPr>
      <w:r>
        <w:rPr/>
        <w:t>１</w:t>
        <w:tab/>
        <w:t>産地価格</w:t>
      </w:r>
    </w:p>
    <w:p>
      <w:pPr>
        <w:spacing w:line="268" w:lineRule="auto" w:before="38"/>
        <w:ind w:left="412" w:right="125" w:firstLine="239"/>
        <w:jc w:val="left"/>
        <w:rPr>
          <w:sz w:val="24"/>
        </w:rPr>
      </w:pPr>
      <w:r>
        <w:rPr>
          <w:sz w:val="24"/>
        </w:rPr>
        <w:t>１月の産地価格は、１kg 当たり１９６円で、前年に比べると１４０％、前３か年平均との対比で１１７％、前５か年中庸３か年平均との対比では１４４％となった。</w:t>
      </w:r>
    </w:p>
    <w:p>
      <w:pPr>
        <w:spacing w:line="268" w:lineRule="auto" w:before="0"/>
        <w:ind w:left="412" w:right="176" w:firstLine="239"/>
        <w:jc w:val="left"/>
        <w:rPr>
          <w:sz w:val="24"/>
        </w:rPr>
      </w:pPr>
      <w:r>
        <w:rPr>
          <w:sz w:val="24"/>
        </w:rPr>
        <w:t>産地在庫が少ないことに加え、輸出向けなど引き合いが強かったことから高値となった。</w:t>
      </w:r>
    </w:p>
    <w:p>
      <w:pPr>
        <w:spacing w:line="268" w:lineRule="auto" w:before="0"/>
        <w:ind w:left="412" w:right="104" w:firstLine="239"/>
        <w:jc w:val="left"/>
        <w:rPr>
          <w:sz w:val="24"/>
        </w:rPr>
      </w:pPr>
      <w:r>
        <w:rPr>
          <w:sz w:val="24"/>
        </w:rPr>
        <w:t>累計では、１kg 当たり１８９円で、前年対比１１３％、前３か年平均対比１０３％、前５か年中庸３か年平均対比１１７％となった。</w:t>
      </w:r>
    </w:p>
    <w:p>
      <w:pPr>
        <w:pStyle w:val="BodyText"/>
        <w:spacing w:before="2"/>
        <w:rPr>
          <w:sz w:val="24"/>
        </w:rPr>
      </w:pPr>
    </w:p>
    <w:p>
      <w:pPr>
        <w:spacing w:before="50"/>
        <w:ind w:left="3811" w:right="0" w:firstLine="0"/>
        <w:jc w:val="left"/>
        <w:rPr>
          <w:sz w:val="20"/>
        </w:rPr>
      </w:pPr>
      <w:r>
        <w:rPr>
          <w:w w:val="90"/>
          <w:sz w:val="20"/>
        </w:rPr>
        <w:t>（単位：円/kg、％）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19"/>
        <w:gridCol w:w="617"/>
        <w:gridCol w:w="617"/>
        <w:gridCol w:w="615"/>
        <w:gridCol w:w="610"/>
        <w:gridCol w:w="615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19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124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6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2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86" w:right="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19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138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175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209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185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196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189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162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179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144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168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140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113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191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187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167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167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183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92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111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117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103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2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146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171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164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162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1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95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127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136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144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117</w:t>
            </w:r>
          </w:p>
        </w:tc>
      </w:tr>
    </w:tbl>
    <w:p>
      <w:pPr>
        <w:spacing w:line="228" w:lineRule="auto" w:before="0"/>
        <w:ind w:left="412" w:right="108" w:firstLine="0"/>
        <w:jc w:val="left"/>
        <w:rPr>
          <w:sz w:val="20"/>
        </w:rPr>
      </w:pPr>
      <w:r>
        <w:rPr>
          <w:w w:val="85"/>
          <w:sz w:val="20"/>
        </w:rPr>
        <w:t>(注)価格は産地5市場及び県りんご商協連加入の主要組合員の加重平均                                                                                       </w:t>
      </w: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652" w:val="left" w:leader="none"/>
        </w:tabs>
        <w:spacing w:before="36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412" w:right="175" w:firstLine="239"/>
        <w:jc w:val="left"/>
        <w:rPr>
          <w:sz w:val="24"/>
        </w:rPr>
      </w:pPr>
      <w:r>
        <w:rPr>
          <w:spacing w:val="-1"/>
          <w:sz w:val="24"/>
        </w:rPr>
        <w:t>１月の消費地市場価格は、</w:t>
      </w:r>
      <w:r>
        <w:rPr>
          <w:sz w:val="24"/>
        </w:rPr>
        <w:t>１kg</w:t>
      </w:r>
      <w:r>
        <w:rPr>
          <w:spacing w:val="-7"/>
          <w:sz w:val="24"/>
        </w:rPr>
        <w:t> 当たり３０５円で、前年に比べると１１８％、前３か</w:t>
      </w:r>
      <w:r>
        <w:rPr>
          <w:w w:val="95"/>
          <w:sz w:val="24"/>
        </w:rPr>
        <w:t>年平均との対比で１０６％、前５か年中庸３か年平均との対比では１２２％となった。</w:t>
      </w:r>
    </w:p>
    <w:p>
      <w:pPr>
        <w:spacing w:line="268" w:lineRule="auto" w:before="0"/>
        <w:ind w:left="652" w:right="170" w:firstLine="0"/>
        <w:jc w:val="left"/>
        <w:rPr>
          <w:sz w:val="24"/>
        </w:rPr>
      </w:pPr>
      <w:r>
        <w:rPr>
          <w:sz w:val="24"/>
        </w:rPr>
        <w:t>品薄感を背景に、依然として引き合いが強く、品質も良いことから高値となった。 </w:t>
      </w:r>
      <w:r>
        <w:rPr>
          <w:spacing w:val="-1"/>
          <w:sz w:val="24"/>
        </w:rPr>
        <w:t>累計では、</w:t>
      </w:r>
      <w:r>
        <w:rPr>
          <w:sz w:val="24"/>
        </w:rPr>
        <w:t>１kg</w:t>
      </w:r>
      <w:r>
        <w:rPr>
          <w:spacing w:val="-6"/>
          <w:sz w:val="24"/>
        </w:rPr>
        <w:t> 当たり２８４円で、前年対比１０８％、前３か年平均対比９９％、前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５か年中庸３か年平均対比１１２％となった。</w:t>
      </w:r>
    </w:p>
    <w:p>
      <w:pPr>
        <w:pStyle w:val="BodyText"/>
        <w:rPr>
          <w:sz w:val="27"/>
        </w:rPr>
      </w:pPr>
    </w:p>
    <w:p>
      <w:pPr>
        <w:spacing w:before="51"/>
        <w:ind w:left="3824" w:right="4724" w:firstLine="0"/>
        <w:jc w:val="center"/>
        <w:rPr>
          <w:sz w:val="20"/>
        </w:rPr>
      </w:pPr>
      <w:r>
        <w:rPr>
          <w:w w:val="75"/>
          <w:sz w:val="20"/>
        </w:rPr>
        <w:t>（単位：円/kg、％）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19"/>
        <w:gridCol w:w="617"/>
        <w:gridCol w:w="617"/>
        <w:gridCol w:w="615"/>
        <w:gridCol w:w="610"/>
        <w:gridCol w:w="615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19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right="124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3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6"/>
              <w:rPr>
                <w:sz w:val="20"/>
              </w:rPr>
            </w:pPr>
            <w:r>
              <w:rPr>
                <w:w w:val="75"/>
                <w:sz w:val="20"/>
              </w:rPr>
              <w:t>１１月</w:t>
            </w:r>
          </w:p>
        </w:tc>
        <w:tc>
          <w:tcPr>
            <w:tcW w:w="6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47"/>
              <w:rPr>
                <w:sz w:val="20"/>
              </w:rPr>
            </w:pPr>
            <w:r>
              <w:rPr>
                <w:w w:val="75"/>
                <w:sz w:val="20"/>
              </w:rPr>
              <w:t>１２月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2"/>
              <w:rPr>
                <w:sz w:val="20"/>
              </w:rPr>
            </w:pPr>
            <w:r>
              <w:rPr>
                <w:w w:val="75"/>
                <w:sz w:val="20"/>
              </w:rPr>
              <w:t>１月</w:t>
            </w:r>
          </w:p>
        </w:tc>
        <w:tc>
          <w:tcPr>
            <w:tcW w:w="61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86" w:right="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19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247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249</w:t>
            </w:r>
          </w:p>
        </w:tc>
        <w:tc>
          <w:tcPr>
            <w:tcW w:w="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331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305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284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246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258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263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118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108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70"/>
                <w:sz w:val="20"/>
              </w:rPr>
              <w:t>282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307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288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286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89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88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left="316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99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9"/>
              <w:ind w:left="52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244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20"/>
              </w:rPr>
            </w:pPr>
            <w:r>
              <w:rPr>
                <w:w w:val="70"/>
                <w:sz w:val="20"/>
              </w:rPr>
              <w:t>254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268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253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1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6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2"/>
              <w:rPr>
                <w:sz w:val="20"/>
              </w:rPr>
            </w:pPr>
            <w:r>
              <w:rPr>
                <w:w w:val="65"/>
                <w:sz w:val="20"/>
              </w:rPr>
              <w:t>98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85"/>
              <w:rPr>
                <w:sz w:val="20"/>
              </w:rPr>
            </w:pPr>
            <w:r>
              <w:rPr>
                <w:w w:val="65"/>
                <w:sz w:val="20"/>
              </w:rPr>
              <w:t>124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39" w:right="3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112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(注)価格は主要５市場（東京、大阪、名古屋、福岡、札幌</w:t>
      </w:r>
      <w:r>
        <w:rPr>
          <w:spacing w:val="4"/>
          <w:w w:val="75"/>
          <w:sz w:val="20"/>
        </w:rPr>
        <w:t>）</w:t>
      </w:r>
      <w:r>
        <w:rPr>
          <w:w w:val="75"/>
          <w:sz w:val="20"/>
        </w:rPr>
        <w:t>の加重平均</w:t>
      </w:r>
    </w:p>
    <w:p>
      <w:pPr>
        <w:spacing w:line="261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261" w:lineRule="exact"/>
        <w:jc w:val="left"/>
        <w:rPr>
          <w:sz w:val="20"/>
        </w:rPr>
        <w:sectPr>
          <w:type w:val="continuous"/>
          <w:pgSz w:w="11910" w:h="16840"/>
          <w:pgMar w:top="640" w:bottom="280" w:left="960" w:right="960"/>
        </w:sectPr>
      </w:pPr>
    </w:p>
    <w:p>
      <w:pPr>
        <w:pStyle w:val="Heading2"/>
      </w:pPr>
      <w:r>
        <w:rPr/>
        <w:t>平成25年産りんご品種別平均価格</w:t>
      </w:r>
    </w:p>
    <w:p>
      <w:pPr>
        <w:pStyle w:val="BodyText"/>
        <w:spacing w:before="4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880001pt;margin-top:10.061406pt;width:85.2pt;height:10.2pt;mso-position-horizontal-relative:page;mso-position-vertical-relative:paragraph;z-index:-100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1</w:t>
                    <w:tab/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202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(62)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8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00" w:bottom="280" w:left="960" w:right="962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62"/>
          <w:cols w:num="2" w:equalWidth="0">
            <w:col w:w="2694" w:space="5600"/>
            <w:col w:w="1694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299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889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374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7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10" w:h="16840"/>
          <w:pgMar w:top="640" w:bottom="280" w:left="960" w:right="962"/>
        </w:sectPr>
      </w:pPr>
    </w:p>
    <w:p>
      <w:pPr>
        <w:pStyle w:val="Heading2"/>
      </w:pPr>
      <w:r>
        <w:rPr/>
        <w:t>平成25年産りんご県外市場販売金額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3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000" w:bottom="280" w:left="960" w:right="962"/>
          <w:cols w:num="2" w:equalWidth="0">
            <w:col w:w="3059" w:space="3069"/>
            <w:col w:w="3860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2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309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</w:tbl>
    <w:p>
      <w:pPr>
        <w:pStyle w:val="BodyText"/>
        <w:spacing w:line="165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280" w:left="960" w:right="962"/>
        </w:sectPr>
      </w:pPr>
    </w:p>
    <w:p>
      <w:pPr>
        <w:pStyle w:val="Heading2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62"/>
          <w:cols w:num="2" w:equalWidth="0">
            <w:col w:w="7185" w:space="247"/>
            <w:col w:w="255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8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1月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61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1月累計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29pt;width:42.6pt;height:10.2pt;mso-position-horizontal-relative:page;mso-position-vertical-relative:paragraph;z-index:-97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2" w:right="641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0" w:right="643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12月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167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12月累計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429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37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</w:tr>
    </w:tbl>
    <w:p>
      <w:pPr>
        <w:pStyle w:val="BodyText"/>
        <w:spacing w:line="178" w:lineRule="exact"/>
        <w:ind w:right="980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1pt;width:436.95pt;height:30.6pt;mso-position-horizontal-relative:page;mso-position-vertical-relative:paragraph;z-index:-95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40" w:bottom="280" w:left="960" w:right="9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2"/>
      <w:ind w:left="10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2019-02-20T13:05:07Z</dcterms:created>
  <dcterms:modified xsi:type="dcterms:W3CDTF">2019-02-20T13:05:07Z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2019-02-20T00:00:00Z</vt:filetime>
  </property>
</Properties>
</file>