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7"/>
        </w:rPr>
      </w:pPr>
    </w:p>
    <w:p>
      <w:pPr>
        <w:pStyle w:val="BodyText"/>
        <w:ind w:left="384"/>
        <w:rPr>
          <w:rFonts w:ascii="Times New Roman"/>
          <w:sz w:val="20"/>
        </w:rPr>
      </w:pPr>
      <w:r>
        <w:rPr>
          <w:rFonts w:ascii="Times New Roman"/>
          <w:sz w:val="20"/>
        </w:rPr>
        <w:pict>
          <v:group style="width:478.85pt;height:37.450pt;mso-position-horizontal-relative:char;mso-position-vertical-relative:line" coordorigin="0,0" coordsize="9577,749">
            <v:line style="position:absolute" from="59,727" to="9577,727" stroked="true" strokeweight="2.16pt" strokecolor="#000000">
              <v:stroke dashstyle="solid"/>
            </v:line>
            <v:shape style="position:absolute;left:0;top:0;width:2412;height:700" type="#_x0000_t75" stroked="false">
              <v:imagedata r:id="rId5" o:titl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tabs>
          <w:tab w:pos="4740" w:val="left" w:leader="none"/>
        </w:tabs>
        <w:spacing w:line="719" w:lineRule="exact" w:before="0"/>
        <w:ind w:left="2315" w:right="0" w:firstLine="0"/>
        <w:jc w:val="left"/>
        <w:rPr>
          <w:rFonts w:ascii="Heiti SC" w:eastAsia="Heiti SC" w:hint="eastAsia"/>
          <w:b/>
          <w:sz w:val="62"/>
        </w:rPr>
      </w:pPr>
      <w:r>
        <w:rPr>
          <w:rFonts w:ascii="Heiti SC" w:eastAsia="Heiti SC" w:hint="eastAsia"/>
          <w:b/>
          <w:spacing w:val="53"/>
          <w:w w:val="60"/>
          <w:sz w:val="62"/>
        </w:rPr>
        <w:t>平</w:t>
      </w:r>
      <w:r>
        <w:rPr>
          <w:rFonts w:ascii="Heiti SC" w:eastAsia="Heiti SC" w:hint="eastAsia"/>
          <w:b/>
          <w:w w:val="60"/>
          <w:sz w:val="62"/>
        </w:rPr>
        <w:t>成</w:t>
      </w:r>
      <w:r>
        <w:rPr>
          <w:rFonts w:ascii="Heiti SC" w:eastAsia="Heiti SC" w:hint="eastAsia"/>
          <w:b/>
          <w:spacing w:val="25"/>
          <w:w w:val="60"/>
          <w:sz w:val="62"/>
        </w:rPr>
        <w:t> </w:t>
      </w:r>
      <w:r>
        <w:rPr>
          <w:rFonts w:ascii="Heiti SC" w:eastAsia="Heiti SC" w:hint="eastAsia"/>
          <w:b/>
          <w:spacing w:val="24"/>
          <w:w w:val="80"/>
          <w:sz w:val="62"/>
        </w:rPr>
        <w:t>26</w:t>
      </w:r>
      <w:r>
        <w:rPr>
          <w:rFonts w:ascii="Heiti SC" w:eastAsia="Heiti SC" w:hint="eastAsia"/>
          <w:b/>
          <w:spacing w:val="68"/>
          <w:w w:val="80"/>
          <w:sz w:val="62"/>
        </w:rPr>
        <w:t> </w:t>
      </w:r>
      <w:r>
        <w:rPr>
          <w:rFonts w:ascii="Heiti SC" w:eastAsia="Heiti SC" w:hint="eastAsia"/>
          <w:b/>
          <w:w w:val="60"/>
          <w:sz w:val="62"/>
        </w:rPr>
        <w:t>年</w:t>
        <w:tab/>
      </w:r>
      <w:r>
        <w:rPr>
          <w:rFonts w:ascii="Heiti SC" w:eastAsia="Heiti SC" w:hint="eastAsia"/>
          <w:b/>
          <w:spacing w:val="53"/>
          <w:w w:val="50"/>
          <w:sz w:val="62"/>
        </w:rPr>
        <w:t>毎月勤</w:t>
      </w:r>
      <w:r>
        <w:rPr>
          <w:rFonts w:ascii="Heiti SC" w:eastAsia="Heiti SC" w:hint="eastAsia"/>
          <w:b/>
          <w:spacing w:val="55"/>
          <w:w w:val="50"/>
          <w:sz w:val="62"/>
        </w:rPr>
        <w:t>労</w:t>
      </w:r>
      <w:r>
        <w:rPr>
          <w:rFonts w:ascii="Heiti SC" w:eastAsia="Heiti SC" w:hint="eastAsia"/>
          <w:b/>
          <w:spacing w:val="53"/>
          <w:w w:val="50"/>
          <w:sz w:val="62"/>
        </w:rPr>
        <w:t>統</w:t>
      </w:r>
      <w:r>
        <w:rPr>
          <w:rFonts w:ascii="Heiti SC" w:eastAsia="Heiti SC" w:hint="eastAsia"/>
          <w:b/>
          <w:spacing w:val="55"/>
          <w:w w:val="50"/>
          <w:sz w:val="62"/>
        </w:rPr>
        <w:t>計</w:t>
      </w:r>
      <w:r>
        <w:rPr>
          <w:rFonts w:ascii="Heiti SC" w:eastAsia="Heiti SC" w:hint="eastAsia"/>
          <w:b/>
          <w:spacing w:val="53"/>
          <w:w w:val="50"/>
          <w:sz w:val="62"/>
        </w:rPr>
        <w:t>調査地</w:t>
      </w:r>
      <w:r>
        <w:rPr>
          <w:rFonts w:ascii="Heiti SC" w:eastAsia="Heiti SC" w:hint="eastAsia"/>
          <w:b/>
          <w:spacing w:val="55"/>
          <w:w w:val="50"/>
          <w:sz w:val="62"/>
        </w:rPr>
        <w:t>方</w:t>
      </w:r>
      <w:r>
        <w:rPr>
          <w:rFonts w:ascii="Heiti SC" w:eastAsia="Heiti SC" w:hint="eastAsia"/>
          <w:b/>
          <w:spacing w:val="53"/>
          <w:w w:val="50"/>
          <w:sz w:val="62"/>
        </w:rPr>
        <w:t>調</w:t>
      </w:r>
      <w:r>
        <w:rPr>
          <w:rFonts w:ascii="Heiti SC" w:eastAsia="Heiti SC" w:hint="eastAsia"/>
          <w:b/>
          <w:spacing w:val="55"/>
          <w:w w:val="50"/>
          <w:sz w:val="62"/>
        </w:rPr>
        <w:t>査</w:t>
      </w:r>
      <w:r>
        <w:rPr>
          <w:rFonts w:ascii="Heiti SC" w:eastAsia="Heiti SC" w:hint="eastAsia"/>
          <w:b/>
          <w:spacing w:val="53"/>
          <w:w w:val="50"/>
          <w:sz w:val="62"/>
        </w:rPr>
        <w:t>結</w:t>
      </w:r>
      <w:r>
        <w:rPr>
          <w:rFonts w:ascii="Heiti SC" w:eastAsia="Heiti SC" w:hint="eastAsia"/>
          <w:b/>
          <w:w w:val="50"/>
          <w:sz w:val="62"/>
        </w:rPr>
        <w:t>果</w:t>
      </w:r>
    </w:p>
    <w:p>
      <w:pPr>
        <w:pStyle w:val="BodyText"/>
        <w:rPr>
          <w:rFonts w:ascii="Heiti SC"/>
          <w:b/>
          <w:sz w:val="20"/>
        </w:rPr>
      </w:pPr>
    </w:p>
    <w:p>
      <w:pPr>
        <w:pStyle w:val="BodyText"/>
        <w:spacing w:before="1"/>
        <w:rPr>
          <w:rFonts w:ascii="Heiti SC"/>
          <w:b/>
          <w:sz w:val="12"/>
        </w:rPr>
      </w:pPr>
      <w:r>
        <w:rPr/>
        <w:drawing>
          <wp:anchor distT="0" distB="0" distL="0" distR="0" allowOverlap="1" layoutInCell="1" locked="0" behindDoc="0" simplePos="0" relativeHeight="1">
            <wp:simplePos x="0" y="0"/>
            <wp:positionH relativeFrom="page">
              <wp:posOffset>2924316</wp:posOffset>
            </wp:positionH>
            <wp:positionV relativeFrom="paragraph">
              <wp:posOffset>125956</wp:posOffset>
            </wp:positionV>
            <wp:extent cx="1260158" cy="195262"/>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260158" cy="195262"/>
                    </a:xfrm>
                    <a:prstGeom prst="rect">
                      <a:avLst/>
                    </a:prstGeom>
                  </pic:spPr>
                </pic:pic>
              </a:graphicData>
            </a:graphic>
          </wp:anchor>
        </w:drawing>
      </w:r>
      <w:r>
        <w:rPr/>
        <w:pict>
          <v:group style="position:absolute;margin-left:332.587738pt;margin-top:9.998625pt;width:153.7pt;height:15.3pt;mso-position-horizontal-relative:page;mso-position-vertical-relative:paragraph;z-index:-976;mso-wrap-distance-left:0;mso-wrap-distance-right:0" coordorigin="6652,200" coordsize="3074,306">
            <v:shape style="position:absolute;left:6651;top:199;width:665;height:306" type="#_x0000_t75" stroked="false">
              <v:imagedata r:id="rId7" o:title=""/>
            </v:shape>
            <v:shape style="position:absolute;left:7380;top:201;width:2079;height:303" type="#_x0000_t75" stroked="false">
              <v:imagedata r:id="rId8" o:title=""/>
            </v:shape>
            <v:line style="position:absolute" from="9514,352" to="9726,352" stroked="true" strokeweight="1.253614pt" strokecolor="#000000">
              <v:stroke dashstyle="solid"/>
            </v:line>
            <w10:wrap type="topAndBottom"/>
          </v:group>
        </w:pict>
      </w:r>
    </w:p>
    <w:p>
      <w:pPr>
        <w:pStyle w:val="BodyText"/>
        <w:spacing w:before="2"/>
        <w:rPr>
          <w:rFonts w:ascii="Heiti SC"/>
          <w:b/>
          <w:sz w:val="4"/>
        </w:rPr>
      </w:pPr>
    </w:p>
    <w:p>
      <w:pPr>
        <w:pStyle w:val="BodyText"/>
        <w:spacing w:line="231" w:lineRule="exact"/>
        <w:ind w:left="2512"/>
        <w:rPr>
          <w:rFonts w:ascii="Heiti SC"/>
          <w:sz w:val="20"/>
        </w:rPr>
      </w:pPr>
      <w:r>
        <w:rPr>
          <w:rFonts w:ascii="Heiti SC"/>
          <w:position w:val="-4"/>
          <w:sz w:val="20"/>
        </w:rPr>
        <w:pict>
          <v:group style="width:383.9pt;height:11.2pt;mso-position-horizontal-relative:char;mso-position-vertical-relative:line" coordorigin="0,0" coordsize="7678,224">
            <v:shape style="position:absolute;left:6;top:6;width:7666;height:212" type="#_x0000_t75" stroked="false">
              <v:imagedata r:id="rId9" o:title=""/>
            </v:shape>
            <v:rect style="position:absolute;left:6;top:6;width:7666;height:212" filled="false" stroked="true" strokeweight=".6pt" strokecolor="#000000">
              <v:stroke dashstyle="solid"/>
            </v:rect>
          </v:group>
        </w:pict>
      </w:r>
      <w:r>
        <w:rPr>
          <w:rFonts w:ascii="Heiti SC"/>
          <w:position w:val="-4"/>
          <w:sz w:val="20"/>
        </w:rPr>
      </w: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spacing w:before="5"/>
        <w:rPr>
          <w:rFonts w:ascii="Heiti SC"/>
          <w:b/>
          <w:sz w:val="14"/>
        </w:rPr>
      </w:pPr>
      <w:r>
        <w:rPr/>
        <w:drawing>
          <wp:anchor distT="0" distB="0" distL="0" distR="0" allowOverlap="1" layoutInCell="1" locked="0" behindDoc="0" simplePos="0" relativeHeight="4">
            <wp:simplePos x="0" y="0"/>
            <wp:positionH relativeFrom="page">
              <wp:posOffset>2526960</wp:posOffset>
            </wp:positionH>
            <wp:positionV relativeFrom="paragraph">
              <wp:posOffset>139083</wp:posOffset>
            </wp:positionV>
            <wp:extent cx="2664071" cy="257175"/>
            <wp:effectExtent l="0" t="0" r="0" b="0"/>
            <wp:wrapTopAndBottom/>
            <wp:docPr id="3" name="image6.png" descr=""/>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2664071" cy="257175"/>
                    </a:xfrm>
                    <a:prstGeom prst="rect">
                      <a:avLst/>
                    </a:prstGeom>
                  </pic:spPr>
                </pic:pic>
              </a:graphicData>
            </a:graphic>
          </wp:anchor>
        </w:drawing>
      </w:r>
    </w:p>
    <w:p>
      <w:pPr>
        <w:spacing w:after="0"/>
        <w:rPr>
          <w:rFonts w:ascii="Heiti SC"/>
          <w:sz w:val="14"/>
        </w:rPr>
        <w:sectPr>
          <w:type w:val="continuous"/>
          <w:pgSz w:w="11910" w:h="16840"/>
          <w:pgMar w:top="1580" w:bottom="280" w:left="740" w:right="780"/>
        </w:sectPr>
      </w:pPr>
    </w:p>
    <w:p>
      <w:pPr>
        <w:pStyle w:val="BodyText"/>
        <w:spacing w:before="4"/>
        <w:rPr>
          <w:rFonts w:ascii="Times New Roman"/>
          <w:sz w:val="17"/>
        </w:rPr>
      </w:pPr>
    </w:p>
    <w:p>
      <w:pPr>
        <w:spacing w:after="0"/>
        <w:rPr>
          <w:rFonts w:ascii="Times New Roman"/>
          <w:sz w:val="17"/>
        </w:rPr>
        <w:sectPr>
          <w:pgSz w:w="11910" w:h="16840"/>
          <w:pgMar w:top="1580" w:bottom="280" w:left="740" w:right="780"/>
        </w:sectPr>
      </w:pPr>
    </w:p>
    <w:p>
      <w:pPr>
        <w:tabs>
          <w:tab w:pos="4780" w:val="left" w:leader="none"/>
          <w:tab w:pos="5723" w:val="left" w:leader="none"/>
          <w:tab w:pos="6667" w:val="left" w:leader="none"/>
        </w:tabs>
        <w:spacing w:line="567" w:lineRule="exact" w:before="0"/>
        <w:ind w:left="3835" w:right="0" w:firstLine="0"/>
        <w:jc w:val="left"/>
        <w:rPr>
          <w:sz w:val="44"/>
        </w:rPr>
      </w:pPr>
      <w:r>
        <w:rPr>
          <w:sz w:val="44"/>
        </w:rPr>
        <w:t>は</w:t>
        <w:tab/>
        <w:t>し</w:t>
        <w:tab/>
        <w:t>が</w:t>
        <w:tab/>
        <w:t>き</w:t>
      </w:r>
    </w:p>
    <w:p>
      <w:pPr>
        <w:pStyle w:val="BodyText"/>
        <w:spacing w:before="6"/>
        <w:rPr>
          <w:sz w:val="55"/>
        </w:rPr>
      </w:pPr>
    </w:p>
    <w:p>
      <w:pPr>
        <w:pStyle w:val="BodyText"/>
        <w:spacing w:line="355" w:lineRule="auto"/>
        <w:ind w:left="678" w:right="113" w:firstLine="266"/>
        <w:jc w:val="both"/>
      </w:pPr>
      <w:r>
        <w:rPr/>
        <w:t>毎月勤労統計調査は、厚生労働省が統計法に基づく基幹統計調査として、我が国の常用労働者の雇用、給与及び労働時間について、毎月の変動を国及び各都道府県ごとに明らかにすることを目的として実施している調査です。</w:t>
      </w:r>
    </w:p>
    <w:p>
      <w:pPr>
        <w:pStyle w:val="BodyText"/>
        <w:spacing w:line="355" w:lineRule="auto"/>
        <w:ind w:left="678" w:right="114" w:firstLine="266"/>
        <w:jc w:val="both"/>
      </w:pPr>
      <w:r>
        <w:rPr/>
        <w:t>その調査結果は、国や本県の経済政策立案などの資料として活用されるほか、民間企業の賃金や労働時間の決定の基礎資料として用いられるなど、広く一般に使われています。</w:t>
      </w:r>
    </w:p>
    <w:p>
      <w:pPr>
        <w:pStyle w:val="BodyText"/>
        <w:spacing w:line="355" w:lineRule="auto"/>
        <w:ind w:left="678" w:right="113" w:firstLine="264"/>
        <w:jc w:val="both"/>
      </w:pPr>
      <w:r>
        <w:rPr>
          <w:spacing w:val="24"/>
        </w:rPr>
        <w:t>この報告書は、青森県が「毎月勤労統計調査地方調査結果速報</w:t>
      </w:r>
      <w:r>
        <w:rPr>
          <w:spacing w:val="-107"/>
        </w:rPr>
        <w:t>」</w:t>
      </w:r>
      <w:r>
        <w:rPr>
          <w:spacing w:val="24"/>
        </w:rPr>
        <w:t>（</w:t>
      </w:r>
      <w:r>
        <w:rPr>
          <w:spacing w:val="20"/>
        </w:rPr>
        <w:t>常用労働者 </w:t>
      </w:r>
      <w:r>
        <w:rPr/>
        <w:t>5 </w:t>
      </w:r>
      <w:r>
        <w:rPr>
          <w:spacing w:val="20"/>
        </w:rPr>
        <w:t>人以上の事業所及び </w:t>
      </w:r>
      <w:r>
        <w:rPr>
          <w:spacing w:val="6"/>
        </w:rPr>
        <w:t>30</w:t>
      </w:r>
      <w:r>
        <w:rPr>
          <w:spacing w:val="20"/>
        </w:rPr>
        <w:t> 人以上の事業所</w:t>
      </w:r>
      <w:r>
        <w:rPr>
          <w:spacing w:val="26"/>
        </w:rPr>
        <w:t>）</w:t>
      </w:r>
      <w:r>
        <w:rPr>
          <w:spacing w:val="21"/>
        </w:rPr>
        <w:t>として公表している平成 </w:t>
      </w:r>
      <w:r>
        <w:rPr>
          <w:spacing w:val="6"/>
        </w:rPr>
        <w:t>26</w:t>
      </w:r>
      <w:r>
        <w:rPr>
          <w:spacing w:val="13"/>
        </w:rPr>
        <w:t> 年 </w:t>
      </w:r>
      <w:r>
        <w:rPr/>
        <w:t>1</w:t>
      </w:r>
      <w:r>
        <w:rPr>
          <w:spacing w:val="15"/>
        </w:rPr>
        <w:t> 月分か</w:t>
      </w:r>
      <w:r>
        <w:rPr>
          <w:spacing w:val="19"/>
        </w:rPr>
        <w:t>ら </w:t>
      </w:r>
      <w:r>
        <w:rPr>
          <w:spacing w:val="7"/>
        </w:rPr>
        <w:t>12</w:t>
      </w:r>
      <w:r>
        <w:rPr>
          <w:spacing w:val="20"/>
        </w:rPr>
        <w:t> 月分までの調査結果を年報としてとりまとめたものに、年 </w:t>
      </w:r>
      <w:r>
        <w:rPr/>
        <w:t>1</w:t>
      </w:r>
      <w:r>
        <w:rPr>
          <w:spacing w:val="14"/>
        </w:rPr>
        <w:t> 回(</w:t>
      </w:r>
      <w:r>
        <w:rPr>
          <w:spacing w:val="6"/>
        </w:rPr>
        <w:t>7</w:t>
      </w:r>
      <w:r>
        <w:rPr>
          <w:spacing w:val="19"/>
        </w:rPr>
        <w:t> 月</w:t>
      </w:r>
      <w:r>
        <w:rPr>
          <w:spacing w:val="14"/>
          <w:w w:val="130"/>
        </w:rPr>
        <w:t>)</w:t>
      </w:r>
      <w:r>
        <w:rPr>
          <w:spacing w:val="24"/>
        </w:rPr>
        <w:t>実施さ</w:t>
      </w:r>
      <w:r>
        <w:rPr>
          <w:spacing w:val="18"/>
        </w:rPr>
        <w:t>れる特別調査の結果</w:t>
      </w:r>
      <w:r>
        <w:rPr>
          <w:spacing w:val="24"/>
        </w:rPr>
        <w:t>（</w:t>
      </w:r>
      <w:r>
        <w:rPr>
          <w:spacing w:val="19"/>
        </w:rPr>
        <w:t>常用労働者 </w:t>
      </w:r>
      <w:r>
        <w:rPr>
          <w:rFonts w:ascii="Arial" w:eastAsia="Arial"/>
        </w:rPr>
        <w:t>1</w:t>
      </w:r>
      <w:r>
        <w:rPr>
          <w:rFonts w:ascii="Arial" w:eastAsia="Arial"/>
          <w:spacing w:val="13"/>
        </w:rPr>
        <w:t> </w:t>
      </w:r>
      <w:r>
        <w:rPr>
          <w:spacing w:val="24"/>
        </w:rPr>
        <w:t>人</w:t>
      </w:r>
      <w:r>
        <w:rPr/>
        <w:t>～</w:t>
      </w:r>
      <w:r>
        <w:rPr>
          <w:spacing w:val="-43"/>
        </w:rPr>
        <w:t> </w:t>
      </w:r>
      <w:r>
        <w:rPr>
          <w:rFonts w:ascii="Arial" w:eastAsia="Arial"/>
        </w:rPr>
        <w:t>4</w:t>
      </w:r>
      <w:r>
        <w:rPr>
          <w:rFonts w:ascii="Arial" w:eastAsia="Arial"/>
          <w:spacing w:val="11"/>
        </w:rPr>
        <w:t> </w:t>
      </w:r>
      <w:r>
        <w:rPr>
          <w:spacing w:val="24"/>
        </w:rPr>
        <w:t>人の事業所</w:t>
      </w:r>
      <w:r>
        <w:rPr>
          <w:spacing w:val="-22"/>
        </w:rPr>
        <w:t>）</w:t>
      </w:r>
      <w:r>
        <w:rPr>
          <w:spacing w:val="16"/>
        </w:rPr>
        <w:t>も加え、掲載しています。</w:t>
      </w:r>
    </w:p>
    <w:p>
      <w:pPr>
        <w:pStyle w:val="BodyText"/>
        <w:spacing w:line="355" w:lineRule="auto"/>
        <w:ind w:left="942" w:right="138"/>
      </w:pPr>
      <w:r>
        <w:rPr>
          <w:spacing w:val="22"/>
        </w:rPr>
        <w:t>本書が、県民及び関係機関の皆様に幅広く利活用していただければ幸いです。</w:t>
      </w:r>
      <w:r>
        <w:rPr>
          <w:spacing w:val="5"/>
        </w:rPr>
        <w:t>最後に、本調査結果は、調査票 </w:t>
      </w:r>
      <w:r>
        <w:rPr>
          <w:rFonts w:ascii="Arial" w:eastAsia="Arial"/>
        </w:rPr>
        <w:t>1</w:t>
      </w:r>
      <w:r>
        <w:rPr>
          <w:rFonts w:ascii="Arial" w:eastAsia="Arial"/>
          <w:spacing w:val="13"/>
        </w:rPr>
        <w:t> </w:t>
      </w:r>
      <w:r>
        <w:rPr>
          <w:spacing w:val="11"/>
        </w:rPr>
        <w:t>枚 </w:t>
      </w:r>
      <w:r>
        <w:rPr>
          <w:rFonts w:ascii="Arial" w:eastAsia="Arial"/>
        </w:rPr>
        <w:t>1</w:t>
      </w:r>
      <w:r>
        <w:rPr>
          <w:rFonts w:ascii="Arial" w:eastAsia="Arial"/>
          <w:spacing w:val="13"/>
        </w:rPr>
        <w:t> </w:t>
      </w:r>
      <w:r>
        <w:rPr>
          <w:spacing w:val="21"/>
        </w:rPr>
        <w:t>枚の積み重ねにより築かれるものであり、</w:t>
      </w:r>
    </w:p>
    <w:p>
      <w:pPr>
        <w:pStyle w:val="BodyText"/>
        <w:spacing w:line="355" w:lineRule="auto" w:before="1"/>
        <w:ind w:left="678" w:right="113"/>
      </w:pPr>
      <w:r>
        <w:rPr/>
        <w:t>指定事業所及び調査関係者の方々のご尽力に厚く御礼申し上げます。今後とも一層のご理解とご協力をお願い申し上げます。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spacing w:after="0"/>
        <w:rPr>
          <w:sz w:val="29"/>
        </w:rPr>
        <w:sectPr>
          <w:pgSz w:w="11910" w:h="16840"/>
          <w:pgMar w:top="1120" w:bottom="280" w:left="740" w:right="780"/>
        </w:sectPr>
      </w:pPr>
    </w:p>
    <w:p>
      <w:pPr>
        <w:pStyle w:val="BodyText"/>
        <w:spacing w:before="50"/>
        <w:ind w:left="678"/>
      </w:pPr>
      <w:r>
        <w:rPr/>
        <w:t>平成２７年１２月</w:t>
      </w:r>
    </w:p>
    <w:p>
      <w:pPr>
        <w:pStyle w:val="BodyText"/>
      </w:pPr>
      <w:r>
        <w:rPr/>
        <w:br w:type="column"/>
      </w:r>
      <w:r>
        <w:rPr/>
      </w:r>
    </w:p>
    <w:p>
      <w:pPr>
        <w:pStyle w:val="BodyText"/>
        <w:spacing w:before="206"/>
        <w:ind w:left="678"/>
      </w:pPr>
      <w:r>
        <w:rPr/>
        <w:t>青森県企画政策部統計分析課長</w:t>
      </w:r>
    </w:p>
    <w:p>
      <w:pPr>
        <w:pStyle w:val="BodyText"/>
        <w:tabs>
          <w:tab w:pos="2526" w:val="left" w:leader="none"/>
          <w:tab w:pos="3055" w:val="left" w:leader="none"/>
          <w:tab w:pos="3583" w:val="left" w:leader="none"/>
        </w:tabs>
        <w:spacing w:before="154"/>
        <w:ind w:left="1998"/>
      </w:pPr>
      <w:r>
        <w:rPr/>
        <w:t>田</w:t>
        <w:tab/>
        <w:t>中</w:t>
        <w:tab/>
        <w:t>文</w:t>
        <w:tab/>
        <w:t>義</w:t>
      </w:r>
    </w:p>
    <w:p>
      <w:pPr>
        <w:spacing w:after="0"/>
        <w:sectPr>
          <w:type w:val="continuous"/>
          <w:pgSz w:w="11910" w:h="16840"/>
          <w:pgMar w:top="1580" w:bottom="280" w:left="740" w:right="780"/>
          <w:cols w:num="2" w:equalWidth="0">
            <w:col w:w="2807" w:space="2474"/>
            <w:col w:w="5109"/>
          </w:cols>
        </w:sectPr>
      </w:pPr>
    </w:p>
    <w:p>
      <w:pPr>
        <w:pStyle w:val="BodyText"/>
        <w:spacing w:before="4"/>
        <w:rPr>
          <w:rFonts w:ascii="Times New Roman"/>
          <w:sz w:val="17"/>
        </w:rPr>
      </w:pPr>
    </w:p>
    <w:p>
      <w:pPr>
        <w:spacing w:after="0"/>
        <w:rPr>
          <w:rFonts w:ascii="Times New Roman"/>
          <w:sz w:val="17"/>
        </w:rPr>
        <w:sectPr>
          <w:pgSz w:w="11910" w:h="16840"/>
          <w:pgMar w:top="1580" w:bottom="280" w:left="740" w:right="780"/>
        </w:sectPr>
      </w:pPr>
    </w:p>
    <w:p>
      <w:pPr>
        <w:tabs>
          <w:tab w:pos="1663" w:val="left" w:leader="none"/>
        </w:tabs>
        <w:spacing w:line="496" w:lineRule="exact" w:before="0"/>
        <w:ind w:left="0" w:right="23" w:firstLine="0"/>
        <w:jc w:val="center"/>
        <w:rPr>
          <w:rFonts w:ascii="Apple SD Gothic Neo" w:eastAsia="Apple SD Gothic Neo" w:hint="eastAsia"/>
          <w:b/>
          <w:sz w:val="36"/>
        </w:rPr>
      </w:pPr>
      <w:r>
        <w:rPr>
          <w:rFonts w:ascii="Apple SD Gothic Neo" w:eastAsia="Apple SD Gothic Neo" w:hint="eastAsia"/>
          <w:b/>
          <w:w w:val="115"/>
          <w:sz w:val="36"/>
        </w:rPr>
        <w:t>目</w:t>
        <w:tab/>
        <w:t>次</w:t>
      </w:r>
    </w:p>
    <w:p>
      <w:pPr>
        <w:pStyle w:val="BodyText"/>
        <w:spacing w:before="9"/>
        <w:rPr>
          <w:rFonts w:ascii="Apple SD Gothic Neo"/>
          <w:b/>
        </w:rPr>
      </w:pPr>
    </w:p>
    <w:p>
      <w:pPr>
        <w:tabs>
          <w:tab w:pos="1216" w:val="left" w:leader="none"/>
          <w:tab w:pos="4408" w:val="left" w:leader="none"/>
          <w:tab w:pos="9689" w:val="left" w:leader="none"/>
        </w:tabs>
        <w:spacing w:before="0"/>
        <w:ind w:left="664" w:right="0" w:firstLine="0"/>
        <w:jc w:val="left"/>
        <w:rPr>
          <w:sz w:val="22"/>
        </w:rPr>
      </w:pPr>
      <w:r>
        <w:rPr>
          <w:w w:val="335"/>
          <w:sz w:val="22"/>
        </w:rPr>
        <w:t>Ⅰ</w:t>
        <w:tab/>
      </w:r>
      <w:r>
        <w:rPr>
          <w:spacing w:val="54"/>
          <w:sz w:val="22"/>
        </w:rPr>
        <w:t>毎</w:t>
      </w:r>
      <w:r>
        <w:rPr>
          <w:spacing w:val="52"/>
          <w:sz w:val="22"/>
        </w:rPr>
        <w:t>月</w:t>
      </w:r>
      <w:r>
        <w:rPr>
          <w:spacing w:val="54"/>
          <w:sz w:val="22"/>
        </w:rPr>
        <w:t>勤</w:t>
      </w:r>
      <w:r>
        <w:rPr>
          <w:spacing w:val="52"/>
          <w:sz w:val="22"/>
        </w:rPr>
        <w:t>労</w:t>
      </w:r>
      <w:r>
        <w:rPr>
          <w:spacing w:val="54"/>
          <w:sz w:val="22"/>
        </w:rPr>
        <w:t>統</w:t>
      </w:r>
      <w:r>
        <w:rPr>
          <w:spacing w:val="52"/>
          <w:sz w:val="22"/>
        </w:rPr>
        <w:t>計</w:t>
      </w:r>
      <w:r>
        <w:rPr>
          <w:spacing w:val="54"/>
          <w:sz w:val="22"/>
        </w:rPr>
        <w:t>調査の</w:t>
      </w:r>
      <w:r>
        <w:rPr>
          <w:spacing w:val="52"/>
          <w:sz w:val="22"/>
        </w:rPr>
        <w:t>説</w:t>
      </w:r>
      <w:r>
        <w:rPr>
          <w:sz w:val="22"/>
        </w:rPr>
        <w:t>明</w:t>
        <w:tab/>
      </w:r>
      <w:r>
        <w:rPr>
          <w:spacing w:val="19"/>
          <w:w w:val="105"/>
          <w:sz w:val="22"/>
        </w:rPr>
        <w:t>････</w:t>
      </w:r>
      <w:r>
        <w:rPr>
          <w:spacing w:val="-48"/>
          <w:w w:val="105"/>
          <w:sz w:val="22"/>
        </w:rPr>
        <w:t> </w:t>
      </w:r>
      <w:r>
        <w:rPr>
          <w:spacing w:val="17"/>
          <w:w w:val="105"/>
          <w:sz w:val="22"/>
        </w:rPr>
        <w:t>･･･</w:t>
      </w:r>
      <w:r>
        <w:rPr>
          <w:spacing w:val="-47"/>
          <w:w w:val="105"/>
          <w:sz w:val="22"/>
        </w:rPr>
        <w:t> </w:t>
      </w:r>
      <w:r>
        <w:rPr>
          <w:spacing w:val="17"/>
          <w:w w:val="105"/>
          <w:sz w:val="22"/>
        </w:rPr>
        <w:t>･･･</w:t>
      </w:r>
      <w:r>
        <w:rPr>
          <w:spacing w:val="-47"/>
          <w:w w:val="105"/>
          <w:sz w:val="22"/>
        </w:rPr>
        <w:t> </w:t>
      </w:r>
      <w:r>
        <w:rPr>
          <w:spacing w:val="17"/>
          <w:w w:val="105"/>
          <w:sz w:val="22"/>
        </w:rPr>
        <w:t>･･･</w:t>
      </w:r>
      <w:r>
        <w:rPr>
          <w:spacing w:val="-47"/>
          <w:w w:val="105"/>
          <w:sz w:val="22"/>
        </w:rPr>
        <w:t> </w:t>
      </w:r>
      <w:r>
        <w:rPr>
          <w:spacing w:val="17"/>
          <w:w w:val="105"/>
          <w:sz w:val="22"/>
        </w:rPr>
        <w:t>･･･</w:t>
      </w:r>
      <w:r>
        <w:rPr>
          <w:spacing w:val="-47"/>
          <w:w w:val="105"/>
          <w:sz w:val="22"/>
        </w:rPr>
        <w:t> </w:t>
      </w:r>
      <w:r>
        <w:rPr>
          <w:spacing w:val="19"/>
          <w:w w:val="105"/>
          <w:sz w:val="22"/>
        </w:rPr>
        <w:t>････</w:t>
      </w:r>
      <w:r>
        <w:rPr>
          <w:spacing w:val="-48"/>
          <w:w w:val="105"/>
          <w:sz w:val="22"/>
        </w:rPr>
        <w:t> </w:t>
      </w:r>
      <w:r>
        <w:rPr>
          <w:spacing w:val="19"/>
          <w:w w:val="105"/>
          <w:sz w:val="22"/>
        </w:rPr>
        <w:t>････</w:t>
      </w:r>
      <w:r>
        <w:rPr>
          <w:spacing w:val="-47"/>
          <w:w w:val="105"/>
          <w:sz w:val="22"/>
        </w:rPr>
        <w:t> </w:t>
      </w:r>
      <w:r>
        <w:rPr>
          <w:spacing w:val="17"/>
          <w:w w:val="105"/>
          <w:sz w:val="22"/>
        </w:rPr>
        <w:t>･･･</w:t>
      </w:r>
      <w:r>
        <w:rPr>
          <w:spacing w:val="-47"/>
          <w:w w:val="105"/>
          <w:sz w:val="22"/>
        </w:rPr>
        <w:t> </w:t>
      </w:r>
      <w:r>
        <w:rPr>
          <w:spacing w:val="17"/>
          <w:w w:val="105"/>
          <w:sz w:val="22"/>
        </w:rPr>
        <w:t>･･･</w:t>
      </w:r>
      <w:r>
        <w:rPr>
          <w:spacing w:val="-47"/>
          <w:w w:val="105"/>
          <w:sz w:val="22"/>
        </w:rPr>
        <w:t> </w:t>
      </w:r>
      <w:r>
        <w:rPr>
          <w:spacing w:val="17"/>
          <w:w w:val="105"/>
          <w:sz w:val="22"/>
        </w:rPr>
        <w:t>･･･</w:t>
      </w:r>
      <w:r>
        <w:rPr>
          <w:spacing w:val="-47"/>
          <w:w w:val="105"/>
          <w:sz w:val="22"/>
        </w:rPr>
        <w:t> </w:t>
      </w:r>
      <w:r>
        <w:rPr>
          <w:spacing w:val="17"/>
          <w:w w:val="105"/>
          <w:sz w:val="22"/>
        </w:rPr>
        <w:t>･･･</w:t>
        <w:tab/>
      </w:r>
      <w:r>
        <w:rPr>
          <w:w w:val="110"/>
          <w:sz w:val="22"/>
        </w:rPr>
        <w:t>1</w:t>
      </w:r>
    </w:p>
    <w:p>
      <w:pPr>
        <w:pStyle w:val="BodyText"/>
        <w:spacing w:before="10"/>
        <w:rPr>
          <w:sz w:val="22"/>
        </w:rPr>
      </w:pPr>
    </w:p>
    <w:p>
      <w:pPr>
        <w:tabs>
          <w:tab w:pos="1221" w:val="left" w:leader="none"/>
          <w:tab w:pos="9694" w:val="left" w:leader="none"/>
        </w:tabs>
        <w:spacing w:before="0"/>
        <w:ind w:left="669" w:right="0" w:firstLine="0"/>
        <w:jc w:val="left"/>
        <w:rPr>
          <w:sz w:val="22"/>
        </w:rPr>
      </w:pPr>
      <w:r>
        <w:rPr>
          <w:w w:val="160"/>
          <w:sz w:val="22"/>
        </w:rPr>
        <w:t>Ⅱ</w:t>
        <w:tab/>
      </w:r>
      <w:r>
        <w:rPr>
          <w:spacing w:val="52"/>
          <w:w w:val="105"/>
          <w:sz w:val="22"/>
        </w:rPr>
        <w:t>第</w:t>
      </w:r>
      <w:r>
        <w:rPr>
          <w:spacing w:val="54"/>
          <w:w w:val="105"/>
          <w:sz w:val="22"/>
        </w:rPr>
        <w:t>一</w:t>
      </w:r>
      <w:r>
        <w:rPr>
          <w:spacing w:val="52"/>
          <w:w w:val="105"/>
          <w:sz w:val="22"/>
        </w:rPr>
        <w:t>種</w:t>
      </w:r>
      <w:r>
        <w:rPr>
          <w:spacing w:val="54"/>
          <w:w w:val="105"/>
          <w:sz w:val="22"/>
        </w:rPr>
        <w:t>及</w:t>
      </w:r>
      <w:r>
        <w:rPr>
          <w:spacing w:val="52"/>
          <w:w w:val="105"/>
          <w:sz w:val="22"/>
        </w:rPr>
        <w:t>び</w:t>
      </w:r>
      <w:r>
        <w:rPr>
          <w:spacing w:val="54"/>
          <w:w w:val="105"/>
          <w:sz w:val="22"/>
        </w:rPr>
        <w:t>第二</w:t>
      </w:r>
      <w:r>
        <w:rPr>
          <w:w w:val="105"/>
          <w:sz w:val="22"/>
        </w:rPr>
        <w:t>種</w:t>
      </w:r>
      <w:r>
        <w:rPr>
          <w:spacing w:val="-37"/>
          <w:w w:val="105"/>
          <w:sz w:val="22"/>
        </w:rPr>
        <w:t> </w:t>
      </w:r>
      <w:r>
        <w:rPr>
          <w:spacing w:val="52"/>
          <w:w w:val="105"/>
          <w:sz w:val="22"/>
        </w:rPr>
        <w:t>事</w:t>
      </w:r>
      <w:r>
        <w:rPr>
          <w:spacing w:val="54"/>
          <w:w w:val="105"/>
          <w:sz w:val="22"/>
        </w:rPr>
        <w:t>業</w:t>
      </w:r>
      <w:r>
        <w:rPr>
          <w:spacing w:val="53"/>
          <w:w w:val="105"/>
          <w:sz w:val="22"/>
        </w:rPr>
        <w:t>所</w:t>
      </w:r>
      <w:r>
        <w:rPr>
          <w:spacing w:val="55"/>
          <w:w w:val="105"/>
          <w:sz w:val="22"/>
        </w:rPr>
        <w:t>調</w:t>
      </w:r>
      <w:r>
        <w:rPr>
          <w:spacing w:val="52"/>
          <w:w w:val="105"/>
          <w:sz w:val="22"/>
        </w:rPr>
        <w:t>査</w:t>
      </w:r>
      <w:r>
        <w:rPr>
          <w:spacing w:val="54"/>
          <w:w w:val="105"/>
          <w:sz w:val="22"/>
        </w:rPr>
        <w:t>結果の</w:t>
      </w:r>
      <w:r>
        <w:rPr>
          <w:spacing w:val="52"/>
          <w:w w:val="105"/>
          <w:sz w:val="22"/>
        </w:rPr>
        <w:t>概</w:t>
      </w:r>
      <w:r>
        <w:rPr>
          <w:w w:val="105"/>
          <w:sz w:val="22"/>
        </w:rPr>
        <w:t>要</w:t>
      </w:r>
      <w:r>
        <w:rPr>
          <w:spacing w:val="-36"/>
          <w:w w:val="105"/>
          <w:sz w:val="22"/>
        </w:rPr>
        <w:t> </w:t>
      </w:r>
      <w:r>
        <w:rPr>
          <w:w w:val="160"/>
          <w:sz w:val="22"/>
        </w:rPr>
        <w:t>(</w:t>
      </w:r>
      <w:r>
        <w:rPr>
          <w:spacing w:val="-85"/>
          <w:w w:val="160"/>
          <w:sz w:val="22"/>
        </w:rPr>
        <w:t> </w:t>
      </w:r>
      <w:r>
        <w:rPr>
          <w:spacing w:val="54"/>
          <w:w w:val="105"/>
          <w:sz w:val="22"/>
        </w:rPr>
        <w:t>事</w:t>
      </w:r>
      <w:r>
        <w:rPr>
          <w:spacing w:val="52"/>
          <w:w w:val="105"/>
          <w:sz w:val="22"/>
        </w:rPr>
        <w:t>業所</w:t>
      </w:r>
      <w:r>
        <w:rPr>
          <w:spacing w:val="54"/>
          <w:w w:val="105"/>
          <w:sz w:val="22"/>
        </w:rPr>
        <w:t>規模</w:t>
      </w:r>
      <w:r>
        <w:rPr>
          <w:w w:val="105"/>
          <w:sz w:val="22"/>
        </w:rPr>
        <w:t>５</w:t>
      </w:r>
      <w:r>
        <w:rPr>
          <w:spacing w:val="-38"/>
          <w:w w:val="105"/>
          <w:sz w:val="22"/>
        </w:rPr>
        <w:t> </w:t>
      </w:r>
      <w:r>
        <w:rPr>
          <w:spacing w:val="52"/>
          <w:w w:val="105"/>
          <w:sz w:val="22"/>
        </w:rPr>
        <w:t>人</w:t>
      </w:r>
      <w:r>
        <w:rPr>
          <w:spacing w:val="54"/>
          <w:w w:val="105"/>
          <w:sz w:val="22"/>
        </w:rPr>
        <w:t>以</w:t>
      </w:r>
      <w:r>
        <w:rPr>
          <w:w w:val="105"/>
          <w:sz w:val="22"/>
        </w:rPr>
        <w:t>上</w:t>
      </w:r>
      <w:r>
        <w:rPr>
          <w:spacing w:val="-36"/>
          <w:w w:val="105"/>
          <w:sz w:val="22"/>
        </w:rPr>
        <w:t> </w:t>
      </w:r>
      <w:r>
        <w:rPr>
          <w:w w:val="160"/>
          <w:sz w:val="22"/>
        </w:rPr>
        <w:t>)</w:t>
      </w:r>
      <w:r>
        <w:rPr>
          <w:spacing w:val="-3"/>
          <w:w w:val="160"/>
          <w:sz w:val="22"/>
        </w:rPr>
        <w:t> </w:t>
      </w:r>
      <w:r>
        <w:rPr>
          <w:spacing w:val="13"/>
          <w:w w:val="105"/>
          <w:sz w:val="22"/>
        </w:rPr>
        <w:t>･･</w:t>
        <w:tab/>
      </w:r>
      <w:r>
        <w:rPr>
          <w:w w:val="105"/>
          <w:sz w:val="22"/>
        </w:rPr>
        <w:t>6</w:t>
      </w:r>
    </w:p>
    <w:p>
      <w:pPr>
        <w:pStyle w:val="BodyText"/>
        <w:spacing w:before="11"/>
        <w:rPr>
          <w:sz w:val="22"/>
        </w:rPr>
      </w:pPr>
    </w:p>
    <w:p>
      <w:pPr>
        <w:tabs>
          <w:tab w:pos="1221" w:val="left" w:leader="none"/>
        </w:tabs>
        <w:spacing w:before="0"/>
        <w:ind w:left="669" w:right="0" w:firstLine="0"/>
        <w:jc w:val="left"/>
        <w:rPr>
          <w:sz w:val="22"/>
        </w:rPr>
      </w:pPr>
      <w:r>
        <w:rPr>
          <w:w w:val="105"/>
          <w:sz w:val="22"/>
        </w:rPr>
        <w:t>Ⅲ</w:t>
        <w:tab/>
      </w:r>
      <w:r>
        <w:rPr>
          <w:spacing w:val="32"/>
          <w:w w:val="105"/>
          <w:sz w:val="22"/>
        </w:rPr>
        <w:t>第一種事業所 調査結果の概要 </w:t>
      </w:r>
      <w:r>
        <w:rPr>
          <w:spacing w:val="-31"/>
          <w:w w:val="125"/>
          <w:sz w:val="22"/>
        </w:rPr>
        <w:t>( </w:t>
      </w:r>
      <w:r>
        <w:rPr>
          <w:spacing w:val="19"/>
          <w:w w:val="105"/>
          <w:sz w:val="22"/>
        </w:rPr>
        <w:t>事業所規模３ ０ 人以上 </w:t>
      </w:r>
      <w:r>
        <w:rPr>
          <w:spacing w:val="22"/>
          <w:w w:val="125"/>
          <w:sz w:val="22"/>
        </w:rPr>
        <w:t>) </w:t>
      </w:r>
      <w:r>
        <w:rPr>
          <w:spacing w:val="13"/>
          <w:w w:val="105"/>
          <w:sz w:val="22"/>
        </w:rPr>
        <w:t>･･</w:t>
      </w:r>
      <w:r>
        <w:rPr>
          <w:spacing w:val="-46"/>
          <w:w w:val="105"/>
          <w:sz w:val="22"/>
        </w:rPr>
        <w:t> </w:t>
      </w:r>
      <w:r>
        <w:rPr>
          <w:spacing w:val="17"/>
          <w:w w:val="105"/>
          <w:sz w:val="22"/>
        </w:rPr>
        <w:t>･･･</w:t>
      </w:r>
      <w:r>
        <w:rPr>
          <w:spacing w:val="-46"/>
          <w:w w:val="105"/>
          <w:sz w:val="22"/>
        </w:rPr>
        <w:t> </w:t>
      </w:r>
      <w:r>
        <w:rPr>
          <w:spacing w:val="17"/>
          <w:w w:val="105"/>
          <w:sz w:val="22"/>
        </w:rPr>
        <w:t>･･･</w:t>
      </w:r>
      <w:r>
        <w:rPr>
          <w:spacing w:val="-47"/>
          <w:w w:val="105"/>
          <w:sz w:val="22"/>
        </w:rPr>
        <w:t> </w:t>
      </w:r>
      <w:r>
        <w:rPr>
          <w:spacing w:val="14"/>
          <w:w w:val="105"/>
          <w:sz w:val="22"/>
        </w:rPr>
        <w:t>･･</w:t>
      </w:r>
      <w:r>
        <w:rPr>
          <w:spacing w:val="57"/>
          <w:w w:val="105"/>
          <w:sz w:val="22"/>
        </w:rPr>
        <w:t> </w:t>
      </w:r>
      <w:r>
        <w:rPr>
          <w:spacing w:val="14"/>
          <w:w w:val="105"/>
          <w:sz w:val="22"/>
        </w:rPr>
        <w:t>22</w:t>
      </w:r>
      <w:r>
        <w:rPr>
          <w:spacing w:val="-33"/>
          <w:sz w:val="22"/>
        </w:rPr>
        <w:t> </w:t>
      </w:r>
    </w:p>
    <w:p>
      <w:pPr>
        <w:pStyle w:val="BodyText"/>
        <w:spacing w:before="10"/>
        <w:rPr>
          <w:sz w:val="22"/>
        </w:rPr>
      </w:pPr>
    </w:p>
    <w:p>
      <w:pPr>
        <w:tabs>
          <w:tab w:pos="1221" w:val="left" w:leader="none"/>
          <w:tab w:pos="6890" w:val="left" w:leader="none"/>
        </w:tabs>
        <w:spacing w:before="0"/>
        <w:ind w:left="669" w:right="0" w:firstLine="0"/>
        <w:jc w:val="left"/>
        <w:rPr>
          <w:sz w:val="22"/>
        </w:rPr>
      </w:pPr>
      <w:r>
        <w:rPr>
          <w:sz w:val="22"/>
        </w:rPr>
        <w:t>Ⅳ</w:t>
        <w:tab/>
      </w:r>
      <w:r>
        <w:rPr>
          <w:spacing w:val="54"/>
          <w:sz w:val="22"/>
        </w:rPr>
        <w:t>特</w:t>
      </w:r>
      <w:r>
        <w:rPr>
          <w:spacing w:val="52"/>
          <w:sz w:val="22"/>
        </w:rPr>
        <w:t>別</w:t>
      </w:r>
      <w:r>
        <w:rPr>
          <w:spacing w:val="54"/>
          <w:sz w:val="22"/>
        </w:rPr>
        <w:t>調</w:t>
      </w:r>
      <w:r>
        <w:rPr>
          <w:spacing w:val="52"/>
          <w:sz w:val="22"/>
        </w:rPr>
        <w:t>査</w:t>
      </w:r>
      <w:r>
        <w:rPr>
          <w:spacing w:val="54"/>
          <w:sz w:val="22"/>
        </w:rPr>
        <w:t>結</w:t>
      </w:r>
      <w:r>
        <w:rPr>
          <w:spacing w:val="52"/>
          <w:sz w:val="22"/>
        </w:rPr>
        <w:t>果</w:t>
      </w:r>
      <w:r>
        <w:rPr>
          <w:spacing w:val="54"/>
          <w:sz w:val="22"/>
        </w:rPr>
        <w:t>の概</w:t>
      </w:r>
      <w:r>
        <w:rPr>
          <w:sz w:val="22"/>
        </w:rPr>
        <w:t>要</w:t>
      </w:r>
      <w:r>
        <w:rPr>
          <w:spacing w:val="-2"/>
          <w:sz w:val="22"/>
        </w:rPr>
        <w:t> </w:t>
      </w:r>
      <w:r>
        <w:rPr>
          <w:sz w:val="22"/>
        </w:rPr>
        <w:t>（</w:t>
      </w:r>
      <w:r>
        <w:rPr>
          <w:spacing w:val="-7"/>
          <w:sz w:val="22"/>
        </w:rPr>
        <w:t> </w:t>
      </w:r>
      <w:r>
        <w:rPr>
          <w:spacing w:val="54"/>
          <w:sz w:val="22"/>
        </w:rPr>
        <w:t>事</w:t>
      </w:r>
      <w:r>
        <w:rPr>
          <w:spacing w:val="52"/>
          <w:sz w:val="22"/>
        </w:rPr>
        <w:t>業</w:t>
      </w:r>
      <w:r>
        <w:rPr>
          <w:spacing w:val="54"/>
          <w:sz w:val="22"/>
        </w:rPr>
        <w:t>所</w:t>
      </w:r>
      <w:r>
        <w:rPr>
          <w:spacing w:val="52"/>
          <w:sz w:val="22"/>
        </w:rPr>
        <w:t>規</w:t>
      </w:r>
      <w:r>
        <w:rPr>
          <w:spacing w:val="54"/>
          <w:sz w:val="22"/>
        </w:rPr>
        <w:t>模</w:t>
      </w:r>
      <w:r>
        <w:rPr>
          <w:sz w:val="22"/>
        </w:rPr>
        <w:t>１</w:t>
      </w:r>
      <w:r>
        <w:rPr>
          <w:spacing w:val="-5"/>
          <w:sz w:val="22"/>
        </w:rPr>
        <w:t> </w:t>
      </w:r>
      <w:r>
        <w:rPr>
          <w:sz w:val="22"/>
        </w:rPr>
        <w:t>～</w:t>
      </w:r>
      <w:r>
        <w:rPr>
          <w:spacing w:val="-5"/>
          <w:sz w:val="22"/>
        </w:rPr>
        <w:t> </w:t>
      </w:r>
      <w:r>
        <w:rPr>
          <w:sz w:val="22"/>
        </w:rPr>
        <w:t>４</w:t>
      </w:r>
      <w:r>
        <w:rPr>
          <w:spacing w:val="-7"/>
          <w:sz w:val="22"/>
        </w:rPr>
        <w:t> </w:t>
      </w:r>
      <w:r>
        <w:rPr>
          <w:spacing w:val="54"/>
          <w:sz w:val="22"/>
        </w:rPr>
        <w:t>人</w:t>
      </w:r>
      <w:r>
        <w:rPr>
          <w:sz w:val="22"/>
        </w:rPr>
        <w:t>）</w:t>
        <w:tab/>
      </w:r>
      <w:r>
        <w:rPr>
          <w:spacing w:val="20"/>
          <w:sz w:val="22"/>
        </w:rPr>
        <w:t>･････</w:t>
      </w:r>
      <w:r>
        <w:rPr>
          <w:spacing w:val="-34"/>
          <w:sz w:val="22"/>
        </w:rPr>
        <w:t> </w:t>
      </w:r>
      <w:r>
        <w:rPr>
          <w:spacing w:val="17"/>
          <w:sz w:val="22"/>
        </w:rPr>
        <w:t>･･･</w:t>
      </w:r>
      <w:r>
        <w:rPr>
          <w:spacing w:val="-34"/>
          <w:sz w:val="22"/>
        </w:rPr>
        <w:t> </w:t>
      </w:r>
      <w:r>
        <w:rPr>
          <w:spacing w:val="17"/>
          <w:sz w:val="22"/>
        </w:rPr>
        <w:t>･･･</w:t>
      </w:r>
      <w:r>
        <w:rPr>
          <w:spacing w:val="-33"/>
          <w:sz w:val="22"/>
        </w:rPr>
        <w:t> </w:t>
      </w:r>
      <w:r>
        <w:rPr>
          <w:spacing w:val="17"/>
          <w:sz w:val="22"/>
        </w:rPr>
        <w:t>･･･</w:t>
      </w:r>
      <w:r>
        <w:rPr>
          <w:spacing w:val="-34"/>
          <w:sz w:val="22"/>
        </w:rPr>
        <w:t> </w:t>
      </w:r>
      <w:r>
        <w:rPr>
          <w:spacing w:val="19"/>
          <w:sz w:val="22"/>
        </w:rPr>
        <w:t>････ </w:t>
      </w:r>
      <w:r>
        <w:rPr>
          <w:spacing w:val="51"/>
          <w:sz w:val="22"/>
        </w:rPr>
        <w:t> </w:t>
      </w:r>
      <w:r>
        <w:rPr>
          <w:spacing w:val="13"/>
          <w:sz w:val="22"/>
        </w:rPr>
        <w:t>38</w:t>
      </w:r>
      <w:r>
        <w:rPr>
          <w:spacing w:val="-35"/>
          <w:sz w:val="22"/>
        </w:rPr>
        <w:t> </w:t>
      </w:r>
    </w:p>
    <w:p>
      <w:pPr>
        <w:pStyle w:val="BodyText"/>
        <w:spacing w:before="11"/>
        <w:rPr>
          <w:sz w:val="22"/>
        </w:rPr>
      </w:pPr>
    </w:p>
    <w:p>
      <w:pPr>
        <w:tabs>
          <w:tab w:pos="1221" w:val="left" w:leader="none"/>
        </w:tabs>
        <w:spacing w:before="0"/>
        <w:ind w:left="669" w:right="0" w:firstLine="0"/>
        <w:jc w:val="left"/>
        <w:rPr>
          <w:sz w:val="22"/>
        </w:rPr>
      </w:pPr>
      <w:r>
        <w:rPr>
          <w:w w:val="130"/>
          <w:sz w:val="22"/>
        </w:rPr>
        <w:t>Ⅴ</w:t>
        <w:tab/>
      </w:r>
      <w:r>
        <w:rPr>
          <w:spacing w:val="35"/>
          <w:w w:val="110"/>
          <w:sz w:val="22"/>
        </w:rPr>
        <w:t>統計表</w:t>
      </w:r>
    </w:p>
    <w:p>
      <w:pPr>
        <w:pStyle w:val="BodyText"/>
        <w:spacing w:before="11"/>
        <w:rPr>
          <w:sz w:val="22"/>
        </w:rPr>
      </w:pPr>
    </w:p>
    <w:p>
      <w:pPr>
        <w:tabs>
          <w:tab w:pos="1494" w:val="left" w:leader="none"/>
        </w:tabs>
        <w:spacing w:before="0"/>
        <w:ind w:left="945" w:right="0" w:firstLine="0"/>
        <w:jc w:val="left"/>
        <w:rPr>
          <w:sz w:val="22"/>
        </w:rPr>
      </w:pPr>
      <w:r>
        <w:rPr>
          <w:sz w:val="22"/>
        </w:rPr>
        <w:t>１</w:t>
        <w:tab/>
      </w:r>
      <w:r>
        <w:rPr>
          <w:spacing w:val="34"/>
          <w:sz w:val="22"/>
        </w:rPr>
        <w:t>事業所規模５ 人以上</w:t>
      </w:r>
    </w:p>
    <w:p>
      <w:pPr>
        <w:spacing w:line="244" w:lineRule="auto" w:before="5"/>
        <w:ind w:left="1221" w:right="605" w:firstLine="0"/>
        <w:jc w:val="both"/>
        <w:rPr>
          <w:sz w:val="22"/>
        </w:rPr>
      </w:pPr>
      <w:r>
        <w:rPr>
          <w:spacing w:val="36"/>
          <w:sz w:val="22"/>
        </w:rPr>
        <w:t>表１ 産業別 名目賃金指数</w:t>
      </w:r>
      <w:r>
        <w:rPr>
          <w:sz w:val="22"/>
        </w:rPr>
        <w:t>（</w:t>
      </w:r>
      <w:r>
        <w:rPr>
          <w:spacing w:val="43"/>
          <w:sz w:val="22"/>
        </w:rPr>
        <w:t> 現金給与総額</w:t>
      </w:r>
      <w:r>
        <w:rPr>
          <w:sz w:val="22"/>
        </w:rPr>
        <w:t>）</w:t>
      </w:r>
      <w:r>
        <w:rPr>
          <w:spacing w:val="-6"/>
          <w:sz w:val="22"/>
        </w:rPr>
        <w:t> </w:t>
      </w:r>
      <w:r>
        <w:rPr>
          <w:spacing w:val="19"/>
          <w:sz w:val="22"/>
        </w:rPr>
        <w:t>････</w:t>
      </w:r>
      <w:r>
        <w:rPr>
          <w:spacing w:val="-33"/>
          <w:sz w:val="22"/>
        </w:rPr>
        <w:t> </w:t>
      </w:r>
      <w:r>
        <w:rPr>
          <w:spacing w:val="17"/>
          <w:sz w:val="22"/>
        </w:rPr>
        <w:t>･･･</w:t>
      </w:r>
      <w:r>
        <w:rPr>
          <w:spacing w:val="-33"/>
          <w:sz w:val="22"/>
        </w:rPr>
        <w:t> </w:t>
      </w:r>
      <w:r>
        <w:rPr>
          <w:spacing w:val="17"/>
          <w:sz w:val="22"/>
        </w:rPr>
        <w:t>･･･</w:t>
      </w:r>
      <w:r>
        <w:rPr>
          <w:spacing w:val="-27"/>
          <w:sz w:val="22"/>
        </w:rPr>
        <w:t> </w:t>
      </w:r>
      <w:r>
        <w:rPr>
          <w:spacing w:val="17"/>
          <w:sz w:val="22"/>
        </w:rPr>
        <w:t>･･･</w:t>
      </w:r>
      <w:r>
        <w:rPr>
          <w:spacing w:val="-32"/>
          <w:sz w:val="22"/>
        </w:rPr>
        <w:t> </w:t>
      </w:r>
      <w:r>
        <w:rPr>
          <w:spacing w:val="19"/>
          <w:sz w:val="22"/>
        </w:rPr>
        <w:t>････</w:t>
      </w:r>
      <w:r>
        <w:rPr>
          <w:spacing w:val="-33"/>
          <w:sz w:val="22"/>
        </w:rPr>
        <w:t> </w:t>
      </w:r>
      <w:r>
        <w:rPr>
          <w:spacing w:val="13"/>
          <w:sz w:val="22"/>
        </w:rPr>
        <w:t>･･</w:t>
      </w:r>
      <w:r>
        <w:rPr>
          <w:spacing w:val="36"/>
          <w:sz w:val="22"/>
        </w:rPr>
        <w:t>  </w:t>
      </w:r>
      <w:r>
        <w:rPr>
          <w:spacing w:val="14"/>
          <w:sz w:val="22"/>
        </w:rPr>
        <w:t>46 </w:t>
      </w:r>
      <w:r>
        <w:rPr>
          <w:spacing w:val="44"/>
          <w:sz w:val="22"/>
        </w:rPr>
        <w:t>表２ 産業別実質賃金指数</w:t>
      </w:r>
      <w:r>
        <w:rPr>
          <w:sz w:val="22"/>
        </w:rPr>
        <w:t>（</w:t>
      </w:r>
      <w:r>
        <w:rPr>
          <w:spacing w:val="43"/>
          <w:sz w:val="22"/>
        </w:rPr>
        <w:t> 現金給与総額</w:t>
      </w:r>
      <w:r>
        <w:rPr>
          <w:sz w:val="22"/>
        </w:rPr>
        <w:t>）</w:t>
      </w:r>
      <w:r>
        <w:rPr>
          <w:spacing w:val="-2"/>
          <w:sz w:val="22"/>
        </w:rPr>
        <w:t> </w:t>
      </w:r>
      <w:r>
        <w:rPr>
          <w:spacing w:val="19"/>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37"/>
          <w:sz w:val="22"/>
        </w:rPr>
        <w:t>  </w:t>
      </w:r>
      <w:r>
        <w:rPr>
          <w:spacing w:val="14"/>
          <w:sz w:val="22"/>
        </w:rPr>
        <w:t>46 </w:t>
      </w:r>
      <w:r>
        <w:rPr>
          <w:spacing w:val="36"/>
          <w:sz w:val="22"/>
        </w:rPr>
        <w:t>表３ 産業別 名目賃金指数</w:t>
      </w:r>
      <w:r>
        <w:rPr>
          <w:sz w:val="22"/>
        </w:rPr>
        <w:t>（</w:t>
      </w:r>
      <w:r>
        <w:rPr>
          <w:spacing w:val="45"/>
          <w:sz w:val="22"/>
        </w:rPr>
        <w:t> きまって支給する給与</w:t>
      </w:r>
      <w:r>
        <w:rPr>
          <w:sz w:val="22"/>
        </w:rPr>
        <w:t>）</w:t>
      </w:r>
      <w:r>
        <w:rPr>
          <w:spacing w:val="-1"/>
          <w:sz w:val="22"/>
        </w:rPr>
        <w:t> </w:t>
      </w:r>
      <w:r>
        <w:rPr>
          <w:spacing w:val="19"/>
          <w:sz w:val="22"/>
        </w:rPr>
        <w:t>････</w:t>
      </w:r>
      <w:r>
        <w:rPr>
          <w:spacing w:val="-33"/>
          <w:sz w:val="22"/>
        </w:rPr>
        <w:t> </w:t>
      </w:r>
      <w:r>
        <w:rPr>
          <w:sz w:val="22"/>
        </w:rPr>
        <w:t>･</w:t>
      </w:r>
      <w:r>
        <w:rPr>
          <w:spacing w:val="-34"/>
          <w:sz w:val="22"/>
        </w:rPr>
        <w:t> </w:t>
      </w:r>
      <w:r>
        <w:rPr>
          <w:spacing w:val="17"/>
          <w:sz w:val="22"/>
        </w:rPr>
        <w:t>･･･</w:t>
      </w:r>
      <w:r>
        <w:rPr>
          <w:spacing w:val="-32"/>
          <w:sz w:val="22"/>
        </w:rPr>
        <w:t> </w:t>
      </w:r>
      <w:r>
        <w:rPr>
          <w:spacing w:val="17"/>
          <w:sz w:val="22"/>
        </w:rPr>
        <w:t>･･･</w:t>
      </w:r>
      <w:r>
        <w:rPr>
          <w:spacing w:val="35"/>
          <w:sz w:val="22"/>
        </w:rPr>
        <w:t>  </w:t>
      </w:r>
      <w:r>
        <w:rPr>
          <w:spacing w:val="14"/>
          <w:sz w:val="22"/>
        </w:rPr>
        <w:t>47 </w:t>
      </w:r>
      <w:r>
        <w:rPr>
          <w:spacing w:val="36"/>
          <w:sz w:val="22"/>
        </w:rPr>
        <w:t>表４ 産業別 実質賃金指数</w:t>
      </w:r>
      <w:r>
        <w:rPr>
          <w:sz w:val="22"/>
        </w:rPr>
        <w:t>（</w:t>
      </w:r>
      <w:r>
        <w:rPr>
          <w:spacing w:val="45"/>
          <w:sz w:val="22"/>
        </w:rPr>
        <w:t> きまって支給する給与</w:t>
      </w:r>
      <w:r>
        <w:rPr>
          <w:sz w:val="22"/>
        </w:rPr>
        <w:t>）</w:t>
      </w:r>
      <w:r>
        <w:rPr>
          <w:spacing w:val="-1"/>
          <w:sz w:val="22"/>
        </w:rPr>
        <w:t> </w:t>
      </w:r>
      <w:r>
        <w:rPr>
          <w:spacing w:val="19"/>
          <w:sz w:val="22"/>
        </w:rPr>
        <w:t>････</w:t>
      </w:r>
      <w:r>
        <w:rPr>
          <w:spacing w:val="-33"/>
          <w:sz w:val="22"/>
        </w:rPr>
        <w:t> </w:t>
      </w:r>
      <w:r>
        <w:rPr>
          <w:spacing w:val="19"/>
          <w:sz w:val="22"/>
        </w:rPr>
        <w:t>････</w:t>
      </w:r>
      <w:r>
        <w:rPr>
          <w:spacing w:val="-33"/>
          <w:sz w:val="22"/>
        </w:rPr>
        <w:t> </w:t>
      </w:r>
      <w:r>
        <w:rPr>
          <w:spacing w:val="17"/>
          <w:sz w:val="22"/>
        </w:rPr>
        <w:t>･･･</w:t>
      </w:r>
      <w:r>
        <w:rPr>
          <w:spacing w:val="36"/>
          <w:sz w:val="22"/>
        </w:rPr>
        <w:t>  </w:t>
      </w:r>
      <w:r>
        <w:rPr>
          <w:spacing w:val="14"/>
          <w:sz w:val="22"/>
        </w:rPr>
        <w:t>47 </w:t>
      </w:r>
      <w:r>
        <w:rPr>
          <w:spacing w:val="38"/>
          <w:sz w:val="22"/>
        </w:rPr>
        <w:t>表５ 産業別 総実労働時間指数</w:t>
      </w:r>
      <w:r>
        <w:rPr>
          <w:spacing w:val="13"/>
          <w:sz w:val="22"/>
        </w:rPr>
        <w:t>･･</w:t>
      </w:r>
      <w:r>
        <w:rPr>
          <w:spacing w:val="-33"/>
          <w:sz w:val="22"/>
        </w:rPr>
        <w:t> </w:t>
      </w:r>
      <w:r>
        <w:rPr>
          <w:spacing w:val="17"/>
          <w:sz w:val="22"/>
        </w:rPr>
        <w:t>･･･</w:t>
      </w:r>
      <w:r>
        <w:rPr>
          <w:spacing w:val="-30"/>
          <w:sz w:val="22"/>
        </w:rPr>
        <w:t> </w:t>
      </w:r>
      <w:r>
        <w:rPr>
          <w:spacing w:val="17"/>
          <w:sz w:val="22"/>
        </w:rPr>
        <w:t>･･･</w:t>
      </w:r>
      <w:r>
        <w:rPr>
          <w:spacing w:val="-32"/>
          <w:sz w:val="22"/>
        </w:rPr>
        <w:t> </w:t>
      </w:r>
      <w:r>
        <w:rPr>
          <w:spacing w:val="19"/>
          <w:sz w:val="22"/>
        </w:rPr>
        <w:t>････</w:t>
      </w:r>
      <w:r>
        <w:rPr>
          <w:spacing w:val="-33"/>
          <w:sz w:val="22"/>
        </w:rPr>
        <w:t> </w:t>
      </w:r>
      <w:r>
        <w:rPr>
          <w:spacing w:val="19"/>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2"/>
          <w:sz w:val="22"/>
        </w:rPr>
        <w:t> </w:t>
      </w:r>
      <w:r>
        <w:rPr>
          <w:spacing w:val="13"/>
          <w:sz w:val="22"/>
        </w:rPr>
        <w:t>･･</w:t>
      </w:r>
      <w:r>
        <w:rPr>
          <w:spacing w:val="38"/>
          <w:sz w:val="22"/>
        </w:rPr>
        <w:t>  </w:t>
      </w:r>
      <w:r>
        <w:rPr>
          <w:spacing w:val="14"/>
          <w:sz w:val="22"/>
        </w:rPr>
        <w:t>48 </w:t>
      </w:r>
      <w:r>
        <w:rPr>
          <w:spacing w:val="44"/>
          <w:sz w:val="22"/>
        </w:rPr>
        <w:t>表６ 産業別所定内労働時間指数</w:t>
      </w:r>
      <w:r>
        <w:rPr>
          <w:spacing w:val="17"/>
          <w:sz w:val="22"/>
        </w:rPr>
        <w:t>･･･</w:t>
      </w:r>
      <w:r>
        <w:rPr>
          <w:spacing w:val="-33"/>
          <w:sz w:val="22"/>
        </w:rPr>
        <w:t> </w:t>
      </w:r>
      <w:r>
        <w:rPr>
          <w:spacing w:val="17"/>
          <w:sz w:val="22"/>
        </w:rPr>
        <w:t>･･･</w:t>
      </w:r>
      <w:r>
        <w:rPr>
          <w:spacing w:val="-33"/>
          <w:sz w:val="22"/>
        </w:rPr>
        <w:t> </w:t>
      </w:r>
      <w:r>
        <w:rPr>
          <w:spacing w:val="19"/>
          <w:sz w:val="22"/>
        </w:rPr>
        <w:t>････</w:t>
      </w:r>
      <w:r>
        <w:rPr>
          <w:spacing w:val="-32"/>
          <w:sz w:val="22"/>
        </w:rPr>
        <w:t> </w:t>
      </w:r>
      <w:r>
        <w:rPr>
          <w:spacing w:val="19"/>
          <w:sz w:val="22"/>
        </w:rPr>
        <w:t>････</w:t>
      </w:r>
      <w:r>
        <w:rPr>
          <w:spacing w:val="-33"/>
          <w:sz w:val="22"/>
        </w:rPr>
        <w:t> </w:t>
      </w:r>
      <w:r>
        <w:rPr>
          <w:spacing w:val="17"/>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41"/>
          <w:sz w:val="22"/>
        </w:rPr>
        <w:t>  </w:t>
      </w:r>
      <w:r>
        <w:rPr>
          <w:spacing w:val="14"/>
          <w:sz w:val="22"/>
        </w:rPr>
        <w:t>48 </w:t>
      </w:r>
      <w:r>
        <w:rPr>
          <w:spacing w:val="44"/>
          <w:sz w:val="22"/>
        </w:rPr>
        <w:t>表７ 産業別所定外労働時間指数</w:t>
      </w:r>
      <w:r>
        <w:rPr>
          <w:sz w:val="22"/>
        </w:rPr>
        <w:t>･</w:t>
      </w:r>
      <w:r>
        <w:rPr>
          <w:spacing w:val="-32"/>
          <w:sz w:val="22"/>
        </w:rPr>
        <w:t> </w:t>
      </w:r>
      <w:r>
        <w:rPr>
          <w:spacing w:val="13"/>
          <w:sz w:val="22"/>
        </w:rPr>
        <w:t>･･</w:t>
      </w:r>
      <w:r>
        <w:rPr>
          <w:spacing w:val="-32"/>
          <w:sz w:val="22"/>
        </w:rPr>
        <w:t> </w:t>
      </w:r>
      <w:r>
        <w:rPr>
          <w:spacing w:val="17"/>
          <w:sz w:val="22"/>
        </w:rPr>
        <w:t>･･･</w:t>
      </w:r>
      <w:r>
        <w:rPr>
          <w:spacing w:val="-33"/>
          <w:sz w:val="22"/>
        </w:rPr>
        <w:t> </w:t>
      </w:r>
      <w:r>
        <w:rPr>
          <w:spacing w:val="19"/>
          <w:sz w:val="22"/>
        </w:rPr>
        <w:t>････</w:t>
      </w:r>
      <w:r>
        <w:rPr>
          <w:spacing w:val="-33"/>
          <w:sz w:val="22"/>
        </w:rPr>
        <w:t> </w:t>
      </w:r>
      <w:r>
        <w:rPr>
          <w:spacing w:val="19"/>
          <w:sz w:val="22"/>
        </w:rPr>
        <w:t>････</w:t>
      </w:r>
      <w:r>
        <w:rPr>
          <w:spacing w:val="-32"/>
          <w:sz w:val="22"/>
        </w:rPr>
        <w:t> </w:t>
      </w:r>
      <w:r>
        <w:rPr>
          <w:spacing w:val="17"/>
          <w:sz w:val="22"/>
        </w:rPr>
        <w:t>･･･</w:t>
      </w:r>
      <w:r>
        <w:rPr>
          <w:spacing w:val="-33"/>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2"/>
          <w:sz w:val="22"/>
        </w:rPr>
        <w:t> </w:t>
      </w:r>
      <w:r>
        <w:rPr>
          <w:spacing w:val="13"/>
          <w:sz w:val="22"/>
        </w:rPr>
        <w:t>･･</w:t>
      </w:r>
      <w:r>
        <w:rPr>
          <w:spacing w:val="38"/>
          <w:sz w:val="22"/>
        </w:rPr>
        <w:t>  </w:t>
      </w:r>
      <w:r>
        <w:rPr>
          <w:spacing w:val="14"/>
          <w:sz w:val="22"/>
        </w:rPr>
        <w:t>49 </w:t>
      </w:r>
      <w:r>
        <w:rPr>
          <w:spacing w:val="39"/>
          <w:sz w:val="22"/>
        </w:rPr>
        <w:t>表８  産業別雇用指数</w:t>
      </w:r>
      <w:r>
        <w:rPr>
          <w:spacing w:val="19"/>
          <w:sz w:val="22"/>
        </w:rPr>
        <w:t>････</w:t>
      </w:r>
      <w:r>
        <w:rPr>
          <w:spacing w:val="-33"/>
          <w:sz w:val="22"/>
        </w:rPr>
        <w:t> </w:t>
      </w:r>
      <w:r>
        <w:rPr>
          <w:spacing w:val="19"/>
          <w:sz w:val="22"/>
        </w:rPr>
        <w:t>････</w:t>
      </w:r>
      <w:r>
        <w:rPr>
          <w:spacing w:val="-32"/>
          <w:sz w:val="22"/>
        </w:rPr>
        <w:t> </w:t>
      </w:r>
      <w:r>
        <w:rPr>
          <w:spacing w:val="17"/>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9"/>
          <w:sz w:val="22"/>
        </w:rPr>
        <w:t>････</w:t>
      </w:r>
      <w:r>
        <w:rPr>
          <w:spacing w:val="-32"/>
          <w:sz w:val="22"/>
        </w:rPr>
        <w:t> </w:t>
      </w:r>
      <w:r>
        <w:rPr>
          <w:spacing w:val="19"/>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7"/>
          <w:sz w:val="22"/>
        </w:rPr>
        <w:t>･･･</w:t>
      </w:r>
      <w:r>
        <w:rPr>
          <w:spacing w:val="-32"/>
          <w:sz w:val="22"/>
        </w:rPr>
        <w:t> </w:t>
      </w:r>
      <w:r>
        <w:rPr>
          <w:spacing w:val="19"/>
          <w:sz w:val="22"/>
        </w:rPr>
        <w:t>････</w:t>
      </w:r>
      <w:r>
        <w:rPr>
          <w:spacing w:val="-33"/>
          <w:sz w:val="22"/>
        </w:rPr>
        <w:t> </w:t>
      </w:r>
      <w:r>
        <w:rPr>
          <w:sz w:val="22"/>
        </w:rPr>
        <w:t>･</w:t>
      </w:r>
      <w:r>
        <w:rPr>
          <w:spacing w:val="10"/>
          <w:sz w:val="22"/>
        </w:rPr>
        <w:t>  </w:t>
      </w:r>
      <w:r>
        <w:rPr>
          <w:spacing w:val="13"/>
          <w:sz w:val="22"/>
        </w:rPr>
        <w:t>49 </w:t>
      </w:r>
      <w:r>
        <w:rPr>
          <w:spacing w:val="41"/>
          <w:sz w:val="22"/>
        </w:rPr>
        <w:t>表９  産業及び性別常用労働者一人平均月間現金給与額</w:t>
      </w:r>
      <w:r>
        <w:rPr>
          <w:spacing w:val="21"/>
          <w:sz w:val="22"/>
        </w:rPr>
        <w:t>･･････</w:t>
      </w:r>
      <w:r>
        <w:rPr>
          <w:spacing w:val="-33"/>
          <w:sz w:val="22"/>
        </w:rPr>
        <w:t> </w:t>
      </w:r>
      <w:r>
        <w:rPr>
          <w:spacing w:val="17"/>
          <w:sz w:val="22"/>
        </w:rPr>
        <w:t>･･･</w:t>
      </w:r>
      <w:r>
        <w:rPr>
          <w:spacing w:val="39"/>
          <w:sz w:val="22"/>
        </w:rPr>
        <w:t>  </w:t>
      </w:r>
      <w:r>
        <w:rPr>
          <w:spacing w:val="14"/>
          <w:sz w:val="22"/>
        </w:rPr>
        <w:t>50 </w:t>
      </w:r>
      <w:r>
        <w:rPr>
          <w:spacing w:val="-5"/>
          <w:sz w:val="22"/>
        </w:rPr>
        <w:t>表 </w:t>
      </w:r>
      <w:r>
        <w:rPr>
          <w:spacing w:val="13"/>
          <w:sz w:val="22"/>
        </w:rPr>
        <w:t>10</w:t>
      </w:r>
      <w:r>
        <w:rPr>
          <w:spacing w:val="43"/>
          <w:sz w:val="22"/>
        </w:rPr>
        <w:t> 産業及び性別常用労働者一人平均月間出勤日数</w:t>
      </w:r>
      <w:r>
        <w:rPr>
          <w:spacing w:val="25"/>
          <w:sz w:val="22"/>
        </w:rPr>
        <w:t>､</w:t>
      </w:r>
      <w:r>
        <w:rPr>
          <w:spacing w:val="44"/>
          <w:sz w:val="22"/>
        </w:rPr>
        <w:t>実労働時間</w:t>
      </w:r>
      <w:r>
        <w:rPr>
          <w:spacing w:val="10"/>
          <w:sz w:val="22"/>
        </w:rPr>
        <w:t>･･</w:t>
      </w:r>
      <w:r>
        <w:rPr>
          <w:spacing w:val="39"/>
          <w:sz w:val="22"/>
        </w:rPr>
        <w:t> </w:t>
      </w:r>
      <w:r>
        <w:rPr>
          <w:spacing w:val="13"/>
          <w:sz w:val="22"/>
        </w:rPr>
        <w:t>58 </w:t>
      </w:r>
      <w:r>
        <w:rPr>
          <w:spacing w:val="-4"/>
          <w:sz w:val="22"/>
        </w:rPr>
        <w:t>表 </w:t>
      </w:r>
      <w:r>
        <w:rPr>
          <w:spacing w:val="13"/>
          <w:sz w:val="22"/>
        </w:rPr>
        <w:t>11</w:t>
      </w:r>
      <w:r>
        <w:rPr>
          <w:spacing w:val="46"/>
          <w:sz w:val="22"/>
        </w:rPr>
        <w:t> 産業及び性別調査期間末常用労働者数 </w:t>
      </w:r>
      <w:r>
        <w:rPr>
          <w:spacing w:val="19"/>
          <w:sz w:val="22"/>
        </w:rPr>
        <w:t>････</w:t>
      </w:r>
      <w:r>
        <w:rPr>
          <w:spacing w:val="-33"/>
          <w:sz w:val="22"/>
        </w:rPr>
        <w:t> </w:t>
      </w:r>
      <w:r>
        <w:rPr>
          <w:spacing w:val="17"/>
          <w:sz w:val="22"/>
        </w:rPr>
        <w:t>･･･</w:t>
      </w:r>
      <w:r>
        <w:rPr>
          <w:spacing w:val="-34"/>
          <w:sz w:val="22"/>
        </w:rPr>
        <w:t> </w:t>
      </w:r>
      <w:r>
        <w:rPr>
          <w:spacing w:val="17"/>
          <w:sz w:val="22"/>
        </w:rPr>
        <w:t>･･･</w:t>
      </w:r>
      <w:r>
        <w:rPr>
          <w:spacing w:val="-33"/>
          <w:sz w:val="22"/>
        </w:rPr>
        <w:t> </w:t>
      </w:r>
      <w:r>
        <w:rPr>
          <w:spacing w:val="17"/>
          <w:sz w:val="22"/>
        </w:rPr>
        <w:t>･･･</w:t>
      </w:r>
      <w:r>
        <w:rPr>
          <w:spacing w:val="-34"/>
          <w:sz w:val="22"/>
        </w:rPr>
        <w:t> </w:t>
      </w:r>
      <w:r>
        <w:rPr>
          <w:spacing w:val="19"/>
          <w:sz w:val="22"/>
        </w:rPr>
        <w:t>････</w:t>
      </w:r>
      <w:r>
        <w:rPr>
          <w:spacing w:val="-34"/>
          <w:sz w:val="22"/>
        </w:rPr>
        <w:t> </w:t>
      </w:r>
      <w:r>
        <w:rPr>
          <w:spacing w:val="13"/>
          <w:sz w:val="22"/>
        </w:rPr>
        <w:t>･･</w:t>
      </w:r>
      <w:r>
        <w:rPr>
          <w:spacing w:val="56"/>
          <w:sz w:val="22"/>
        </w:rPr>
        <w:t> </w:t>
      </w:r>
      <w:r>
        <w:rPr>
          <w:sz w:val="22"/>
        </w:rPr>
        <w:t>6</w:t>
      </w:r>
      <w:r>
        <w:rPr>
          <w:spacing w:val="-34"/>
          <w:sz w:val="22"/>
        </w:rPr>
        <w:t> </w:t>
      </w:r>
      <w:r>
        <w:rPr>
          <w:sz w:val="22"/>
        </w:rPr>
        <w:t>6 表</w:t>
      </w:r>
      <w:r>
        <w:rPr>
          <w:spacing w:val="-9"/>
          <w:sz w:val="22"/>
        </w:rPr>
        <w:t> </w:t>
      </w:r>
      <w:r>
        <w:rPr>
          <w:spacing w:val="13"/>
          <w:sz w:val="22"/>
        </w:rPr>
        <w:t>12</w:t>
      </w:r>
      <w:r>
        <w:rPr>
          <w:spacing w:val="38"/>
          <w:sz w:val="22"/>
        </w:rPr>
        <w:t> 産業及び就業形態別一人平均月間の賃金</w:t>
      </w:r>
      <w:r>
        <w:rPr>
          <w:spacing w:val="18"/>
          <w:sz w:val="22"/>
        </w:rPr>
        <w:t>･</w:t>
      </w:r>
      <w:r>
        <w:rPr>
          <w:spacing w:val="38"/>
          <w:sz w:val="22"/>
        </w:rPr>
        <w:t>労働時間</w:t>
      </w:r>
      <w:r>
        <w:rPr>
          <w:spacing w:val="20"/>
          <w:sz w:val="22"/>
        </w:rPr>
        <w:t>･</w:t>
      </w:r>
      <w:r>
        <w:rPr>
          <w:spacing w:val="38"/>
          <w:sz w:val="22"/>
        </w:rPr>
        <w:t>労働者数</w:t>
      </w:r>
      <w:r>
        <w:rPr>
          <w:spacing w:val="13"/>
          <w:sz w:val="22"/>
        </w:rPr>
        <w:t>･･</w:t>
      </w:r>
      <w:r>
        <w:rPr>
          <w:spacing w:val="51"/>
          <w:sz w:val="22"/>
        </w:rPr>
        <w:t> </w:t>
      </w:r>
      <w:r>
        <w:rPr>
          <w:spacing w:val="13"/>
          <w:sz w:val="22"/>
        </w:rPr>
        <w:t>74</w:t>
      </w:r>
    </w:p>
    <w:p>
      <w:pPr>
        <w:pStyle w:val="BodyText"/>
        <w:spacing w:before="11"/>
        <w:rPr>
          <w:sz w:val="21"/>
        </w:rPr>
      </w:pPr>
    </w:p>
    <w:p>
      <w:pPr>
        <w:tabs>
          <w:tab w:pos="1494" w:val="left" w:leader="none"/>
        </w:tabs>
        <w:spacing w:before="0"/>
        <w:ind w:left="945" w:right="0" w:firstLine="0"/>
        <w:jc w:val="left"/>
        <w:rPr>
          <w:sz w:val="22"/>
        </w:rPr>
      </w:pPr>
      <w:r>
        <w:rPr>
          <w:sz w:val="22"/>
        </w:rPr>
        <w:t>２</w:t>
        <w:tab/>
      </w:r>
      <w:r>
        <w:rPr>
          <w:spacing w:val="26"/>
          <w:sz w:val="22"/>
        </w:rPr>
        <w:t>事業所規模３ ０ 人以上</w:t>
      </w:r>
    </w:p>
    <w:p>
      <w:pPr>
        <w:spacing w:line="244" w:lineRule="auto" w:before="6"/>
        <w:ind w:left="1221" w:right="488" w:firstLine="0"/>
        <w:jc w:val="both"/>
        <w:rPr>
          <w:sz w:val="22"/>
        </w:rPr>
      </w:pPr>
      <w:r>
        <w:rPr>
          <w:spacing w:val="36"/>
          <w:sz w:val="22"/>
        </w:rPr>
        <w:t>表１   産業別名目賃金指数</w:t>
      </w:r>
      <w:r>
        <w:rPr>
          <w:sz w:val="22"/>
        </w:rPr>
        <w:t>（</w:t>
      </w:r>
      <w:r>
        <w:rPr>
          <w:spacing w:val="43"/>
          <w:sz w:val="22"/>
        </w:rPr>
        <w:t> 現金給与総額</w:t>
      </w:r>
      <w:r>
        <w:rPr>
          <w:sz w:val="22"/>
        </w:rPr>
        <w:t>）</w:t>
      </w:r>
      <w:r>
        <w:rPr>
          <w:spacing w:val="-7"/>
          <w:sz w:val="22"/>
        </w:rPr>
        <w:t> </w:t>
      </w:r>
      <w:r>
        <w:rPr>
          <w:spacing w:val="19"/>
          <w:sz w:val="22"/>
        </w:rPr>
        <w:t>････</w:t>
      </w:r>
      <w:r>
        <w:rPr>
          <w:spacing w:val="-33"/>
          <w:sz w:val="22"/>
        </w:rPr>
        <w:t> </w:t>
      </w:r>
      <w:r>
        <w:rPr>
          <w:spacing w:val="17"/>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39"/>
          <w:sz w:val="22"/>
        </w:rPr>
        <w:t>  </w:t>
      </w:r>
      <w:r>
        <w:rPr>
          <w:sz w:val="22"/>
        </w:rPr>
        <w:t>7</w:t>
      </w:r>
      <w:r>
        <w:rPr>
          <w:spacing w:val="-33"/>
          <w:sz w:val="22"/>
        </w:rPr>
        <w:t> </w:t>
      </w:r>
      <w:r>
        <w:rPr>
          <w:sz w:val="22"/>
        </w:rPr>
        <w:t>5 </w:t>
      </w:r>
      <w:r>
        <w:rPr>
          <w:spacing w:val="36"/>
          <w:sz w:val="22"/>
        </w:rPr>
        <w:t>表２   産業別実質賃金指数</w:t>
      </w:r>
      <w:r>
        <w:rPr>
          <w:sz w:val="22"/>
        </w:rPr>
        <w:t>（</w:t>
      </w:r>
      <w:r>
        <w:rPr>
          <w:spacing w:val="43"/>
          <w:sz w:val="22"/>
        </w:rPr>
        <w:t> 現金給与総額</w:t>
      </w:r>
      <w:r>
        <w:rPr>
          <w:sz w:val="22"/>
        </w:rPr>
        <w:t>）</w:t>
      </w:r>
      <w:r>
        <w:rPr>
          <w:spacing w:val="-7"/>
          <w:sz w:val="22"/>
        </w:rPr>
        <w:t> </w:t>
      </w:r>
      <w:r>
        <w:rPr>
          <w:spacing w:val="19"/>
          <w:sz w:val="22"/>
        </w:rPr>
        <w:t>････</w:t>
      </w:r>
      <w:r>
        <w:rPr>
          <w:spacing w:val="-33"/>
          <w:sz w:val="22"/>
        </w:rPr>
        <w:t> </w:t>
      </w:r>
      <w:r>
        <w:rPr>
          <w:spacing w:val="17"/>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39"/>
          <w:sz w:val="22"/>
        </w:rPr>
        <w:t>  </w:t>
      </w:r>
      <w:r>
        <w:rPr>
          <w:sz w:val="22"/>
        </w:rPr>
        <w:t>7</w:t>
      </w:r>
      <w:r>
        <w:rPr>
          <w:spacing w:val="-33"/>
          <w:sz w:val="22"/>
        </w:rPr>
        <w:t> </w:t>
      </w:r>
      <w:r>
        <w:rPr>
          <w:sz w:val="22"/>
        </w:rPr>
        <w:t>5 </w:t>
      </w:r>
      <w:r>
        <w:rPr>
          <w:spacing w:val="36"/>
          <w:sz w:val="22"/>
        </w:rPr>
        <w:t>表３   産業別名目賃金指数</w:t>
      </w:r>
      <w:r>
        <w:rPr>
          <w:sz w:val="22"/>
        </w:rPr>
        <w:t>（</w:t>
      </w:r>
      <w:r>
        <w:rPr>
          <w:spacing w:val="45"/>
          <w:sz w:val="22"/>
        </w:rPr>
        <w:t> きまって支給する給与</w:t>
      </w:r>
      <w:r>
        <w:rPr>
          <w:sz w:val="22"/>
        </w:rPr>
        <w:t>）</w:t>
      </w:r>
      <w:r>
        <w:rPr>
          <w:spacing w:val="-7"/>
          <w:sz w:val="22"/>
        </w:rPr>
        <w:t> </w:t>
      </w:r>
      <w:r>
        <w:rPr>
          <w:spacing w:val="19"/>
          <w:sz w:val="22"/>
        </w:rPr>
        <w:t>････</w:t>
      </w:r>
      <w:r>
        <w:rPr>
          <w:spacing w:val="-32"/>
          <w:sz w:val="22"/>
        </w:rPr>
        <w:t> </w:t>
      </w:r>
      <w:r>
        <w:rPr>
          <w:spacing w:val="19"/>
          <w:sz w:val="22"/>
        </w:rPr>
        <w:t>････</w:t>
      </w:r>
      <w:r>
        <w:rPr>
          <w:spacing w:val="-33"/>
          <w:sz w:val="22"/>
        </w:rPr>
        <w:t> </w:t>
      </w:r>
      <w:r>
        <w:rPr>
          <w:spacing w:val="17"/>
          <w:sz w:val="22"/>
        </w:rPr>
        <w:t>･･･</w:t>
      </w:r>
      <w:r>
        <w:rPr>
          <w:spacing w:val="39"/>
          <w:sz w:val="22"/>
        </w:rPr>
        <w:t>  </w:t>
      </w:r>
      <w:r>
        <w:rPr>
          <w:sz w:val="22"/>
        </w:rPr>
        <w:t>7</w:t>
      </w:r>
      <w:r>
        <w:rPr>
          <w:spacing w:val="-33"/>
          <w:sz w:val="22"/>
        </w:rPr>
        <w:t> </w:t>
      </w:r>
      <w:r>
        <w:rPr>
          <w:sz w:val="22"/>
        </w:rPr>
        <w:t>6 </w:t>
      </w:r>
      <w:r>
        <w:rPr>
          <w:spacing w:val="36"/>
          <w:sz w:val="22"/>
        </w:rPr>
        <w:t>表４   産業別実質賃金指数</w:t>
      </w:r>
      <w:r>
        <w:rPr>
          <w:sz w:val="22"/>
        </w:rPr>
        <w:t>（</w:t>
      </w:r>
      <w:r>
        <w:rPr>
          <w:spacing w:val="45"/>
          <w:sz w:val="22"/>
        </w:rPr>
        <w:t> きまって支給する給与</w:t>
      </w:r>
      <w:r>
        <w:rPr>
          <w:sz w:val="22"/>
        </w:rPr>
        <w:t>）</w:t>
      </w:r>
      <w:r>
        <w:rPr>
          <w:spacing w:val="-7"/>
          <w:sz w:val="22"/>
        </w:rPr>
        <w:t> </w:t>
      </w:r>
      <w:r>
        <w:rPr>
          <w:spacing w:val="19"/>
          <w:sz w:val="22"/>
        </w:rPr>
        <w:t>････</w:t>
      </w:r>
      <w:r>
        <w:rPr>
          <w:spacing w:val="-32"/>
          <w:sz w:val="22"/>
        </w:rPr>
        <w:t> </w:t>
      </w:r>
      <w:r>
        <w:rPr>
          <w:spacing w:val="19"/>
          <w:sz w:val="22"/>
        </w:rPr>
        <w:t>････</w:t>
      </w:r>
      <w:r>
        <w:rPr>
          <w:spacing w:val="-33"/>
          <w:sz w:val="22"/>
        </w:rPr>
        <w:t> </w:t>
      </w:r>
      <w:r>
        <w:rPr>
          <w:spacing w:val="17"/>
          <w:sz w:val="22"/>
        </w:rPr>
        <w:t>･･･</w:t>
      </w:r>
      <w:r>
        <w:rPr>
          <w:spacing w:val="39"/>
          <w:sz w:val="22"/>
        </w:rPr>
        <w:t>  </w:t>
      </w:r>
      <w:r>
        <w:rPr>
          <w:sz w:val="22"/>
        </w:rPr>
        <w:t>7</w:t>
      </w:r>
      <w:r>
        <w:rPr>
          <w:spacing w:val="-33"/>
          <w:sz w:val="22"/>
        </w:rPr>
        <w:t> </w:t>
      </w:r>
      <w:r>
        <w:rPr>
          <w:sz w:val="22"/>
        </w:rPr>
        <w:t>6 </w:t>
      </w:r>
      <w:r>
        <w:rPr>
          <w:spacing w:val="38"/>
          <w:sz w:val="22"/>
        </w:rPr>
        <w:t>表５   産業別総実労働時間指数</w:t>
      </w:r>
      <w:r>
        <w:rPr>
          <w:spacing w:val="13"/>
          <w:sz w:val="22"/>
        </w:rPr>
        <w:t>･･</w:t>
      </w:r>
      <w:r>
        <w:rPr>
          <w:spacing w:val="-33"/>
          <w:sz w:val="22"/>
        </w:rPr>
        <w:t> </w:t>
      </w:r>
      <w:r>
        <w:rPr>
          <w:spacing w:val="17"/>
          <w:sz w:val="22"/>
        </w:rPr>
        <w:t>･･･</w:t>
      </w:r>
      <w:r>
        <w:rPr>
          <w:spacing w:val="-33"/>
          <w:sz w:val="22"/>
        </w:rPr>
        <w:t> </w:t>
      </w:r>
      <w:r>
        <w:rPr>
          <w:spacing w:val="17"/>
          <w:sz w:val="22"/>
        </w:rPr>
        <w:t>･･･</w:t>
      </w:r>
      <w:r>
        <w:rPr>
          <w:spacing w:val="-32"/>
          <w:sz w:val="22"/>
        </w:rPr>
        <w:t> </w:t>
      </w:r>
      <w:r>
        <w:rPr>
          <w:spacing w:val="19"/>
          <w:sz w:val="22"/>
        </w:rPr>
        <w:t>････</w:t>
      </w:r>
      <w:r>
        <w:rPr>
          <w:spacing w:val="-33"/>
          <w:sz w:val="22"/>
        </w:rPr>
        <w:t> </w:t>
      </w:r>
      <w:r>
        <w:rPr>
          <w:spacing w:val="19"/>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41"/>
          <w:sz w:val="22"/>
        </w:rPr>
        <w:t>  </w:t>
      </w:r>
      <w:r>
        <w:rPr>
          <w:sz w:val="22"/>
        </w:rPr>
        <w:t>7</w:t>
      </w:r>
      <w:r>
        <w:rPr>
          <w:spacing w:val="-33"/>
          <w:sz w:val="22"/>
        </w:rPr>
        <w:t> </w:t>
      </w:r>
      <w:r>
        <w:rPr>
          <w:sz w:val="22"/>
        </w:rPr>
        <w:t>7 </w:t>
      </w:r>
      <w:r>
        <w:rPr>
          <w:spacing w:val="33"/>
          <w:sz w:val="22"/>
        </w:rPr>
        <w:t>表６   産業別所定 内労働時間指数</w:t>
      </w:r>
      <w:r>
        <w:rPr>
          <w:spacing w:val="17"/>
          <w:sz w:val="22"/>
        </w:rPr>
        <w:t>･･･</w:t>
      </w:r>
      <w:r>
        <w:rPr>
          <w:spacing w:val="-32"/>
          <w:sz w:val="22"/>
        </w:rPr>
        <w:t> </w:t>
      </w:r>
      <w:r>
        <w:rPr>
          <w:spacing w:val="17"/>
          <w:sz w:val="22"/>
        </w:rPr>
        <w:t>･･･</w:t>
      </w:r>
      <w:r>
        <w:rPr>
          <w:spacing w:val="-33"/>
          <w:sz w:val="22"/>
        </w:rPr>
        <w:t> </w:t>
      </w:r>
      <w:r>
        <w:rPr>
          <w:spacing w:val="19"/>
          <w:sz w:val="22"/>
        </w:rPr>
        <w:t>････</w:t>
      </w:r>
      <w:r>
        <w:rPr>
          <w:spacing w:val="-33"/>
          <w:sz w:val="22"/>
        </w:rPr>
        <w:t> </w:t>
      </w:r>
      <w:r>
        <w:rPr>
          <w:spacing w:val="19"/>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40"/>
          <w:sz w:val="22"/>
        </w:rPr>
        <w:t>  </w:t>
      </w:r>
      <w:r>
        <w:rPr>
          <w:sz w:val="22"/>
        </w:rPr>
        <w:t>7</w:t>
      </w:r>
      <w:r>
        <w:rPr>
          <w:spacing w:val="-33"/>
          <w:sz w:val="22"/>
        </w:rPr>
        <w:t> </w:t>
      </w:r>
      <w:r>
        <w:rPr>
          <w:sz w:val="22"/>
        </w:rPr>
        <w:t>7 </w:t>
      </w:r>
      <w:r>
        <w:rPr>
          <w:spacing w:val="38"/>
          <w:sz w:val="22"/>
        </w:rPr>
        <w:t>表７   産業別所定外労働時間指数</w:t>
      </w:r>
      <w:r>
        <w:rPr>
          <w:spacing w:val="17"/>
          <w:sz w:val="22"/>
        </w:rPr>
        <w:t>･･･</w:t>
      </w:r>
      <w:r>
        <w:rPr>
          <w:spacing w:val="-33"/>
          <w:sz w:val="22"/>
        </w:rPr>
        <w:t> </w:t>
      </w:r>
      <w:r>
        <w:rPr>
          <w:spacing w:val="17"/>
          <w:sz w:val="22"/>
        </w:rPr>
        <w:t>･･･</w:t>
      </w:r>
      <w:r>
        <w:rPr>
          <w:spacing w:val="-33"/>
          <w:sz w:val="22"/>
        </w:rPr>
        <w:t> </w:t>
      </w:r>
      <w:r>
        <w:rPr>
          <w:spacing w:val="19"/>
          <w:sz w:val="22"/>
        </w:rPr>
        <w:t>････</w:t>
      </w:r>
      <w:r>
        <w:rPr>
          <w:spacing w:val="-32"/>
          <w:sz w:val="22"/>
        </w:rPr>
        <w:t> </w:t>
      </w:r>
      <w:r>
        <w:rPr>
          <w:spacing w:val="19"/>
          <w:sz w:val="22"/>
        </w:rPr>
        <w:t>････</w:t>
      </w:r>
      <w:r>
        <w:rPr>
          <w:spacing w:val="-33"/>
          <w:sz w:val="22"/>
        </w:rPr>
        <w:t> </w:t>
      </w:r>
      <w:r>
        <w:rPr>
          <w:spacing w:val="17"/>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40"/>
          <w:sz w:val="22"/>
        </w:rPr>
        <w:t>  </w:t>
      </w:r>
      <w:r>
        <w:rPr>
          <w:sz w:val="22"/>
        </w:rPr>
        <w:t>7</w:t>
      </w:r>
      <w:r>
        <w:rPr>
          <w:spacing w:val="-32"/>
          <w:sz w:val="22"/>
        </w:rPr>
        <w:t> </w:t>
      </w:r>
      <w:r>
        <w:rPr>
          <w:sz w:val="22"/>
        </w:rPr>
        <w:t>8 </w:t>
      </w:r>
      <w:r>
        <w:rPr>
          <w:spacing w:val="34"/>
          <w:sz w:val="22"/>
        </w:rPr>
        <w:t>表８   産業別雇用指数</w:t>
      </w:r>
      <w:r>
        <w:rPr>
          <w:spacing w:val="19"/>
          <w:sz w:val="22"/>
        </w:rPr>
        <w:t>････</w:t>
      </w:r>
      <w:r>
        <w:rPr>
          <w:spacing w:val="-32"/>
          <w:sz w:val="22"/>
        </w:rPr>
        <w:t> </w:t>
      </w:r>
      <w:r>
        <w:rPr>
          <w:spacing w:val="19"/>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2"/>
          <w:sz w:val="22"/>
        </w:rPr>
        <w:t> </w:t>
      </w:r>
      <w:r>
        <w:rPr>
          <w:spacing w:val="19"/>
          <w:sz w:val="22"/>
        </w:rPr>
        <w:t>････</w:t>
      </w:r>
      <w:r>
        <w:rPr>
          <w:spacing w:val="-33"/>
          <w:sz w:val="22"/>
        </w:rPr>
        <w:t> </w:t>
      </w:r>
      <w:r>
        <w:rPr>
          <w:spacing w:val="17"/>
          <w:sz w:val="22"/>
        </w:rPr>
        <w:t>･･･</w:t>
      </w:r>
      <w:r>
        <w:rPr>
          <w:spacing w:val="-32"/>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2"/>
          <w:sz w:val="22"/>
        </w:rPr>
        <w:t> </w:t>
      </w:r>
      <w:r>
        <w:rPr>
          <w:sz w:val="22"/>
        </w:rPr>
        <w:t>･</w:t>
      </w:r>
      <w:r>
        <w:rPr>
          <w:spacing w:val="7"/>
          <w:sz w:val="22"/>
        </w:rPr>
        <w:t>   </w:t>
      </w:r>
      <w:r>
        <w:rPr>
          <w:spacing w:val="13"/>
          <w:sz w:val="22"/>
        </w:rPr>
        <w:t>78 </w:t>
      </w:r>
      <w:r>
        <w:rPr>
          <w:spacing w:val="36"/>
          <w:sz w:val="22"/>
        </w:rPr>
        <w:t>表９    産業及び性別常用労働者一人平均月間現金給与額</w:t>
      </w:r>
      <w:r>
        <w:rPr>
          <w:spacing w:val="21"/>
          <w:sz w:val="22"/>
        </w:rPr>
        <w:t>･･････</w:t>
      </w:r>
      <w:r>
        <w:rPr>
          <w:spacing w:val="-33"/>
          <w:sz w:val="22"/>
        </w:rPr>
        <w:t> </w:t>
      </w:r>
      <w:r>
        <w:rPr>
          <w:spacing w:val="17"/>
          <w:sz w:val="22"/>
        </w:rPr>
        <w:t>･･･</w:t>
      </w:r>
      <w:r>
        <w:rPr>
          <w:spacing w:val="39"/>
          <w:sz w:val="22"/>
        </w:rPr>
        <w:t>  </w:t>
      </w:r>
      <w:r>
        <w:rPr>
          <w:sz w:val="22"/>
        </w:rPr>
        <w:t>7</w:t>
      </w:r>
      <w:r>
        <w:rPr>
          <w:spacing w:val="-32"/>
          <w:sz w:val="22"/>
        </w:rPr>
        <w:t> </w:t>
      </w:r>
      <w:r>
        <w:rPr>
          <w:sz w:val="22"/>
        </w:rPr>
        <w:t>9 </w:t>
      </w:r>
      <w:r>
        <w:rPr>
          <w:spacing w:val="-4"/>
          <w:sz w:val="22"/>
        </w:rPr>
        <w:t>表 </w:t>
      </w:r>
      <w:r>
        <w:rPr>
          <w:spacing w:val="13"/>
          <w:sz w:val="22"/>
        </w:rPr>
        <w:t>10</w:t>
      </w:r>
      <w:r>
        <w:rPr>
          <w:spacing w:val="43"/>
          <w:sz w:val="22"/>
        </w:rPr>
        <w:t>  産業及び性別常用労働者一人平均月間出勤日数</w:t>
      </w:r>
      <w:r>
        <w:rPr>
          <w:spacing w:val="25"/>
          <w:sz w:val="22"/>
        </w:rPr>
        <w:t>､</w:t>
      </w:r>
      <w:r>
        <w:rPr>
          <w:spacing w:val="44"/>
          <w:sz w:val="22"/>
        </w:rPr>
        <w:t>実労働時間</w:t>
      </w:r>
      <w:r>
        <w:rPr>
          <w:spacing w:val="10"/>
          <w:sz w:val="22"/>
        </w:rPr>
        <w:t>･･</w:t>
      </w:r>
      <w:r>
        <w:rPr>
          <w:spacing w:val="25"/>
          <w:sz w:val="22"/>
        </w:rPr>
        <w:t>  </w:t>
      </w:r>
      <w:r>
        <w:rPr>
          <w:spacing w:val="10"/>
          <w:sz w:val="22"/>
        </w:rPr>
        <w:t>87 </w:t>
      </w:r>
      <w:r>
        <w:rPr>
          <w:spacing w:val="-4"/>
          <w:sz w:val="22"/>
        </w:rPr>
        <w:t>表 </w:t>
      </w:r>
      <w:r>
        <w:rPr>
          <w:spacing w:val="13"/>
          <w:sz w:val="22"/>
        </w:rPr>
        <w:t>11</w:t>
      </w:r>
      <w:r>
        <w:rPr>
          <w:spacing w:val="44"/>
          <w:sz w:val="22"/>
        </w:rPr>
        <w:t>  産業及び性別調査期間末常用労働者数 </w:t>
      </w:r>
      <w:r>
        <w:rPr>
          <w:spacing w:val="19"/>
          <w:sz w:val="22"/>
        </w:rPr>
        <w:t>････</w:t>
      </w:r>
      <w:r>
        <w:rPr>
          <w:spacing w:val="-33"/>
          <w:sz w:val="22"/>
        </w:rPr>
        <w:t> </w:t>
      </w:r>
      <w:r>
        <w:rPr>
          <w:spacing w:val="17"/>
          <w:sz w:val="22"/>
        </w:rPr>
        <w:t>･･･</w:t>
      </w:r>
      <w:r>
        <w:rPr>
          <w:spacing w:val="-34"/>
          <w:sz w:val="22"/>
        </w:rPr>
        <w:t> </w:t>
      </w:r>
      <w:r>
        <w:rPr>
          <w:spacing w:val="17"/>
          <w:sz w:val="22"/>
        </w:rPr>
        <w:t>･･･</w:t>
      </w:r>
      <w:r>
        <w:rPr>
          <w:spacing w:val="-33"/>
          <w:sz w:val="22"/>
        </w:rPr>
        <w:t> </w:t>
      </w:r>
      <w:r>
        <w:rPr>
          <w:spacing w:val="17"/>
          <w:sz w:val="22"/>
        </w:rPr>
        <w:t>･･･</w:t>
      </w:r>
      <w:r>
        <w:rPr>
          <w:spacing w:val="-34"/>
          <w:sz w:val="22"/>
        </w:rPr>
        <w:t> </w:t>
      </w:r>
      <w:r>
        <w:rPr>
          <w:spacing w:val="19"/>
          <w:sz w:val="22"/>
        </w:rPr>
        <w:t>････</w:t>
      </w:r>
      <w:r>
        <w:rPr>
          <w:spacing w:val="-33"/>
          <w:sz w:val="22"/>
        </w:rPr>
        <w:t> </w:t>
      </w:r>
      <w:r>
        <w:rPr>
          <w:spacing w:val="13"/>
          <w:sz w:val="22"/>
        </w:rPr>
        <w:t>･･</w:t>
      </w:r>
      <w:r>
        <w:rPr>
          <w:spacing w:val="34"/>
          <w:sz w:val="22"/>
        </w:rPr>
        <w:t>  </w:t>
      </w:r>
      <w:r>
        <w:rPr>
          <w:spacing w:val="14"/>
          <w:sz w:val="22"/>
        </w:rPr>
        <w:t>95 </w:t>
      </w:r>
      <w:r>
        <w:rPr>
          <w:spacing w:val="-5"/>
          <w:sz w:val="22"/>
        </w:rPr>
        <w:t>表 </w:t>
      </w:r>
      <w:r>
        <w:rPr>
          <w:spacing w:val="13"/>
          <w:sz w:val="22"/>
        </w:rPr>
        <w:t>12</w:t>
      </w:r>
      <w:r>
        <w:rPr>
          <w:spacing w:val="34"/>
          <w:sz w:val="22"/>
        </w:rPr>
        <w:t>   産業及び就業形態別一人平均月間の賃金</w:t>
      </w:r>
      <w:r>
        <w:rPr>
          <w:spacing w:val="18"/>
          <w:sz w:val="22"/>
        </w:rPr>
        <w:t>･</w:t>
      </w:r>
      <w:r>
        <w:rPr>
          <w:spacing w:val="38"/>
          <w:sz w:val="22"/>
        </w:rPr>
        <w:t>労働時間</w:t>
      </w:r>
      <w:r>
        <w:rPr>
          <w:spacing w:val="20"/>
          <w:sz w:val="22"/>
        </w:rPr>
        <w:t>･</w:t>
      </w:r>
      <w:r>
        <w:rPr>
          <w:spacing w:val="38"/>
          <w:sz w:val="22"/>
        </w:rPr>
        <w:t>労働者数</w:t>
      </w:r>
      <w:r>
        <w:rPr>
          <w:spacing w:val="13"/>
          <w:sz w:val="22"/>
        </w:rPr>
        <w:t>･･</w:t>
      </w:r>
      <w:r>
        <w:rPr>
          <w:spacing w:val="29"/>
          <w:sz w:val="22"/>
        </w:rPr>
        <w:t>  </w:t>
      </w:r>
      <w:r>
        <w:rPr>
          <w:spacing w:val="17"/>
          <w:sz w:val="22"/>
        </w:rPr>
        <w:t>103</w:t>
      </w:r>
      <w:r>
        <w:rPr>
          <w:spacing w:val="-35"/>
          <w:sz w:val="22"/>
        </w:rPr>
        <w:t> </w:t>
      </w:r>
    </w:p>
    <w:p>
      <w:pPr>
        <w:pStyle w:val="BodyText"/>
        <w:spacing w:before="11"/>
        <w:rPr>
          <w:sz w:val="21"/>
        </w:rPr>
      </w:pPr>
    </w:p>
    <w:p>
      <w:pPr>
        <w:tabs>
          <w:tab w:pos="1494" w:val="left" w:leader="none"/>
        </w:tabs>
        <w:spacing w:before="0"/>
        <w:ind w:left="945" w:right="0" w:firstLine="0"/>
        <w:jc w:val="left"/>
        <w:rPr>
          <w:sz w:val="22"/>
        </w:rPr>
      </w:pPr>
      <w:r>
        <w:rPr>
          <w:sz w:val="22"/>
        </w:rPr>
        <w:t>３</w:t>
        <w:tab/>
      </w:r>
      <w:r>
        <w:rPr>
          <w:spacing w:val="23"/>
          <w:sz w:val="22"/>
        </w:rPr>
        <w:t>事業所規模 １ </w:t>
      </w:r>
      <w:r>
        <w:rPr>
          <w:sz w:val="22"/>
        </w:rPr>
        <w:t>～</w:t>
      </w:r>
      <w:r>
        <w:rPr>
          <w:spacing w:val="-5"/>
          <w:sz w:val="22"/>
        </w:rPr>
        <w:t> ４ 人 </w:t>
      </w:r>
      <w:r>
        <w:rPr>
          <w:spacing w:val="19"/>
          <w:sz w:val="22"/>
        </w:rPr>
        <w:t>････</w:t>
      </w:r>
      <w:r>
        <w:rPr>
          <w:spacing w:val="-33"/>
          <w:sz w:val="22"/>
        </w:rPr>
        <w:t> </w:t>
      </w:r>
      <w:r>
        <w:rPr>
          <w:spacing w:val="19"/>
          <w:sz w:val="22"/>
        </w:rPr>
        <w:t>････</w:t>
      </w:r>
      <w:r>
        <w:rPr>
          <w:spacing w:val="-33"/>
          <w:sz w:val="22"/>
        </w:rPr>
        <w:t> </w:t>
      </w:r>
      <w:r>
        <w:rPr>
          <w:spacing w:val="17"/>
          <w:sz w:val="22"/>
        </w:rPr>
        <w:t>･･･</w:t>
      </w:r>
      <w:r>
        <w:rPr>
          <w:spacing w:val="-33"/>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3"/>
          <w:sz w:val="22"/>
        </w:rPr>
        <w:t> </w:t>
      </w:r>
      <w:r>
        <w:rPr>
          <w:spacing w:val="13"/>
          <w:sz w:val="22"/>
        </w:rPr>
        <w:t>･･</w:t>
      </w:r>
      <w:r>
        <w:rPr>
          <w:spacing w:val="-31"/>
          <w:sz w:val="22"/>
        </w:rPr>
        <w:t> </w:t>
      </w:r>
      <w:r>
        <w:rPr>
          <w:spacing w:val="13"/>
          <w:sz w:val="22"/>
        </w:rPr>
        <w:t>･･</w:t>
      </w:r>
      <w:r>
        <w:rPr>
          <w:spacing w:val="-33"/>
          <w:sz w:val="22"/>
        </w:rPr>
        <w:t> </w:t>
      </w:r>
      <w:r>
        <w:rPr>
          <w:spacing w:val="17"/>
          <w:sz w:val="22"/>
        </w:rPr>
        <w:t>･･･</w:t>
      </w:r>
      <w:r>
        <w:rPr>
          <w:spacing w:val="-33"/>
          <w:sz w:val="22"/>
        </w:rPr>
        <w:t> </w:t>
      </w:r>
      <w:r>
        <w:rPr>
          <w:spacing w:val="17"/>
          <w:sz w:val="22"/>
        </w:rPr>
        <w:t>･･･</w:t>
      </w:r>
      <w:r>
        <w:rPr>
          <w:spacing w:val="-33"/>
          <w:sz w:val="22"/>
        </w:rPr>
        <w:t> </w:t>
      </w:r>
      <w:r>
        <w:rPr>
          <w:spacing w:val="17"/>
          <w:sz w:val="22"/>
        </w:rPr>
        <w:t>･･･</w:t>
      </w:r>
      <w:r>
        <w:rPr>
          <w:spacing w:val="-33"/>
          <w:sz w:val="22"/>
        </w:rPr>
        <w:t> </w:t>
      </w:r>
      <w:r>
        <w:rPr>
          <w:spacing w:val="19"/>
          <w:sz w:val="22"/>
        </w:rPr>
        <w:t>････</w:t>
      </w:r>
      <w:r>
        <w:rPr>
          <w:spacing w:val="-33"/>
          <w:sz w:val="22"/>
        </w:rPr>
        <w:t> </w:t>
      </w:r>
      <w:r>
        <w:rPr>
          <w:sz w:val="22"/>
        </w:rPr>
        <w:t>･</w:t>
      </w:r>
      <w:r>
        <w:rPr>
          <w:spacing w:val="3"/>
          <w:sz w:val="22"/>
        </w:rPr>
        <w:t>   </w:t>
      </w:r>
      <w:r>
        <w:rPr>
          <w:spacing w:val="13"/>
          <w:sz w:val="22"/>
        </w:rPr>
        <w:t>10</w:t>
      </w:r>
      <w:r>
        <w:rPr>
          <w:spacing w:val="-33"/>
          <w:sz w:val="22"/>
        </w:rPr>
        <w:t> </w:t>
      </w:r>
      <w:r>
        <w:rPr>
          <w:sz w:val="22"/>
        </w:rPr>
        <w:t>4</w:t>
      </w:r>
    </w:p>
    <w:p>
      <w:pPr>
        <w:pStyle w:val="BodyText"/>
        <w:spacing w:before="10"/>
        <w:rPr>
          <w:sz w:val="22"/>
        </w:rPr>
      </w:pPr>
    </w:p>
    <w:p>
      <w:pPr>
        <w:tabs>
          <w:tab w:pos="1221" w:val="left" w:leader="none"/>
        </w:tabs>
        <w:spacing w:before="1"/>
        <w:ind w:left="669" w:right="0" w:firstLine="0"/>
        <w:jc w:val="left"/>
        <w:rPr>
          <w:sz w:val="22"/>
        </w:rPr>
      </w:pPr>
      <w:r>
        <w:rPr>
          <w:sz w:val="22"/>
        </w:rPr>
        <w:t>Ⅵ</w:t>
        <w:tab/>
      </w:r>
      <w:r>
        <w:rPr>
          <w:spacing w:val="53"/>
          <w:sz w:val="22"/>
        </w:rPr>
        <w:t>参考</w:t>
      </w:r>
      <w:r>
        <w:rPr>
          <w:sz w:val="22"/>
        </w:rPr>
        <w:t>（</w:t>
      </w:r>
      <w:r>
        <w:rPr>
          <w:spacing w:val="42"/>
          <w:sz w:val="22"/>
        </w:rPr>
        <w:t> 調査票様式</w:t>
      </w:r>
      <w:r>
        <w:rPr>
          <w:sz w:val="22"/>
        </w:rPr>
        <w:t>）</w:t>
      </w:r>
    </w:p>
    <w:p>
      <w:pPr>
        <w:spacing w:line="244" w:lineRule="auto" w:before="5"/>
        <w:ind w:left="1204" w:right="3123" w:firstLine="0"/>
        <w:jc w:val="both"/>
        <w:rPr>
          <w:sz w:val="22"/>
        </w:rPr>
      </w:pPr>
      <w:r>
        <w:rPr>
          <w:spacing w:val="36"/>
          <w:sz w:val="22"/>
        </w:rPr>
        <w:t>毎月勤労統計調査全国調査 票 </w:t>
      </w:r>
      <w:r>
        <w:rPr>
          <w:sz w:val="22"/>
        </w:rPr>
        <w:t>（</w:t>
      </w:r>
      <w:r>
        <w:rPr>
          <w:spacing w:val="45"/>
          <w:sz w:val="22"/>
        </w:rPr>
        <w:t> 第一種事業所用</w:t>
      </w:r>
      <w:r>
        <w:rPr>
          <w:sz w:val="22"/>
        </w:rPr>
        <w:t>） </w:t>
      </w:r>
      <w:r>
        <w:rPr>
          <w:spacing w:val="52"/>
          <w:sz w:val="22"/>
        </w:rPr>
        <w:t>毎月勤労統計調査地方調査票</w:t>
      </w:r>
      <w:r>
        <w:rPr>
          <w:sz w:val="22"/>
        </w:rPr>
        <w:t>（</w:t>
      </w:r>
      <w:r>
        <w:rPr>
          <w:spacing w:val="33"/>
          <w:sz w:val="22"/>
        </w:rPr>
        <w:t> 第 一種事業所用</w:t>
      </w:r>
      <w:r>
        <w:rPr>
          <w:sz w:val="22"/>
        </w:rPr>
        <w:t>） </w:t>
      </w:r>
      <w:r>
        <w:rPr>
          <w:spacing w:val="52"/>
          <w:sz w:val="22"/>
        </w:rPr>
        <w:t>毎月勤労統計調査全国調査票</w:t>
      </w:r>
      <w:r>
        <w:rPr>
          <w:sz w:val="22"/>
        </w:rPr>
        <w:t>（</w:t>
      </w:r>
      <w:r>
        <w:rPr>
          <w:spacing w:val="46"/>
          <w:sz w:val="22"/>
        </w:rPr>
        <w:t> 第二種事業所用</w:t>
      </w:r>
      <w:r>
        <w:rPr>
          <w:sz w:val="22"/>
        </w:rPr>
        <w:t>） </w:t>
      </w:r>
      <w:r>
        <w:rPr>
          <w:spacing w:val="52"/>
          <w:sz w:val="22"/>
        </w:rPr>
        <w:t>毎月勤労統計調査地方調査票</w:t>
      </w:r>
      <w:r>
        <w:rPr>
          <w:sz w:val="22"/>
        </w:rPr>
        <w:t>（</w:t>
      </w:r>
      <w:r>
        <w:rPr>
          <w:spacing w:val="46"/>
          <w:sz w:val="22"/>
        </w:rPr>
        <w:t> 第二種事業所用</w:t>
      </w:r>
      <w:r>
        <w:rPr>
          <w:sz w:val="22"/>
        </w:rPr>
        <w:t>） </w:t>
      </w:r>
      <w:r>
        <w:rPr>
          <w:spacing w:val="48"/>
          <w:sz w:val="22"/>
        </w:rPr>
        <w:t>毎月勤労統計調査特別調査票</w:t>
      </w:r>
    </w:p>
    <w:p>
      <w:pPr>
        <w:spacing w:after="0" w:line="244" w:lineRule="auto"/>
        <w:jc w:val="both"/>
        <w:rPr>
          <w:sz w:val="22"/>
        </w:rPr>
        <w:sectPr>
          <w:pgSz w:w="11910" w:h="16840"/>
          <w:pgMar w:top="1000" w:bottom="280" w:left="740" w:right="777"/>
        </w:sectPr>
      </w:pPr>
    </w:p>
    <w:p>
      <w:pPr>
        <w:pStyle w:val="BodyText"/>
        <w:spacing w:before="4"/>
        <w:rPr>
          <w:rFonts w:ascii="Times New Roman"/>
          <w:sz w:val="17"/>
        </w:rPr>
      </w:pPr>
    </w:p>
    <w:p>
      <w:pPr>
        <w:spacing w:after="0"/>
        <w:rPr>
          <w:rFonts w:ascii="Times New Roman"/>
          <w:sz w:val="17"/>
        </w:rPr>
        <w:sectPr>
          <w:pgSz w:w="11910" w:h="16840"/>
          <w:pgMar w:top="1580" w:bottom="280" w:left="740" w:right="780"/>
        </w:sectPr>
      </w:pPr>
    </w:p>
    <w:p>
      <w:pPr>
        <w:tabs>
          <w:tab w:pos="3897" w:val="left" w:leader="none"/>
        </w:tabs>
        <w:spacing w:line="408" w:lineRule="exact" w:before="0"/>
        <w:ind w:left="3331" w:right="0" w:firstLine="0"/>
        <w:jc w:val="left"/>
        <w:rPr>
          <w:rFonts w:ascii="ヒラギノ角ゴ StdN W8" w:hAnsi="ヒラギノ角ゴ StdN W8" w:eastAsia="ヒラギノ角ゴ StdN W8" w:hint="eastAsia"/>
          <w:b/>
          <w:sz w:val="28"/>
        </w:rPr>
      </w:pPr>
      <w:r>
        <w:rPr>
          <w:rFonts w:ascii="ヒラギノ角ゴ StdN W8" w:hAnsi="ヒラギノ角ゴ StdN W8" w:eastAsia="ヒラギノ角ゴ StdN W8" w:hint="eastAsia"/>
          <w:b/>
          <w:sz w:val="28"/>
        </w:rPr>
        <w:t>Ⅰ</w:t>
        <w:tab/>
        <w:t>毎月勤労統計調査の説明</w:t>
      </w:r>
    </w:p>
    <w:p>
      <w:pPr>
        <w:pStyle w:val="Heading1"/>
        <w:tabs>
          <w:tab w:pos="709" w:val="left" w:leader="none"/>
        </w:tabs>
        <w:spacing w:before="220"/>
        <w:ind w:left="224"/>
      </w:pPr>
      <w:r>
        <w:rPr/>
        <w:t>１</w:t>
        <w:tab/>
        <w:t>調査の目的</w:t>
      </w:r>
    </w:p>
    <w:p>
      <w:pPr>
        <w:pStyle w:val="BodyText"/>
        <w:spacing w:line="304" w:lineRule="auto" w:before="76"/>
        <w:ind w:left="464" w:right="279" w:firstLine="240"/>
      </w:pPr>
      <w:r>
        <w:rPr/>
        <w:t>毎月勤労統計調査は、統計法に基づく基幹統計調査であり、雇用、給与及び労働時間についての毎月の変動を明らかにすることを目的としている。</w:t>
      </w:r>
    </w:p>
    <w:p>
      <w:pPr>
        <w:pStyle w:val="Heading1"/>
        <w:tabs>
          <w:tab w:pos="709" w:val="left" w:leader="none"/>
        </w:tabs>
        <w:spacing w:before="178"/>
        <w:ind w:left="224"/>
      </w:pPr>
      <w:r>
        <w:rPr/>
        <w:t>２</w:t>
        <w:tab/>
        <w:t>調査の体系</w:t>
      </w:r>
    </w:p>
    <w:p>
      <w:pPr>
        <w:pStyle w:val="BodyText"/>
        <w:spacing w:line="307" w:lineRule="auto" w:before="73"/>
        <w:ind w:left="464" w:right="526" w:firstLine="240"/>
      </w:pPr>
      <w:r>
        <w:rPr/>
        <w:t>この調査は、全国調査、地方調査及び特別調査で構成され、調査体系は次のとおりである。</w:t>
      </w:r>
    </w:p>
    <w:tbl>
      <w:tblPr>
        <w:tblW w:w="0" w:type="auto"/>
        <w:jc w:val="left"/>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3688"/>
        <w:gridCol w:w="3433"/>
      </w:tblGrid>
      <w:tr>
        <w:trPr>
          <w:trHeight w:val="409" w:hRule="atLeast"/>
        </w:trPr>
        <w:tc>
          <w:tcPr>
            <w:tcW w:w="1702" w:type="dxa"/>
          </w:tcPr>
          <w:p>
            <w:pPr>
              <w:pStyle w:val="TableParagraph"/>
              <w:tabs>
                <w:tab w:pos="1070" w:val="left" w:leader="none"/>
              </w:tabs>
              <w:spacing w:line="317" w:lineRule="exact"/>
              <w:ind w:left="347"/>
              <w:rPr>
                <w:sz w:val="24"/>
              </w:rPr>
            </w:pPr>
            <w:r>
              <w:rPr>
                <w:sz w:val="24"/>
              </w:rPr>
              <w:t>区</w:t>
              <w:tab/>
              <w:t>分</w:t>
            </w:r>
          </w:p>
        </w:tc>
        <w:tc>
          <w:tcPr>
            <w:tcW w:w="3688" w:type="dxa"/>
          </w:tcPr>
          <w:p>
            <w:pPr>
              <w:pStyle w:val="TableParagraph"/>
              <w:spacing w:line="317" w:lineRule="exact"/>
              <w:ind w:left="667" w:right="662"/>
              <w:jc w:val="center"/>
              <w:rPr>
                <w:sz w:val="24"/>
              </w:rPr>
            </w:pPr>
            <w:r>
              <w:rPr>
                <w:sz w:val="24"/>
              </w:rPr>
              <w:t>全国調査</w:t>
            </w:r>
          </w:p>
        </w:tc>
        <w:tc>
          <w:tcPr>
            <w:tcW w:w="3433" w:type="dxa"/>
          </w:tcPr>
          <w:p>
            <w:pPr>
              <w:pStyle w:val="TableParagraph"/>
              <w:spacing w:line="317" w:lineRule="exact"/>
              <w:ind w:left="537" w:right="537"/>
              <w:jc w:val="center"/>
              <w:rPr>
                <w:sz w:val="24"/>
              </w:rPr>
            </w:pPr>
            <w:r>
              <w:rPr>
                <w:sz w:val="24"/>
              </w:rPr>
              <w:t>地方調査</w:t>
            </w:r>
          </w:p>
        </w:tc>
      </w:tr>
      <w:tr>
        <w:trPr>
          <w:trHeight w:val="3027" w:hRule="atLeast"/>
        </w:trPr>
        <w:tc>
          <w:tcPr>
            <w:tcW w:w="1702" w:type="dxa"/>
            <w:tcBorders>
              <w:bottom w:val="dashSmallGap" w:sz="18" w:space="0" w:color="000000"/>
            </w:tcBorders>
          </w:tcPr>
          <w:p>
            <w:pPr>
              <w:pStyle w:val="TableParagraph"/>
              <w:spacing w:before="2"/>
              <w:ind w:left="0"/>
              <w:rPr>
                <w:sz w:val="30"/>
              </w:rPr>
            </w:pPr>
          </w:p>
          <w:p>
            <w:pPr>
              <w:pStyle w:val="TableParagraph"/>
              <w:spacing w:line="304" w:lineRule="auto"/>
              <w:ind w:left="107" w:right="380"/>
              <w:rPr>
                <w:sz w:val="24"/>
              </w:rPr>
            </w:pPr>
            <w:r>
              <w:rPr>
                <w:spacing w:val="-4"/>
                <w:sz w:val="24"/>
              </w:rPr>
              <w:t>事業所規模</w:t>
            </w:r>
            <w:r>
              <w:rPr>
                <w:sz w:val="24"/>
              </w:rPr>
              <w:t>実 施 時 期 調査方式</w:t>
            </w:r>
          </w:p>
          <w:p>
            <w:pPr>
              <w:pStyle w:val="TableParagraph"/>
              <w:spacing w:before="9"/>
              <w:ind w:left="0"/>
              <w:rPr>
                <w:sz w:val="30"/>
              </w:rPr>
            </w:pPr>
          </w:p>
          <w:p>
            <w:pPr>
              <w:pStyle w:val="TableParagraph"/>
              <w:spacing w:before="1"/>
              <w:ind w:left="107"/>
              <w:rPr>
                <w:sz w:val="24"/>
              </w:rPr>
            </w:pPr>
            <w:r>
              <w:rPr>
                <w:sz w:val="24"/>
              </w:rPr>
              <w:t>抽出方法</w:t>
            </w:r>
          </w:p>
          <w:p>
            <w:pPr>
              <w:pStyle w:val="TableParagraph"/>
              <w:spacing w:before="88"/>
              <w:ind w:left="107"/>
              <w:rPr>
                <w:sz w:val="24"/>
              </w:rPr>
            </w:pPr>
            <w:r>
              <w:rPr>
                <w:sz w:val="24"/>
              </w:rPr>
              <w:t>調査事業所数</w:t>
            </w:r>
          </w:p>
        </w:tc>
        <w:tc>
          <w:tcPr>
            <w:tcW w:w="3688" w:type="dxa"/>
            <w:tcBorders>
              <w:bottom w:val="dashSmallGap" w:sz="18" w:space="0" w:color="000000"/>
            </w:tcBorders>
          </w:tcPr>
          <w:p>
            <w:pPr>
              <w:pStyle w:val="TableParagraph"/>
              <w:spacing w:line="330" w:lineRule="exact"/>
              <w:ind w:left="875"/>
              <w:rPr>
                <w:rFonts w:ascii="ヒラギノ角ゴ StdN W8" w:eastAsia="ヒラギノ角ゴ StdN W8" w:hint="eastAsia"/>
                <w:b/>
                <w:sz w:val="24"/>
              </w:rPr>
            </w:pPr>
            <w:r>
              <w:rPr>
                <w:rFonts w:ascii="ヒラギノ角ゴ StdN W8" w:eastAsia="ヒラギノ角ゴ StdN W8" w:hint="eastAsia"/>
                <w:b/>
                <w:sz w:val="24"/>
              </w:rPr>
              <w:t>第一種事業所調査</w:t>
            </w:r>
          </w:p>
          <w:p>
            <w:pPr>
              <w:pStyle w:val="TableParagraph"/>
              <w:spacing w:line="307" w:lineRule="auto" w:before="73"/>
              <w:ind w:left="670" w:right="662"/>
              <w:jc w:val="center"/>
              <w:rPr>
                <w:sz w:val="24"/>
              </w:rPr>
            </w:pPr>
            <w:r>
              <w:rPr>
                <w:sz w:val="24"/>
              </w:rPr>
              <w:t>常用労働者 30 人以上毎月</w:t>
            </w:r>
          </w:p>
          <w:p>
            <w:pPr>
              <w:pStyle w:val="TableParagraph"/>
              <w:spacing w:line="317" w:lineRule="exact"/>
              <w:ind w:left="1120"/>
              <w:rPr>
                <w:sz w:val="24"/>
              </w:rPr>
            </w:pPr>
            <w:r>
              <w:rPr>
                <w:sz w:val="24"/>
              </w:rPr>
              <w:t>郵送調査方式</w:t>
            </w:r>
          </w:p>
          <w:p>
            <w:pPr>
              <w:pStyle w:val="TableParagraph"/>
              <w:spacing w:before="89"/>
              <w:ind w:left="758"/>
              <w:rPr>
                <w:sz w:val="24"/>
              </w:rPr>
            </w:pPr>
            <w:r>
              <w:rPr>
                <w:sz w:val="24"/>
              </w:rPr>
              <w:t>又はオンライン方式</w:t>
            </w:r>
          </w:p>
          <w:p>
            <w:pPr>
              <w:pStyle w:val="TableParagraph"/>
              <w:spacing w:line="307" w:lineRule="auto" w:before="87"/>
              <w:ind w:left="155" w:right="149"/>
              <w:jc w:val="center"/>
              <w:rPr>
                <w:sz w:val="24"/>
              </w:rPr>
            </w:pPr>
            <w:r>
              <w:rPr>
                <w:sz w:val="24"/>
              </w:rPr>
              <w:t>事業所一段抽出（事業所指定） 約 90</w:t>
            </w:r>
          </w:p>
        </w:tc>
        <w:tc>
          <w:tcPr>
            <w:tcW w:w="3433" w:type="dxa"/>
            <w:tcBorders>
              <w:bottom w:val="dashSmallGap" w:sz="18" w:space="0" w:color="000000"/>
            </w:tcBorders>
          </w:tcPr>
          <w:p>
            <w:pPr>
              <w:pStyle w:val="TableParagraph"/>
              <w:spacing w:line="330" w:lineRule="exact"/>
              <w:ind w:left="745"/>
              <w:rPr>
                <w:rFonts w:ascii="ヒラギノ角ゴ StdN W8" w:eastAsia="ヒラギノ角ゴ StdN W8" w:hint="eastAsia"/>
                <w:b/>
                <w:sz w:val="24"/>
              </w:rPr>
            </w:pPr>
            <w:r>
              <w:rPr>
                <w:rFonts w:ascii="ヒラギノ角ゴ StdN W8" w:eastAsia="ヒラギノ角ゴ StdN W8" w:hint="eastAsia"/>
                <w:b/>
                <w:sz w:val="24"/>
              </w:rPr>
              <w:t>第一種事業所調査</w:t>
            </w:r>
          </w:p>
          <w:p>
            <w:pPr>
              <w:pStyle w:val="TableParagraph"/>
              <w:spacing w:line="307" w:lineRule="auto" w:before="73"/>
              <w:ind w:left="539" w:right="537"/>
              <w:jc w:val="center"/>
              <w:rPr>
                <w:sz w:val="24"/>
              </w:rPr>
            </w:pPr>
            <w:r>
              <w:rPr>
                <w:sz w:val="24"/>
              </w:rPr>
              <w:t>常用労働者 30 人以上毎月</w:t>
            </w:r>
          </w:p>
          <w:p>
            <w:pPr>
              <w:pStyle w:val="TableParagraph"/>
              <w:spacing w:line="317" w:lineRule="exact"/>
              <w:ind w:left="989"/>
              <w:rPr>
                <w:sz w:val="24"/>
              </w:rPr>
            </w:pPr>
            <w:r>
              <w:rPr>
                <w:sz w:val="24"/>
              </w:rPr>
              <w:t>郵送調査方式</w:t>
            </w:r>
          </w:p>
          <w:p>
            <w:pPr>
              <w:pStyle w:val="TableParagraph"/>
              <w:spacing w:before="89"/>
              <w:ind w:left="627"/>
              <w:rPr>
                <w:sz w:val="24"/>
              </w:rPr>
            </w:pPr>
            <w:r>
              <w:rPr>
                <w:sz w:val="24"/>
              </w:rPr>
              <w:t>又はオンライン方式</w:t>
            </w:r>
          </w:p>
          <w:p>
            <w:pPr>
              <w:pStyle w:val="TableParagraph"/>
              <w:spacing w:line="307" w:lineRule="auto" w:before="87"/>
              <w:ind w:left="104" w:right="-15"/>
              <w:jc w:val="center"/>
              <w:rPr>
                <w:sz w:val="24"/>
              </w:rPr>
            </w:pPr>
            <w:r>
              <w:rPr>
                <w:spacing w:val="-6"/>
                <w:sz w:val="24"/>
              </w:rPr>
              <w:t>事業所一段抽出</w:t>
            </w:r>
            <w:r>
              <w:rPr>
                <w:sz w:val="24"/>
              </w:rPr>
              <w:t>（事業所指定</w:t>
            </w:r>
            <w:r>
              <w:rPr>
                <w:spacing w:val="-18"/>
                <w:sz w:val="24"/>
              </w:rPr>
              <w:t>） </w:t>
            </w:r>
            <w:r>
              <w:rPr>
                <w:spacing w:val="-5"/>
                <w:sz w:val="24"/>
              </w:rPr>
              <w:t>約 </w:t>
            </w:r>
            <w:r>
              <w:rPr>
                <w:sz w:val="24"/>
              </w:rPr>
              <w:t>230</w:t>
            </w:r>
          </w:p>
        </w:tc>
      </w:tr>
      <w:tr>
        <w:trPr>
          <w:trHeight w:val="4020" w:hRule="atLeast"/>
        </w:trPr>
        <w:tc>
          <w:tcPr>
            <w:tcW w:w="1702" w:type="dxa"/>
            <w:tcBorders>
              <w:top w:val="dashSmallGap" w:sz="18" w:space="0" w:color="000000"/>
            </w:tcBorders>
          </w:tcPr>
          <w:p>
            <w:pPr>
              <w:pStyle w:val="TableParagraph"/>
              <w:ind w:left="0"/>
              <w:rPr>
                <w:sz w:val="24"/>
              </w:rPr>
            </w:pPr>
          </w:p>
          <w:p>
            <w:pPr>
              <w:pStyle w:val="TableParagraph"/>
              <w:spacing w:before="2"/>
              <w:ind w:left="0"/>
              <w:rPr>
                <w:sz w:val="21"/>
              </w:rPr>
            </w:pPr>
          </w:p>
          <w:p>
            <w:pPr>
              <w:pStyle w:val="TableParagraph"/>
              <w:spacing w:line="304" w:lineRule="auto"/>
              <w:ind w:left="107" w:right="380"/>
              <w:rPr>
                <w:sz w:val="24"/>
              </w:rPr>
            </w:pPr>
            <w:r>
              <w:rPr>
                <w:spacing w:val="-4"/>
                <w:sz w:val="24"/>
              </w:rPr>
              <w:t>事業所規模</w:t>
            </w:r>
            <w:r>
              <w:rPr>
                <w:sz w:val="24"/>
              </w:rPr>
              <w:t>実 施 時 期 調査方法</w:t>
            </w:r>
          </w:p>
          <w:p>
            <w:pPr>
              <w:pStyle w:val="TableParagraph"/>
              <w:spacing w:before="7"/>
              <w:ind w:left="0"/>
              <w:rPr>
                <w:sz w:val="30"/>
              </w:rPr>
            </w:pPr>
          </w:p>
          <w:p>
            <w:pPr>
              <w:pStyle w:val="TableParagraph"/>
              <w:spacing w:before="1"/>
              <w:ind w:left="107"/>
              <w:rPr>
                <w:sz w:val="24"/>
              </w:rPr>
            </w:pPr>
            <w:r>
              <w:rPr>
                <w:sz w:val="24"/>
              </w:rPr>
              <w:t>抽出方法</w:t>
            </w:r>
          </w:p>
          <w:p>
            <w:pPr>
              <w:pStyle w:val="TableParagraph"/>
              <w:ind w:left="0"/>
              <w:rPr>
                <w:sz w:val="24"/>
              </w:rPr>
            </w:pPr>
          </w:p>
          <w:p>
            <w:pPr>
              <w:pStyle w:val="TableParagraph"/>
              <w:spacing w:line="307" w:lineRule="auto" w:before="175"/>
              <w:ind w:left="107" w:right="140"/>
              <w:rPr>
                <w:sz w:val="24"/>
              </w:rPr>
            </w:pPr>
            <w:r>
              <w:rPr>
                <w:spacing w:val="-3"/>
                <w:sz w:val="24"/>
              </w:rPr>
              <w:t>調査事業所数</w:t>
            </w:r>
            <w:r>
              <w:rPr>
                <w:sz w:val="24"/>
              </w:rPr>
              <w:t>調査区数</w:t>
            </w:r>
          </w:p>
        </w:tc>
        <w:tc>
          <w:tcPr>
            <w:tcW w:w="3688" w:type="dxa"/>
            <w:tcBorders>
              <w:top w:val="dashSmallGap" w:sz="18" w:space="0" w:color="000000"/>
            </w:tcBorders>
          </w:tcPr>
          <w:p>
            <w:pPr>
              <w:pStyle w:val="TableParagraph"/>
              <w:spacing w:line="529" w:lineRule="exact"/>
              <w:ind w:left="875"/>
              <w:rPr>
                <w:rFonts w:ascii="ヒラギノ角ゴ StdN W8" w:eastAsia="ヒラギノ角ゴ StdN W8" w:hint="eastAsia"/>
                <w:b/>
                <w:sz w:val="24"/>
              </w:rPr>
            </w:pPr>
            <w:r>
              <w:rPr>
                <w:rFonts w:ascii="ヒラギノ角ゴ StdN W8" w:eastAsia="ヒラギノ角ゴ StdN W8" w:hint="eastAsia"/>
                <w:b/>
                <w:sz w:val="24"/>
              </w:rPr>
              <w:t>第二種事業所調査</w:t>
            </w:r>
          </w:p>
          <w:p>
            <w:pPr>
              <w:pStyle w:val="TableParagraph"/>
              <w:spacing w:line="304" w:lineRule="auto" w:before="76"/>
              <w:ind w:left="574" w:right="566"/>
              <w:jc w:val="center"/>
              <w:rPr>
                <w:sz w:val="24"/>
              </w:rPr>
            </w:pPr>
            <w:r>
              <w:rPr>
                <w:sz w:val="24"/>
              </w:rPr>
              <w:t>常用労働者 5 人～29 人毎月</w:t>
            </w:r>
          </w:p>
          <w:p>
            <w:pPr>
              <w:pStyle w:val="TableParagraph"/>
              <w:spacing w:line="304" w:lineRule="auto" w:before="2"/>
              <w:ind w:left="155" w:right="149"/>
              <w:jc w:val="center"/>
              <w:rPr>
                <w:sz w:val="24"/>
              </w:rPr>
            </w:pPr>
            <w:r>
              <w:rPr>
                <w:sz w:val="24"/>
              </w:rPr>
              <w:t>統計調査員による実地他計方式又はオンライン方式</w:t>
            </w:r>
          </w:p>
          <w:p>
            <w:pPr>
              <w:pStyle w:val="TableParagraph"/>
              <w:spacing w:line="321" w:lineRule="exact"/>
              <w:ind w:left="998"/>
              <w:rPr>
                <w:sz w:val="24"/>
              </w:rPr>
            </w:pPr>
            <w:r>
              <w:rPr>
                <w:sz w:val="24"/>
              </w:rPr>
              <w:t>事業所二段抽出</w:t>
            </w:r>
          </w:p>
          <w:p>
            <w:pPr>
              <w:pStyle w:val="TableParagraph"/>
              <w:spacing w:line="304" w:lineRule="auto" w:before="89"/>
              <w:ind w:left="518" w:right="509"/>
              <w:jc w:val="center"/>
              <w:rPr>
                <w:sz w:val="24"/>
              </w:rPr>
            </w:pPr>
            <w:r>
              <w:rPr>
                <w:sz w:val="24"/>
              </w:rPr>
              <w:t>（調査区・事業所指定） 約 240</w:t>
            </w:r>
          </w:p>
          <w:p>
            <w:pPr>
              <w:pStyle w:val="TableParagraph"/>
              <w:spacing w:before="1"/>
              <w:ind w:left="670" w:right="662"/>
              <w:jc w:val="center"/>
              <w:rPr>
                <w:sz w:val="24"/>
              </w:rPr>
            </w:pPr>
            <w:r>
              <w:rPr>
                <w:sz w:val="24"/>
              </w:rPr>
              <w:t>24</w:t>
            </w:r>
          </w:p>
        </w:tc>
        <w:tc>
          <w:tcPr>
            <w:tcW w:w="3433" w:type="dxa"/>
            <w:tcBorders>
              <w:top w:val="dashSmallGap" w:sz="18" w:space="0" w:color="000000"/>
            </w:tcBorders>
          </w:tcPr>
          <w:p>
            <w:pPr>
              <w:pStyle w:val="TableParagraph"/>
              <w:ind w:left="0"/>
              <w:rPr>
                <w:rFonts w:ascii="Times New Roman"/>
                <w:sz w:val="24"/>
              </w:rPr>
            </w:pPr>
          </w:p>
        </w:tc>
      </w:tr>
    </w:tbl>
    <w:p>
      <w:pPr>
        <w:pStyle w:val="BodyText"/>
        <w:spacing w:before="7" w:after="1"/>
        <w:rPr>
          <w:sz w:val="10"/>
        </w:rPr>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3856"/>
      </w:tblGrid>
      <w:tr>
        <w:trPr>
          <w:trHeight w:val="408" w:hRule="atLeast"/>
        </w:trPr>
        <w:tc>
          <w:tcPr>
            <w:tcW w:w="1786" w:type="dxa"/>
          </w:tcPr>
          <w:p>
            <w:pPr>
              <w:pStyle w:val="TableParagraph"/>
              <w:ind w:left="0"/>
              <w:rPr>
                <w:rFonts w:ascii="Times New Roman"/>
                <w:sz w:val="24"/>
              </w:rPr>
            </w:pPr>
          </w:p>
        </w:tc>
        <w:tc>
          <w:tcPr>
            <w:tcW w:w="3856" w:type="dxa"/>
          </w:tcPr>
          <w:p>
            <w:pPr>
              <w:pStyle w:val="TableParagraph"/>
              <w:spacing w:before="33"/>
              <w:ind w:left="105" w:right="100"/>
              <w:jc w:val="center"/>
              <w:rPr>
                <w:sz w:val="24"/>
              </w:rPr>
            </w:pPr>
            <w:r>
              <w:rPr>
                <w:sz w:val="24"/>
              </w:rPr>
              <w:t>特別調査</w:t>
            </w:r>
          </w:p>
        </w:tc>
      </w:tr>
      <w:tr>
        <w:trPr>
          <w:trHeight w:val="410" w:hRule="atLeast"/>
        </w:trPr>
        <w:tc>
          <w:tcPr>
            <w:tcW w:w="1786" w:type="dxa"/>
            <w:tcBorders>
              <w:bottom w:val="nil"/>
            </w:tcBorders>
          </w:tcPr>
          <w:p>
            <w:pPr>
              <w:pStyle w:val="TableParagraph"/>
              <w:spacing w:before="36"/>
              <w:ind w:left="107"/>
              <w:rPr>
                <w:sz w:val="24"/>
              </w:rPr>
            </w:pPr>
            <w:r>
              <w:rPr>
                <w:sz w:val="24"/>
              </w:rPr>
              <w:t>事業所規模</w:t>
            </w:r>
          </w:p>
        </w:tc>
        <w:tc>
          <w:tcPr>
            <w:tcW w:w="3856" w:type="dxa"/>
            <w:tcBorders>
              <w:bottom w:val="nil"/>
            </w:tcBorders>
          </w:tcPr>
          <w:p>
            <w:pPr>
              <w:pStyle w:val="TableParagraph"/>
              <w:spacing w:before="36"/>
              <w:ind w:left="104" w:right="101"/>
              <w:jc w:val="center"/>
              <w:rPr>
                <w:sz w:val="24"/>
              </w:rPr>
            </w:pPr>
            <w:r>
              <w:rPr>
                <w:sz w:val="24"/>
              </w:rPr>
              <w:t>常用労働者 1 人～4 人</w:t>
            </w:r>
          </w:p>
        </w:tc>
      </w:tr>
      <w:tr>
        <w:trPr>
          <w:trHeight w:val="407" w:hRule="atLeast"/>
        </w:trPr>
        <w:tc>
          <w:tcPr>
            <w:tcW w:w="1786" w:type="dxa"/>
            <w:tcBorders>
              <w:top w:val="nil"/>
              <w:bottom w:val="nil"/>
            </w:tcBorders>
          </w:tcPr>
          <w:p>
            <w:pPr>
              <w:pStyle w:val="TableParagraph"/>
              <w:spacing w:before="33"/>
              <w:ind w:left="107"/>
              <w:rPr>
                <w:sz w:val="24"/>
              </w:rPr>
            </w:pPr>
            <w:r>
              <w:rPr>
                <w:sz w:val="24"/>
              </w:rPr>
              <w:t>実施時期</w:t>
            </w:r>
          </w:p>
        </w:tc>
        <w:tc>
          <w:tcPr>
            <w:tcW w:w="3856" w:type="dxa"/>
            <w:tcBorders>
              <w:top w:val="nil"/>
              <w:bottom w:val="nil"/>
            </w:tcBorders>
          </w:tcPr>
          <w:p>
            <w:pPr>
              <w:pStyle w:val="TableParagraph"/>
              <w:spacing w:before="33"/>
              <w:ind w:left="105" w:right="100"/>
              <w:jc w:val="center"/>
              <w:rPr>
                <w:sz w:val="24"/>
              </w:rPr>
            </w:pPr>
            <w:r>
              <w:rPr>
                <w:sz w:val="24"/>
              </w:rPr>
              <w:t>年 1 回（7 月分）</w:t>
            </w:r>
          </w:p>
        </w:tc>
      </w:tr>
      <w:tr>
        <w:trPr>
          <w:trHeight w:val="409" w:hRule="atLeast"/>
        </w:trPr>
        <w:tc>
          <w:tcPr>
            <w:tcW w:w="1786" w:type="dxa"/>
            <w:tcBorders>
              <w:top w:val="nil"/>
              <w:bottom w:val="nil"/>
            </w:tcBorders>
          </w:tcPr>
          <w:p>
            <w:pPr>
              <w:pStyle w:val="TableParagraph"/>
              <w:spacing w:before="33"/>
              <w:ind w:left="107"/>
              <w:rPr>
                <w:sz w:val="24"/>
              </w:rPr>
            </w:pPr>
            <w:r>
              <w:rPr>
                <w:sz w:val="24"/>
              </w:rPr>
              <w:t>調査方式</w:t>
            </w:r>
          </w:p>
        </w:tc>
        <w:tc>
          <w:tcPr>
            <w:tcW w:w="3856" w:type="dxa"/>
            <w:tcBorders>
              <w:top w:val="nil"/>
              <w:bottom w:val="nil"/>
            </w:tcBorders>
          </w:tcPr>
          <w:p>
            <w:pPr>
              <w:pStyle w:val="TableParagraph"/>
              <w:spacing w:before="33"/>
              <w:ind w:left="104" w:right="101"/>
              <w:jc w:val="center"/>
              <w:rPr>
                <w:sz w:val="24"/>
              </w:rPr>
            </w:pPr>
            <w:r>
              <w:rPr>
                <w:sz w:val="24"/>
              </w:rPr>
              <w:t>統計調査員による実地他計方式</w:t>
            </w:r>
          </w:p>
        </w:tc>
      </w:tr>
      <w:tr>
        <w:trPr>
          <w:trHeight w:val="409" w:hRule="atLeast"/>
        </w:trPr>
        <w:tc>
          <w:tcPr>
            <w:tcW w:w="1786" w:type="dxa"/>
            <w:tcBorders>
              <w:top w:val="nil"/>
              <w:bottom w:val="nil"/>
            </w:tcBorders>
          </w:tcPr>
          <w:p>
            <w:pPr>
              <w:pStyle w:val="TableParagraph"/>
              <w:spacing w:before="35"/>
              <w:ind w:left="107"/>
              <w:rPr>
                <w:sz w:val="24"/>
              </w:rPr>
            </w:pPr>
            <w:r>
              <w:rPr>
                <w:sz w:val="24"/>
              </w:rPr>
              <w:t>抽出方法</w:t>
            </w:r>
          </w:p>
        </w:tc>
        <w:tc>
          <w:tcPr>
            <w:tcW w:w="3856" w:type="dxa"/>
            <w:tcBorders>
              <w:top w:val="nil"/>
              <w:bottom w:val="nil"/>
            </w:tcBorders>
          </w:tcPr>
          <w:p>
            <w:pPr>
              <w:pStyle w:val="TableParagraph"/>
              <w:spacing w:before="35"/>
              <w:ind w:left="105" w:right="101"/>
              <w:jc w:val="center"/>
              <w:rPr>
                <w:sz w:val="24"/>
              </w:rPr>
            </w:pPr>
            <w:r>
              <w:rPr>
                <w:sz w:val="24"/>
              </w:rPr>
              <w:t>調査区一段抽出（調査区内全数）</w:t>
            </w:r>
          </w:p>
        </w:tc>
      </w:tr>
      <w:tr>
        <w:trPr>
          <w:trHeight w:val="409" w:hRule="atLeast"/>
        </w:trPr>
        <w:tc>
          <w:tcPr>
            <w:tcW w:w="1786" w:type="dxa"/>
            <w:tcBorders>
              <w:top w:val="nil"/>
              <w:bottom w:val="nil"/>
            </w:tcBorders>
          </w:tcPr>
          <w:p>
            <w:pPr>
              <w:pStyle w:val="TableParagraph"/>
              <w:spacing w:before="33"/>
              <w:ind w:left="107"/>
              <w:rPr>
                <w:sz w:val="24"/>
              </w:rPr>
            </w:pPr>
            <w:r>
              <w:rPr>
                <w:sz w:val="24"/>
              </w:rPr>
              <w:t>調査事業所数</w:t>
            </w:r>
          </w:p>
        </w:tc>
        <w:tc>
          <w:tcPr>
            <w:tcW w:w="3856" w:type="dxa"/>
            <w:tcBorders>
              <w:top w:val="nil"/>
              <w:bottom w:val="nil"/>
            </w:tcBorders>
          </w:tcPr>
          <w:p>
            <w:pPr>
              <w:pStyle w:val="TableParagraph"/>
              <w:spacing w:before="33"/>
              <w:ind w:left="105" w:right="100"/>
              <w:jc w:val="center"/>
              <w:rPr>
                <w:sz w:val="24"/>
              </w:rPr>
            </w:pPr>
            <w:r>
              <w:rPr>
                <w:sz w:val="24"/>
              </w:rPr>
              <w:t>約 330</w:t>
            </w:r>
          </w:p>
        </w:tc>
      </w:tr>
      <w:tr>
        <w:trPr>
          <w:trHeight w:val="408" w:hRule="atLeast"/>
        </w:trPr>
        <w:tc>
          <w:tcPr>
            <w:tcW w:w="1786" w:type="dxa"/>
            <w:tcBorders>
              <w:top w:val="nil"/>
            </w:tcBorders>
          </w:tcPr>
          <w:p>
            <w:pPr>
              <w:pStyle w:val="TableParagraph"/>
              <w:spacing w:before="35"/>
              <w:ind w:left="107"/>
              <w:rPr>
                <w:sz w:val="24"/>
              </w:rPr>
            </w:pPr>
            <w:r>
              <w:rPr>
                <w:sz w:val="24"/>
              </w:rPr>
              <w:t>調査区数</w:t>
            </w:r>
          </w:p>
        </w:tc>
        <w:tc>
          <w:tcPr>
            <w:tcW w:w="3856" w:type="dxa"/>
            <w:tcBorders>
              <w:top w:val="nil"/>
            </w:tcBorders>
          </w:tcPr>
          <w:p>
            <w:pPr>
              <w:pStyle w:val="TableParagraph"/>
              <w:spacing w:before="35"/>
              <w:ind w:left="105" w:right="97"/>
              <w:jc w:val="center"/>
              <w:rPr>
                <w:sz w:val="24"/>
              </w:rPr>
            </w:pPr>
            <w:r>
              <w:rPr>
                <w:sz w:val="24"/>
              </w:rPr>
              <w:t>38</w:t>
            </w:r>
          </w:p>
        </w:tc>
      </w:tr>
    </w:tbl>
    <w:p>
      <w:pPr>
        <w:pStyle w:val="BodyText"/>
        <w:spacing w:before="5"/>
        <w:rPr>
          <w:sz w:val="22"/>
        </w:rPr>
      </w:pPr>
    </w:p>
    <w:p>
      <w:pPr>
        <w:pStyle w:val="BodyText"/>
        <w:ind w:left="4834" w:right="4680"/>
        <w:jc w:val="center"/>
      </w:pPr>
      <w:r>
        <w:rPr/>
        <w:t>－</w:t>
      </w:r>
      <w:r>
        <w:rPr>
          <w:rFonts w:ascii="Arial" w:eastAsia="Arial"/>
        </w:rPr>
        <w:t>1</w:t>
      </w:r>
      <w:r>
        <w:rPr/>
        <w:t>－</w:t>
      </w:r>
    </w:p>
    <w:p>
      <w:pPr>
        <w:spacing w:after="0"/>
        <w:jc w:val="center"/>
        <w:sectPr>
          <w:pgSz w:w="11910" w:h="16840"/>
          <w:pgMar w:top="1220" w:bottom="280" w:left="740" w:right="780"/>
        </w:sectPr>
      </w:pPr>
    </w:p>
    <w:p>
      <w:pPr>
        <w:pStyle w:val="Heading1"/>
        <w:tabs>
          <w:tab w:pos="597" w:val="left" w:leader="none"/>
        </w:tabs>
        <w:spacing w:line="358" w:lineRule="exact" w:before="0"/>
      </w:pPr>
      <w:r>
        <w:rPr/>
        <w:t>３</w:t>
        <w:tab/>
        <w:t>調査の対象</w:t>
      </w:r>
    </w:p>
    <w:p>
      <w:pPr>
        <w:pStyle w:val="BodyText"/>
        <w:spacing w:line="304" w:lineRule="auto" w:before="74"/>
        <w:ind w:left="352" w:right="334" w:firstLine="240"/>
        <w:jc w:val="both"/>
      </w:pPr>
      <w:r>
        <w:rPr/>
        <w:t>この調査は、日本標準産業分類（</w:t>
      </w:r>
      <w:r>
        <w:rPr>
          <w:spacing w:val="-3"/>
        </w:rPr>
        <w:t>平成 </w:t>
      </w:r>
      <w:r>
        <w:rPr/>
        <w:t>19</w:t>
      </w:r>
      <w:r>
        <w:rPr>
          <w:spacing w:val="-5"/>
        </w:rPr>
        <w:t> 年 </w:t>
      </w:r>
      <w:r>
        <w:rPr/>
        <w:t>11</w:t>
      </w:r>
      <w:r>
        <w:rPr>
          <w:spacing w:val="-2"/>
        </w:rPr>
        <w:t> 月改訂</w:t>
      </w:r>
      <w:r>
        <w:rPr/>
        <w:t>）に定める①鉱業</w:t>
      </w:r>
      <w:r>
        <w:rPr>
          <w:w w:val="160"/>
        </w:rPr>
        <w:t>,</w:t>
      </w:r>
      <w:r>
        <w:rPr/>
        <w:t>採石業</w:t>
      </w:r>
      <w:r>
        <w:rPr>
          <w:w w:val="160"/>
        </w:rPr>
        <w:t>,</w:t>
      </w:r>
      <w:r>
        <w:rPr/>
        <w:t>砂利採取業、②建設業、③製造業、④電気・ガス・熱供給・水道業、⑤情報通信業、⑥運輸業</w:t>
      </w:r>
      <w:r>
        <w:rPr>
          <w:w w:val="160"/>
        </w:rPr>
        <w:t>, </w:t>
      </w:r>
      <w:r>
        <w:rPr>
          <w:spacing w:val="-8"/>
        </w:rPr>
        <w:t>郵便業、⑦卸売業</w:t>
      </w:r>
      <w:r>
        <w:rPr>
          <w:w w:val="160"/>
        </w:rPr>
        <w:t>,</w:t>
      </w:r>
      <w:r>
        <w:rPr>
          <w:spacing w:val="-7"/>
        </w:rPr>
        <w:t>小売業、⑧金融業</w:t>
      </w:r>
      <w:r>
        <w:rPr>
          <w:w w:val="160"/>
        </w:rPr>
        <w:t>,</w:t>
      </w:r>
      <w:r>
        <w:rPr>
          <w:spacing w:val="-7"/>
        </w:rPr>
        <w:t>保険業、⑨不動産業</w:t>
      </w:r>
      <w:r>
        <w:rPr>
          <w:w w:val="160"/>
        </w:rPr>
        <w:t>,</w:t>
      </w:r>
      <w:r>
        <w:rPr>
          <w:spacing w:val="-7"/>
        </w:rPr>
        <w:t>物品賃貸業、⑩学術研究</w:t>
      </w:r>
      <w:r>
        <w:rPr>
          <w:spacing w:val="4"/>
          <w:w w:val="160"/>
        </w:rPr>
        <w:t>,</w:t>
      </w:r>
      <w:r>
        <w:rPr/>
        <w:t>専門・</w:t>
      </w:r>
      <w:r>
        <w:rPr>
          <w:spacing w:val="-5"/>
        </w:rPr>
        <w:t>技術サービス業、⑪宿泊業</w:t>
      </w:r>
      <w:r>
        <w:rPr>
          <w:w w:val="160"/>
        </w:rPr>
        <w:t>,</w:t>
      </w:r>
      <w:r>
        <w:rPr>
          <w:spacing w:val="-6"/>
        </w:rPr>
        <w:t>飲食サービス業、⑫生活関連サービス業</w:t>
      </w:r>
      <w:r>
        <w:rPr>
          <w:w w:val="160"/>
        </w:rPr>
        <w:t>,</w:t>
      </w:r>
      <w:r>
        <w:rPr>
          <w:spacing w:val="-6"/>
        </w:rPr>
        <w:t>娯楽業、⑬教育</w:t>
      </w:r>
      <w:r>
        <w:rPr>
          <w:w w:val="160"/>
        </w:rPr>
        <w:t>,</w:t>
      </w:r>
      <w:r>
        <w:rPr/>
        <w:t>学習</w:t>
      </w:r>
      <w:r>
        <w:rPr>
          <w:spacing w:val="-5"/>
        </w:rPr>
        <w:t>支援業、⑭医療</w:t>
      </w:r>
      <w:r>
        <w:rPr>
          <w:w w:val="160"/>
        </w:rPr>
        <w:t>,</w:t>
      </w:r>
      <w:r>
        <w:rPr>
          <w:spacing w:val="-8"/>
        </w:rPr>
        <w:t>福祉、⑮複合サービス事業、⑯サービス業</w:t>
      </w:r>
      <w:r>
        <w:rPr/>
        <w:t>（他に分類されないもの</w:t>
      </w:r>
      <w:r>
        <w:rPr>
          <w:spacing w:val="-22"/>
        </w:rPr>
        <w:t>）</w:t>
      </w:r>
      <w:r>
        <w:rPr/>
        <w:t>に属する事業所を対象としている。</w:t>
      </w:r>
    </w:p>
    <w:p>
      <w:pPr>
        <w:pStyle w:val="Heading1"/>
        <w:tabs>
          <w:tab w:pos="597" w:val="left" w:leader="none"/>
        </w:tabs>
        <w:spacing w:before="181"/>
      </w:pPr>
      <w:r>
        <w:rPr/>
        <w:t>４</w:t>
        <w:tab/>
        <w:t>調査事項の定義</w:t>
      </w:r>
    </w:p>
    <w:p>
      <w:pPr>
        <w:pStyle w:val="ListParagraph"/>
        <w:numPr>
          <w:ilvl w:val="0"/>
          <w:numId w:val="1"/>
        </w:numPr>
        <w:tabs>
          <w:tab w:pos="833" w:val="left" w:leader="none"/>
        </w:tabs>
        <w:spacing w:line="240" w:lineRule="auto" w:before="73" w:after="0"/>
        <w:ind w:left="832" w:right="0" w:hanging="480"/>
        <w:jc w:val="left"/>
        <w:rPr>
          <w:sz w:val="24"/>
        </w:rPr>
      </w:pPr>
      <w:r>
        <w:rPr>
          <w:sz w:val="24"/>
        </w:rPr>
        <w:t>現金給与</w:t>
      </w:r>
    </w:p>
    <w:p>
      <w:pPr>
        <w:pStyle w:val="BodyText"/>
        <w:spacing w:line="304" w:lineRule="auto" w:before="90"/>
        <w:ind w:left="592" w:right="639" w:firstLine="242"/>
      </w:pPr>
      <w:r>
        <w:rPr/>
        <w:t>現金給与とは、賃金、給料、手当、賞与その他名称を問わず、労働の対償として使用者が労働者に通貨で支払うものをいう。</w:t>
      </w:r>
    </w:p>
    <w:tbl>
      <w:tblPr>
        <w:tblW w:w="0" w:type="auto"/>
        <w:jc w:val="left"/>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
        <w:gridCol w:w="240"/>
        <w:gridCol w:w="1882"/>
        <w:gridCol w:w="6806"/>
      </w:tblGrid>
      <w:tr>
        <w:trPr>
          <w:trHeight w:val="1226" w:hRule="atLeast"/>
        </w:trPr>
        <w:tc>
          <w:tcPr>
            <w:tcW w:w="2357" w:type="dxa"/>
            <w:gridSpan w:val="3"/>
          </w:tcPr>
          <w:p>
            <w:pPr>
              <w:pStyle w:val="TableParagraph"/>
              <w:spacing w:before="1"/>
              <w:ind w:left="105"/>
              <w:rPr>
                <w:sz w:val="24"/>
              </w:rPr>
            </w:pPr>
            <w:r>
              <w:rPr>
                <w:sz w:val="24"/>
              </w:rPr>
              <w:t>現金給与総額</w:t>
            </w:r>
          </w:p>
        </w:tc>
        <w:tc>
          <w:tcPr>
            <w:tcW w:w="6806" w:type="dxa"/>
          </w:tcPr>
          <w:p>
            <w:pPr>
              <w:pStyle w:val="TableParagraph"/>
              <w:spacing w:line="304" w:lineRule="auto" w:before="1"/>
              <w:ind w:right="106"/>
              <w:rPr>
                <w:sz w:val="24"/>
              </w:rPr>
            </w:pPr>
            <w:r>
              <w:rPr>
                <w:sz w:val="24"/>
              </w:rPr>
              <w:t>「きまって支給する給与」と「特別に支払われた給与」の総額で、労働者が負担すべき所得税、住民税、社会保険料等を</w:t>
            </w:r>
          </w:p>
          <w:p>
            <w:pPr>
              <w:pStyle w:val="TableParagraph"/>
              <w:spacing w:before="2"/>
              <w:rPr>
                <w:sz w:val="24"/>
              </w:rPr>
            </w:pPr>
            <w:r>
              <w:rPr>
                <w:sz w:val="24"/>
              </w:rPr>
              <w:t>含む。</w:t>
            </w:r>
          </w:p>
        </w:tc>
      </w:tr>
      <w:tr>
        <w:trPr>
          <w:trHeight w:val="2863" w:hRule="atLeast"/>
        </w:trPr>
        <w:tc>
          <w:tcPr>
            <w:tcW w:w="235" w:type="dxa"/>
            <w:vMerge w:val="restart"/>
          </w:tcPr>
          <w:p>
            <w:pPr>
              <w:pStyle w:val="TableParagraph"/>
              <w:ind w:left="0"/>
              <w:rPr>
                <w:rFonts w:ascii="Times New Roman"/>
                <w:sz w:val="22"/>
              </w:rPr>
            </w:pPr>
          </w:p>
        </w:tc>
        <w:tc>
          <w:tcPr>
            <w:tcW w:w="2122" w:type="dxa"/>
            <w:gridSpan w:val="2"/>
          </w:tcPr>
          <w:p>
            <w:pPr>
              <w:pStyle w:val="TableParagraph"/>
              <w:spacing w:line="307" w:lineRule="auto" w:before="1"/>
              <w:ind w:right="317"/>
              <w:rPr>
                <w:sz w:val="24"/>
              </w:rPr>
            </w:pPr>
            <w:r>
              <w:rPr>
                <w:sz w:val="24"/>
              </w:rPr>
              <w:t>きまって支給する給与</w:t>
            </w:r>
          </w:p>
          <w:p>
            <w:pPr>
              <w:pStyle w:val="TableParagraph"/>
              <w:spacing w:line="317" w:lineRule="exact"/>
              <w:rPr>
                <w:sz w:val="24"/>
              </w:rPr>
            </w:pPr>
            <w:r>
              <w:rPr>
                <w:sz w:val="24"/>
              </w:rPr>
              <w:t>（定期給与）</w:t>
            </w:r>
          </w:p>
        </w:tc>
        <w:tc>
          <w:tcPr>
            <w:tcW w:w="6806" w:type="dxa"/>
          </w:tcPr>
          <w:p>
            <w:pPr>
              <w:pStyle w:val="TableParagraph"/>
              <w:spacing w:line="307" w:lineRule="auto" w:before="1"/>
              <w:ind w:right="184"/>
              <w:rPr>
                <w:sz w:val="24"/>
              </w:rPr>
            </w:pPr>
            <w:r>
              <w:rPr>
                <w:sz w:val="24"/>
              </w:rPr>
              <w:t>労働協約、就業規則等によって、あらかじめ定められている支給条件、算定方法に基づき算定され支給される給与</w:t>
            </w:r>
          </w:p>
          <w:p>
            <w:pPr>
              <w:pStyle w:val="TableParagraph"/>
              <w:spacing w:line="304" w:lineRule="auto"/>
              <w:ind w:right="58"/>
              <w:rPr>
                <w:sz w:val="24"/>
              </w:rPr>
            </w:pPr>
            <w:r>
              <w:rPr>
                <w:sz w:val="24"/>
              </w:rPr>
              <w:t>（例）基本給・本俸、家族手当、業績給、奨励加給、精勤手当、職務手当（役付手当、窓口手当、現金出納手当、特殊作業手当、宿日直手当など</w:t>
            </w:r>
            <w:r>
              <w:rPr>
                <w:spacing w:val="-120"/>
                <w:sz w:val="24"/>
              </w:rPr>
              <w:t>）</w:t>
            </w:r>
            <w:r>
              <w:rPr>
                <w:spacing w:val="-1"/>
                <w:sz w:val="24"/>
              </w:rPr>
              <w:t>、超過勤務手当・時間外勤務手当・</w:t>
            </w:r>
            <w:r>
              <w:rPr>
                <w:sz w:val="24"/>
              </w:rPr>
              <w:t>残業手当、休日出勤手当、深夜手当、交替手当、物価手当、通勤手当、寒冷地手当など</w:t>
            </w:r>
          </w:p>
        </w:tc>
      </w:tr>
      <w:tr>
        <w:trPr>
          <w:trHeight w:val="407" w:hRule="atLeast"/>
        </w:trPr>
        <w:tc>
          <w:tcPr>
            <w:tcW w:w="235" w:type="dxa"/>
            <w:vMerge/>
            <w:tcBorders>
              <w:top w:val="nil"/>
            </w:tcBorders>
          </w:tcPr>
          <w:p>
            <w:pPr>
              <w:rPr>
                <w:sz w:val="2"/>
                <w:szCs w:val="2"/>
              </w:rPr>
            </w:pPr>
          </w:p>
        </w:tc>
        <w:tc>
          <w:tcPr>
            <w:tcW w:w="240" w:type="dxa"/>
            <w:vMerge w:val="restart"/>
          </w:tcPr>
          <w:p>
            <w:pPr>
              <w:pStyle w:val="TableParagraph"/>
              <w:ind w:left="0"/>
              <w:rPr>
                <w:rFonts w:ascii="Times New Roman"/>
                <w:sz w:val="22"/>
              </w:rPr>
            </w:pPr>
          </w:p>
        </w:tc>
        <w:tc>
          <w:tcPr>
            <w:tcW w:w="1882" w:type="dxa"/>
          </w:tcPr>
          <w:p>
            <w:pPr>
              <w:pStyle w:val="TableParagraph"/>
              <w:spacing w:line="320" w:lineRule="exact"/>
              <w:ind w:left="115"/>
              <w:rPr>
                <w:sz w:val="24"/>
              </w:rPr>
            </w:pPr>
            <w:r>
              <w:rPr>
                <w:sz w:val="24"/>
              </w:rPr>
              <w:t>所定内給与</w:t>
            </w:r>
          </w:p>
        </w:tc>
        <w:tc>
          <w:tcPr>
            <w:tcW w:w="6806" w:type="dxa"/>
          </w:tcPr>
          <w:p>
            <w:pPr>
              <w:pStyle w:val="TableParagraph"/>
              <w:spacing w:before="7"/>
              <w:rPr>
                <w:sz w:val="23"/>
              </w:rPr>
            </w:pPr>
            <w:r>
              <w:rPr>
                <w:sz w:val="23"/>
              </w:rPr>
              <w:t>「きまって支給する給与」のうち「超過労働給与」以外のもの</w:t>
            </w:r>
          </w:p>
        </w:tc>
      </w:tr>
      <w:tr>
        <w:trPr>
          <w:trHeight w:val="1665" w:hRule="atLeast"/>
        </w:trPr>
        <w:tc>
          <w:tcPr>
            <w:tcW w:w="235" w:type="dxa"/>
            <w:vMerge/>
            <w:tcBorders>
              <w:top w:val="nil"/>
            </w:tcBorders>
          </w:tcPr>
          <w:p>
            <w:pPr>
              <w:rPr>
                <w:sz w:val="2"/>
                <w:szCs w:val="2"/>
              </w:rPr>
            </w:pPr>
          </w:p>
        </w:tc>
        <w:tc>
          <w:tcPr>
            <w:tcW w:w="240" w:type="dxa"/>
            <w:vMerge/>
            <w:tcBorders>
              <w:top w:val="nil"/>
            </w:tcBorders>
          </w:tcPr>
          <w:p>
            <w:pPr>
              <w:rPr>
                <w:sz w:val="2"/>
                <w:szCs w:val="2"/>
              </w:rPr>
            </w:pPr>
          </w:p>
        </w:tc>
        <w:tc>
          <w:tcPr>
            <w:tcW w:w="1882" w:type="dxa"/>
          </w:tcPr>
          <w:p>
            <w:pPr>
              <w:pStyle w:val="TableParagraph"/>
              <w:spacing w:before="1"/>
              <w:ind w:left="115"/>
              <w:rPr>
                <w:sz w:val="24"/>
              </w:rPr>
            </w:pPr>
            <w:r>
              <w:rPr>
                <w:sz w:val="24"/>
              </w:rPr>
              <w:t>超過労働給与</w:t>
            </w:r>
          </w:p>
          <w:p>
            <w:pPr>
              <w:pStyle w:val="TableParagraph"/>
              <w:spacing w:before="87"/>
              <w:ind w:left="115"/>
              <w:rPr>
                <w:sz w:val="24"/>
              </w:rPr>
            </w:pPr>
            <w:r>
              <w:rPr>
                <w:sz w:val="24"/>
              </w:rPr>
              <w:t>（所定外給与）</w:t>
            </w:r>
          </w:p>
        </w:tc>
        <w:tc>
          <w:tcPr>
            <w:tcW w:w="6806" w:type="dxa"/>
          </w:tcPr>
          <w:p>
            <w:pPr>
              <w:pStyle w:val="TableParagraph"/>
              <w:spacing w:line="304" w:lineRule="auto" w:before="1"/>
              <w:ind w:right="184"/>
              <w:rPr>
                <w:sz w:val="24"/>
              </w:rPr>
            </w:pPr>
            <w:r>
              <w:rPr>
                <w:sz w:val="24"/>
              </w:rPr>
              <w:t>「きまって支給する給与」のうち、所定内労働時間を超えて提供した労働に対し算定される給与</w:t>
            </w:r>
          </w:p>
          <w:p>
            <w:pPr>
              <w:pStyle w:val="TableParagraph"/>
              <w:spacing w:line="304" w:lineRule="auto" w:before="2"/>
              <w:ind w:right="178"/>
              <w:rPr>
                <w:sz w:val="24"/>
              </w:rPr>
            </w:pPr>
            <w:r>
              <w:rPr>
                <w:sz w:val="24"/>
              </w:rPr>
              <w:t>（例）超過勤務手当・時間外勤務手当・残業手当、休日出勤手当、深夜手当など</w:t>
            </w:r>
          </w:p>
        </w:tc>
      </w:tr>
      <w:tr>
        <w:trPr>
          <w:trHeight w:val="2863" w:hRule="atLeast"/>
        </w:trPr>
        <w:tc>
          <w:tcPr>
            <w:tcW w:w="235" w:type="dxa"/>
            <w:vMerge/>
            <w:tcBorders>
              <w:top w:val="nil"/>
            </w:tcBorders>
          </w:tcPr>
          <w:p>
            <w:pPr>
              <w:rPr>
                <w:sz w:val="2"/>
                <w:szCs w:val="2"/>
              </w:rPr>
            </w:pPr>
          </w:p>
        </w:tc>
        <w:tc>
          <w:tcPr>
            <w:tcW w:w="2122" w:type="dxa"/>
            <w:gridSpan w:val="2"/>
          </w:tcPr>
          <w:p>
            <w:pPr>
              <w:pStyle w:val="TableParagraph"/>
              <w:spacing w:line="304" w:lineRule="auto" w:before="1"/>
              <w:ind w:right="100"/>
              <w:rPr>
                <w:sz w:val="24"/>
              </w:rPr>
            </w:pPr>
            <w:r>
              <w:rPr>
                <w:sz w:val="24"/>
              </w:rPr>
              <w:t>特別に支払われた給与</w:t>
            </w:r>
          </w:p>
          <w:p>
            <w:pPr>
              <w:pStyle w:val="TableParagraph"/>
              <w:spacing w:before="2"/>
              <w:rPr>
                <w:sz w:val="24"/>
              </w:rPr>
            </w:pPr>
            <w:r>
              <w:rPr>
                <w:sz w:val="24"/>
              </w:rPr>
              <w:t>（特別給与）</w:t>
            </w:r>
          </w:p>
        </w:tc>
        <w:tc>
          <w:tcPr>
            <w:tcW w:w="6806" w:type="dxa"/>
          </w:tcPr>
          <w:p>
            <w:pPr>
              <w:pStyle w:val="TableParagraph"/>
              <w:spacing w:before="1"/>
              <w:rPr>
                <w:sz w:val="24"/>
              </w:rPr>
            </w:pPr>
            <w:r>
              <w:rPr>
                <w:sz w:val="24"/>
              </w:rPr>
              <w:t>「現金給与」のうち、「きまって支給する給与」以外のもの</w:t>
            </w:r>
          </w:p>
          <w:p>
            <w:pPr>
              <w:pStyle w:val="TableParagraph"/>
              <w:spacing w:before="87"/>
              <w:rPr>
                <w:sz w:val="24"/>
              </w:rPr>
            </w:pPr>
            <w:r>
              <w:rPr>
                <w:sz w:val="24"/>
              </w:rPr>
              <w:t>①賞与（ボーナス）</w:t>
            </w:r>
          </w:p>
          <w:p>
            <w:pPr>
              <w:pStyle w:val="TableParagraph"/>
              <w:spacing w:before="89"/>
              <w:rPr>
                <w:sz w:val="24"/>
              </w:rPr>
            </w:pPr>
            <w:r>
              <w:rPr>
                <w:sz w:val="24"/>
              </w:rPr>
              <w:t>②ベースアップが行われた場合の差額追給分</w:t>
            </w:r>
          </w:p>
          <w:p>
            <w:pPr>
              <w:pStyle w:val="TableParagraph"/>
              <w:spacing w:before="86"/>
              <w:rPr>
                <w:sz w:val="24"/>
              </w:rPr>
            </w:pPr>
            <w:r>
              <w:rPr>
                <w:sz w:val="24"/>
              </w:rPr>
              <w:t>③3 ヶ月を超える期間で算定される現金給与</w:t>
            </w:r>
          </w:p>
          <w:p>
            <w:pPr>
              <w:pStyle w:val="TableParagraph"/>
              <w:spacing w:line="307" w:lineRule="auto" w:before="87"/>
              <w:ind w:left="708" w:right="33" w:hanging="600"/>
              <w:rPr>
                <w:sz w:val="24"/>
              </w:rPr>
            </w:pPr>
            <w:r>
              <w:rPr>
                <w:sz w:val="24"/>
              </w:rPr>
              <w:t>（例）3 ヶ月を超える期間で算定される通勤手当、6 ヶ月分の寒冷地手当</w:t>
            </w:r>
          </w:p>
          <w:p>
            <w:pPr>
              <w:pStyle w:val="TableParagraph"/>
              <w:spacing w:line="317" w:lineRule="exact"/>
              <w:rPr>
                <w:sz w:val="24"/>
              </w:rPr>
            </w:pPr>
            <w:r>
              <w:rPr>
                <w:sz w:val="24"/>
              </w:rPr>
              <w:t>④臨時に支払われた現金給与</w:t>
            </w:r>
          </w:p>
        </w:tc>
      </w:tr>
    </w:tbl>
    <w:p>
      <w:pPr>
        <w:pStyle w:val="BodyText"/>
      </w:pPr>
    </w:p>
    <w:p>
      <w:pPr>
        <w:pStyle w:val="BodyText"/>
        <w:spacing w:before="6"/>
        <w:rPr>
          <w:sz w:val="17"/>
        </w:rPr>
      </w:pPr>
    </w:p>
    <w:p>
      <w:pPr>
        <w:pStyle w:val="BodyText"/>
        <w:ind w:left="4723" w:right="4791"/>
        <w:jc w:val="center"/>
      </w:pPr>
      <w:r>
        <w:rPr/>
        <w:t>－</w:t>
      </w:r>
      <w:r>
        <w:rPr>
          <w:rFonts w:ascii="Arial" w:eastAsia="Arial"/>
        </w:rPr>
        <w:t>2</w:t>
      </w:r>
      <w:r>
        <w:rPr/>
        <w:t>－</w:t>
      </w:r>
    </w:p>
    <w:p>
      <w:pPr>
        <w:spacing w:after="0"/>
        <w:jc w:val="center"/>
        <w:sectPr>
          <w:pgSz w:w="11910" w:h="16840"/>
          <w:pgMar w:top="1240" w:bottom="280" w:left="740" w:right="780"/>
        </w:sectPr>
      </w:pPr>
    </w:p>
    <w:p>
      <w:pPr>
        <w:pStyle w:val="ListParagraph"/>
        <w:numPr>
          <w:ilvl w:val="0"/>
          <w:numId w:val="1"/>
        </w:numPr>
        <w:tabs>
          <w:tab w:pos="948" w:val="left" w:leader="none"/>
        </w:tabs>
        <w:spacing w:line="240" w:lineRule="auto" w:before="92" w:after="0"/>
        <w:ind w:left="947" w:right="0" w:hanging="483"/>
        <w:jc w:val="left"/>
        <w:rPr>
          <w:sz w:val="24"/>
        </w:rPr>
      </w:pPr>
      <w:r>
        <w:rPr>
          <w:sz w:val="24"/>
        </w:rPr>
        <w:t>出勤日数</w:t>
      </w:r>
    </w:p>
    <w:p>
      <w:pPr>
        <w:pStyle w:val="BodyText"/>
        <w:spacing w:line="307" w:lineRule="auto" w:before="86"/>
        <w:ind w:left="705" w:right="521" w:firstLine="242"/>
      </w:pPr>
      <w:r>
        <w:rPr/>
        <w:t>出勤日数とは、常用労働者が実際に就業した日数をいう。有給でも事業所に出勤しない日は出勤日にはならないが、一日のうち 1 時間でも就業すれば出勤日となる。</w:t>
      </w:r>
    </w:p>
    <w:p>
      <w:pPr>
        <w:pStyle w:val="ListParagraph"/>
        <w:numPr>
          <w:ilvl w:val="0"/>
          <w:numId w:val="1"/>
        </w:numPr>
        <w:tabs>
          <w:tab w:pos="948" w:val="left" w:leader="none"/>
        </w:tabs>
        <w:spacing w:line="317" w:lineRule="exact" w:before="0" w:after="0"/>
        <w:ind w:left="947" w:right="0" w:hanging="483"/>
        <w:jc w:val="left"/>
        <w:rPr>
          <w:sz w:val="24"/>
        </w:rPr>
      </w:pPr>
      <w:r>
        <w:rPr>
          <w:sz w:val="24"/>
        </w:rPr>
        <w:t>労働時間</w:t>
      </w:r>
    </w:p>
    <w:p>
      <w:pPr>
        <w:pStyle w:val="BodyText"/>
        <w:spacing w:line="304" w:lineRule="auto" w:before="89"/>
        <w:ind w:left="707" w:right="281" w:firstLine="240"/>
      </w:pPr>
      <w:r>
        <w:rPr/>
        <w:t>労働時間とは、常用労働者が実際に労働した時間のことであり、休憩時間を含まないが、鉱業の坑内夫の休憩時間や運送関係労働者にみられる手待ち時間は含める。</w:t>
      </w:r>
    </w:p>
    <w:tbl>
      <w:tblPr>
        <w:tblW w:w="0" w:type="auto"/>
        <w:jc w:val="left"/>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
        <w:gridCol w:w="1920"/>
        <w:gridCol w:w="6856"/>
      </w:tblGrid>
      <w:tr>
        <w:trPr>
          <w:trHeight w:val="410" w:hRule="atLeast"/>
        </w:trPr>
        <w:tc>
          <w:tcPr>
            <w:tcW w:w="2177" w:type="dxa"/>
            <w:gridSpan w:val="2"/>
          </w:tcPr>
          <w:p>
            <w:pPr>
              <w:pStyle w:val="TableParagraph"/>
              <w:spacing w:before="1"/>
              <w:ind w:left="107"/>
              <w:rPr>
                <w:sz w:val="24"/>
              </w:rPr>
            </w:pPr>
            <w:r>
              <w:rPr>
                <w:sz w:val="24"/>
              </w:rPr>
              <w:t>総実労働時間</w:t>
            </w:r>
          </w:p>
        </w:tc>
        <w:tc>
          <w:tcPr>
            <w:tcW w:w="6856" w:type="dxa"/>
          </w:tcPr>
          <w:p>
            <w:pPr>
              <w:pStyle w:val="TableParagraph"/>
              <w:spacing w:before="1"/>
              <w:ind w:left="105"/>
              <w:rPr>
                <w:sz w:val="24"/>
              </w:rPr>
            </w:pPr>
            <w:r>
              <w:rPr>
                <w:sz w:val="24"/>
              </w:rPr>
              <w:t>「所定内労働時間」と「所定外労働時間」の合計</w:t>
            </w:r>
          </w:p>
        </w:tc>
      </w:tr>
      <w:tr>
        <w:trPr>
          <w:trHeight w:val="818" w:hRule="atLeast"/>
        </w:trPr>
        <w:tc>
          <w:tcPr>
            <w:tcW w:w="257" w:type="dxa"/>
            <w:vMerge w:val="restart"/>
          </w:tcPr>
          <w:p>
            <w:pPr>
              <w:pStyle w:val="TableParagraph"/>
              <w:ind w:left="0"/>
              <w:rPr>
                <w:rFonts w:ascii="Times New Roman"/>
                <w:sz w:val="24"/>
              </w:rPr>
            </w:pPr>
          </w:p>
        </w:tc>
        <w:tc>
          <w:tcPr>
            <w:tcW w:w="1920" w:type="dxa"/>
          </w:tcPr>
          <w:p>
            <w:pPr>
              <w:pStyle w:val="TableParagraph"/>
              <w:spacing w:line="321" w:lineRule="exact"/>
              <w:ind w:left="88" w:right="101"/>
              <w:jc w:val="center"/>
              <w:rPr>
                <w:sz w:val="24"/>
              </w:rPr>
            </w:pPr>
            <w:r>
              <w:rPr>
                <w:sz w:val="24"/>
              </w:rPr>
              <w:t>所定内労働時間</w:t>
            </w:r>
          </w:p>
        </w:tc>
        <w:tc>
          <w:tcPr>
            <w:tcW w:w="6856" w:type="dxa"/>
          </w:tcPr>
          <w:p>
            <w:pPr>
              <w:pStyle w:val="TableParagraph"/>
              <w:spacing w:line="321" w:lineRule="exact"/>
              <w:ind w:left="105"/>
              <w:rPr>
                <w:sz w:val="24"/>
              </w:rPr>
            </w:pPr>
            <w:r>
              <w:rPr>
                <w:sz w:val="24"/>
              </w:rPr>
              <w:t>事業所の労働協約・就業規則等であらかじめ就業すべきと定め</w:t>
            </w:r>
          </w:p>
          <w:p>
            <w:pPr>
              <w:pStyle w:val="TableParagraph"/>
              <w:spacing w:before="89"/>
              <w:ind w:left="105"/>
              <w:rPr>
                <w:sz w:val="24"/>
              </w:rPr>
            </w:pPr>
            <w:r>
              <w:rPr>
                <w:sz w:val="24"/>
              </w:rPr>
              <w:t>られた時間帯（所定労働時間）の範囲内での実労働時間数</w:t>
            </w:r>
          </w:p>
        </w:tc>
      </w:tr>
      <w:tr>
        <w:trPr>
          <w:trHeight w:val="410" w:hRule="atLeast"/>
        </w:trPr>
        <w:tc>
          <w:tcPr>
            <w:tcW w:w="257" w:type="dxa"/>
            <w:vMerge/>
            <w:tcBorders>
              <w:top w:val="nil"/>
            </w:tcBorders>
          </w:tcPr>
          <w:p>
            <w:pPr>
              <w:rPr>
                <w:sz w:val="2"/>
                <w:szCs w:val="2"/>
              </w:rPr>
            </w:pPr>
          </w:p>
        </w:tc>
        <w:tc>
          <w:tcPr>
            <w:tcW w:w="1920" w:type="dxa"/>
          </w:tcPr>
          <w:p>
            <w:pPr>
              <w:pStyle w:val="TableParagraph"/>
              <w:spacing w:line="321" w:lineRule="exact"/>
              <w:ind w:left="88" w:right="101"/>
              <w:jc w:val="center"/>
              <w:rPr>
                <w:sz w:val="24"/>
              </w:rPr>
            </w:pPr>
            <w:r>
              <w:rPr>
                <w:sz w:val="24"/>
              </w:rPr>
              <w:t>所定外労働時間</w:t>
            </w:r>
          </w:p>
        </w:tc>
        <w:tc>
          <w:tcPr>
            <w:tcW w:w="6856" w:type="dxa"/>
          </w:tcPr>
          <w:p>
            <w:pPr>
              <w:pStyle w:val="TableParagraph"/>
              <w:spacing w:line="321" w:lineRule="exact"/>
              <w:ind w:left="105"/>
              <w:rPr>
                <w:sz w:val="24"/>
              </w:rPr>
            </w:pPr>
            <w:r>
              <w:rPr>
                <w:sz w:val="24"/>
              </w:rPr>
              <w:t>残業、休日出勤、早出等の実労働時間数</w:t>
            </w:r>
          </w:p>
        </w:tc>
      </w:tr>
    </w:tbl>
    <w:p>
      <w:pPr>
        <w:pStyle w:val="BodyText"/>
        <w:spacing w:before="5"/>
        <w:rPr>
          <w:sz w:val="30"/>
        </w:rPr>
      </w:pPr>
    </w:p>
    <w:p>
      <w:pPr>
        <w:pStyle w:val="ListParagraph"/>
        <w:numPr>
          <w:ilvl w:val="0"/>
          <w:numId w:val="1"/>
        </w:numPr>
        <w:tabs>
          <w:tab w:pos="948" w:val="left" w:leader="none"/>
        </w:tabs>
        <w:spacing w:line="240" w:lineRule="auto" w:before="0" w:after="0"/>
        <w:ind w:left="947" w:right="0" w:hanging="483"/>
        <w:jc w:val="left"/>
        <w:rPr>
          <w:sz w:val="24"/>
        </w:rPr>
      </w:pPr>
      <w:r>
        <w:rPr>
          <w:sz w:val="24"/>
        </w:rPr>
        <w:t>常用労働者</w:t>
      </w:r>
    </w:p>
    <w:p>
      <w:pPr>
        <w:pStyle w:val="BodyText"/>
        <w:spacing w:before="89"/>
        <w:ind w:left="947"/>
      </w:pPr>
      <w:r>
        <w:rPr/>
        <w:t>常用労働者とは、次のいずれかに該当する者をいう。</w:t>
      </w:r>
    </w:p>
    <w:p>
      <w:pPr>
        <w:pStyle w:val="BodyText"/>
        <w:tabs>
          <w:tab w:pos="1427" w:val="left" w:leader="none"/>
        </w:tabs>
        <w:spacing w:before="86"/>
        <w:ind w:left="947"/>
      </w:pPr>
      <w:r>
        <w:rPr/>
        <w:t>①</w:t>
        <w:tab/>
      </w:r>
      <w:r>
        <w:rPr>
          <w:spacing w:val="-1"/>
        </w:rPr>
        <w:t>期間を定めずに、又は </w:t>
      </w:r>
      <w:r>
        <w:rPr/>
        <w:t>1</w:t>
      </w:r>
      <w:r>
        <w:rPr>
          <w:spacing w:val="-2"/>
        </w:rPr>
        <w:t> ヶ月を超える期間を定めて雇われている者</w:t>
      </w:r>
    </w:p>
    <w:p>
      <w:pPr>
        <w:pStyle w:val="BodyText"/>
        <w:tabs>
          <w:tab w:pos="1427" w:val="left" w:leader="none"/>
        </w:tabs>
        <w:spacing w:before="87"/>
        <w:ind w:left="947"/>
      </w:pPr>
      <w:r>
        <w:rPr/>
        <w:t>②</w:t>
        <w:tab/>
      </w:r>
      <w:r>
        <w:rPr>
          <w:spacing w:val="-2"/>
        </w:rPr>
        <w:t>日々又は </w:t>
      </w:r>
      <w:r>
        <w:rPr/>
        <w:t>1</w:t>
      </w:r>
      <w:r>
        <w:rPr>
          <w:spacing w:val="-2"/>
        </w:rPr>
        <w:t> ヶ月以内の期間を定めて雇われている者のうち、調査期間の前 </w:t>
      </w:r>
      <w:r>
        <w:rPr/>
        <w:t>2</w:t>
      </w:r>
      <w:r>
        <w:rPr>
          <w:spacing w:val="-4"/>
        </w:rPr>
        <w:t> ヶ</w:t>
      </w:r>
    </w:p>
    <w:p>
      <w:pPr>
        <w:pStyle w:val="BodyText"/>
        <w:spacing w:before="89"/>
        <w:ind w:left="1187"/>
      </w:pPr>
      <w:r>
        <w:rPr/>
        <w:t>月間で、それぞれ 18 日以上雇われている者</w:t>
      </w:r>
    </w:p>
    <w:p>
      <w:pPr>
        <w:pStyle w:val="BodyText"/>
        <w:spacing w:before="86"/>
        <w:ind w:left="1427"/>
      </w:pPr>
      <w:r>
        <w:rPr/>
        <w:t>ただし、船員法に基づく船員は、調査対象とする労働者から除く。</w:t>
      </w:r>
    </w:p>
    <w:p>
      <w:pPr>
        <w:pStyle w:val="BodyText"/>
        <w:tabs>
          <w:tab w:pos="1669" w:val="left" w:leader="none"/>
        </w:tabs>
        <w:spacing w:line="304" w:lineRule="auto" w:before="89"/>
        <w:ind w:left="1187" w:right="5099" w:hanging="240"/>
      </w:pPr>
      <w:r>
        <w:rPr/>
        <w:t>＜事例：次の場合は常用労働者とす</w:t>
      </w:r>
      <w:r>
        <w:rPr>
          <w:spacing w:val="4"/>
        </w:rPr>
        <w:t>る</w:t>
      </w:r>
      <w:r>
        <w:rPr>
          <w:spacing w:val="-16"/>
        </w:rPr>
        <w:t>＞ </w:t>
      </w:r>
      <w:r>
        <w:rPr/>
        <w:t>ア</w:t>
        <w:tab/>
        <w:t>重役・役員、工場長、支店長</w:t>
      </w:r>
    </w:p>
    <w:p>
      <w:pPr>
        <w:pStyle w:val="BodyText"/>
        <w:spacing w:line="304" w:lineRule="auto" w:before="2"/>
        <w:ind w:left="1430" w:right="279" w:firstLine="240"/>
        <w:jc w:val="both"/>
      </w:pPr>
      <w:r>
        <w:rPr/>
        <w:t>法人組織の取締役、監査役・理事などの重役・役員、また、工場長、支店長であっても、一般の従業員と同じ給与規則又は基準で毎月給与の算定を受けている者</w:t>
      </w:r>
    </w:p>
    <w:p>
      <w:pPr>
        <w:pStyle w:val="BodyText"/>
        <w:tabs>
          <w:tab w:pos="1669" w:val="left" w:leader="none"/>
        </w:tabs>
        <w:spacing w:before="1"/>
        <w:ind w:left="1187"/>
      </w:pPr>
      <w:r>
        <w:rPr/>
        <w:t>イ</w:t>
        <w:tab/>
        <w:t>事業主の家族</w:t>
      </w:r>
    </w:p>
    <w:p>
      <w:pPr>
        <w:pStyle w:val="BodyText"/>
        <w:spacing w:line="304" w:lineRule="auto" w:before="87"/>
        <w:ind w:left="1427" w:right="250" w:firstLine="242"/>
      </w:pPr>
      <w:r>
        <w:rPr/>
        <w:t>事業主と常時同居し、生計を一にする事業主の家族であっても、事業所で雇  っている他の労働者と同様に事業主の指揮命令に従って働いていることが明確 </w:t>
      </w:r>
      <w:r>
        <w:rPr>
          <w:spacing w:val="28"/>
        </w:rPr>
        <w:t>であり、一般雇用者と同じ給与規則又は同じ基準で毎月給与の算定を受</w:t>
      </w:r>
      <w:r>
        <w:rPr/>
        <w:t>けている者</w:t>
      </w:r>
    </w:p>
    <w:p>
      <w:pPr>
        <w:pStyle w:val="BodyText"/>
        <w:tabs>
          <w:tab w:pos="1669" w:val="left" w:leader="none"/>
        </w:tabs>
        <w:spacing w:before="4"/>
        <w:ind w:left="1187"/>
      </w:pPr>
      <w:r>
        <w:rPr/>
        <w:t>ウ</w:t>
        <w:tab/>
        <w:t>委任、請負</w:t>
      </w:r>
    </w:p>
    <w:p>
      <w:pPr>
        <w:pStyle w:val="BodyText"/>
        <w:spacing w:line="304" w:lineRule="auto" w:before="86"/>
        <w:ind w:left="1427" w:right="522" w:firstLine="242"/>
        <w:jc w:val="both"/>
      </w:pPr>
      <w:r>
        <w:rPr/>
        <w:t>顧問弁護士・税理士、経営コンサルタント、産業医、校医等のうち、定期的に、特定の時間に事業所に出勤して、事業主に勤務状況の報告が義務づけられるなど事業主との間に使用従属関係が認められ、また、報酬も労務の提供の対償としての賃金・給与という性格が強い場合に該当する者</w:t>
      </w:r>
    </w:p>
    <w:p>
      <w:pPr>
        <w:pStyle w:val="BodyText"/>
        <w:tabs>
          <w:tab w:pos="1669" w:val="left" w:leader="none"/>
        </w:tabs>
        <w:spacing w:before="3"/>
        <w:ind w:left="1187"/>
      </w:pPr>
      <w:r>
        <w:rPr/>
        <w:t>エ</w:t>
        <w:tab/>
        <w:t>出向者</w:t>
      </w:r>
    </w:p>
    <w:p>
      <w:pPr>
        <w:pStyle w:val="BodyText"/>
        <w:spacing w:before="87"/>
        <w:ind w:left="1670"/>
      </w:pPr>
      <w:r>
        <w:rPr/>
        <w:t>他企業から出向してきている者で、相当期間、継続的に調査事業所の事業主</w:t>
      </w:r>
    </w:p>
    <w:p>
      <w:pPr>
        <w:pStyle w:val="BodyText"/>
        <w:spacing w:before="2"/>
        <w:rPr>
          <w:sz w:val="15"/>
        </w:rPr>
      </w:pPr>
    </w:p>
    <w:p>
      <w:pPr>
        <w:pStyle w:val="BodyText"/>
        <w:spacing w:before="80"/>
        <w:ind w:left="4834" w:right="4680"/>
        <w:jc w:val="center"/>
      </w:pPr>
      <w:r>
        <w:rPr/>
        <w:t>－</w:t>
      </w:r>
      <w:r>
        <w:rPr>
          <w:rFonts w:ascii="Arial" w:eastAsia="Arial"/>
        </w:rPr>
        <w:t>3</w:t>
      </w:r>
      <w:r>
        <w:rPr/>
        <w:t>－</w:t>
      </w:r>
    </w:p>
    <w:p>
      <w:pPr>
        <w:spacing w:after="0"/>
        <w:jc w:val="center"/>
        <w:sectPr>
          <w:pgSz w:w="11910" w:h="16840"/>
          <w:pgMar w:top="1580" w:bottom="280" w:left="740" w:right="780"/>
        </w:sectPr>
      </w:pPr>
    </w:p>
    <w:p>
      <w:pPr>
        <w:pStyle w:val="BodyText"/>
        <w:spacing w:before="23"/>
        <w:ind w:left="1314"/>
      </w:pPr>
      <w:r>
        <w:rPr/>
        <w:t>の指揮監督下にある者</w:t>
      </w:r>
    </w:p>
    <w:p>
      <w:pPr>
        <w:pStyle w:val="BodyText"/>
        <w:tabs>
          <w:tab w:pos="1557" w:val="left" w:leader="none"/>
        </w:tabs>
        <w:spacing w:before="87"/>
        <w:ind w:left="1074"/>
      </w:pPr>
      <w:r>
        <w:rPr/>
        <w:t>オ</w:t>
        <w:tab/>
        <w:t>長期休暇をとっている者</w:t>
      </w:r>
    </w:p>
    <w:p>
      <w:pPr>
        <w:pStyle w:val="BodyText"/>
        <w:spacing w:line="307" w:lineRule="auto" w:before="86"/>
        <w:ind w:left="1317" w:right="395" w:firstLine="240"/>
      </w:pPr>
      <w:r>
        <w:rPr/>
        <w:t>病気、療養、その他の理由で事業所に出勤していない者のうち、給与が算定され支払いの対象となっている者</w:t>
      </w:r>
    </w:p>
    <w:p>
      <w:pPr>
        <w:pStyle w:val="BodyText"/>
        <w:spacing w:before="4"/>
        <w:rPr>
          <w:sz w:val="30"/>
        </w:rPr>
      </w:pPr>
    </w:p>
    <w:p>
      <w:pPr>
        <w:pStyle w:val="ListParagraph"/>
        <w:numPr>
          <w:ilvl w:val="0"/>
          <w:numId w:val="1"/>
        </w:numPr>
        <w:tabs>
          <w:tab w:pos="835" w:val="left" w:leader="none"/>
        </w:tabs>
        <w:spacing w:line="240" w:lineRule="auto" w:before="0" w:after="0"/>
        <w:ind w:left="834" w:right="0" w:hanging="482"/>
        <w:jc w:val="left"/>
        <w:rPr>
          <w:sz w:val="24"/>
        </w:rPr>
      </w:pPr>
      <w:r>
        <w:rPr>
          <w:sz w:val="24"/>
        </w:rPr>
        <w:t>パートタイム労働者</w:t>
      </w:r>
    </w:p>
    <w:p>
      <w:pPr>
        <w:pStyle w:val="BodyText"/>
        <w:spacing w:before="87"/>
        <w:ind w:left="834"/>
      </w:pPr>
      <w:r>
        <w:rPr/>
        <w:t>常用労働者のうち、次のいずれかに該当する者をいう。</w:t>
      </w:r>
    </w:p>
    <w:p>
      <w:pPr>
        <w:pStyle w:val="BodyText"/>
        <w:tabs>
          <w:tab w:pos="1074" w:val="left" w:leader="none"/>
        </w:tabs>
        <w:spacing w:before="86"/>
        <w:ind w:left="592"/>
      </w:pPr>
      <w:r>
        <w:rPr/>
        <w:t>①</w:t>
        <w:tab/>
        <w:t>1</w:t>
      </w:r>
      <w:r>
        <w:rPr>
          <w:spacing w:val="-3"/>
        </w:rPr>
        <w:t> 日の所定内労働時間が一般の労働者より短い者</w:t>
      </w:r>
    </w:p>
    <w:p>
      <w:pPr>
        <w:pStyle w:val="BodyText"/>
        <w:tabs>
          <w:tab w:pos="1074" w:val="left" w:leader="none"/>
        </w:tabs>
        <w:spacing w:line="304" w:lineRule="auto" w:before="89"/>
        <w:ind w:left="834" w:right="756" w:hanging="243"/>
      </w:pPr>
      <w:r>
        <w:rPr/>
        <w:t>②</w:t>
        <w:tab/>
        <w:tab/>
        <w:t>1</w:t>
      </w:r>
      <w:r>
        <w:rPr>
          <w:spacing w:val="-3"/>
        </w:rPr>
        <w:t> 日の所定内労働時間が一般の労働者と同じで、</w:t>
      </w:r>
      <w:r>
        <w:rPr/>
        <w:t>1</w:t>
      </w:r>
      <w:r>
        <w:rPr>
          <w:spacing w:val="-4"/>
        </w:rPr>
        <w:t> 週の所定労働日数が一般の労</w:t>
      </w:r>
      <w:r>
        <w:rPr/>
        <w:t>働者よりも短い者</w:t>
      </w:r>
    </w:p>
    <w:p>
      <w:pPr>
        <w:pStyle w:val="BodyText"/>
        <w:spacing w:before="8"/>
        <w:rPr>
          <w:sz w:val="30"/>
        </w:rPr>
      </w:pPr>
    </w:p>
    <w:p>
      <w:pPr>
        <w:pStyle w:val="ListParagraph"/>
        <w:numPr>
          <w:ilvl w:val="0"/>
          <w:numId w:val="1"/>
        </w:numPr>
        <w:tabs>
          <w:tab w:pos="835" w:val="left" w:leader="none"/>
        </w:tabs>
        <w:spacing w:line="240" w:lineRule="auto" w:before="0" w:after="0"/>
        <w:ind w:left="834" w:right="0" w:hanging="482"/>
        <w:jc w:val="left"/>
        <w:rPr>
          <w:sz w:val="24"/>
        </w:rPr>
      </w:pPr>
      <w:r>
        <w:rPr>
          <w:sz w:val="24"/>
        </w:rPr>
        <w:t>パートタイム労働者比率</w:t>
      </w:r>
    </w:p>
    <w:p>
      <w:pPr>
        <w:pStyle w:val="BodyText"/>
        <w:spacing w:line="304" w:lineRule="auto" w:before="89"/>
        <w:ind w:left="594" w:right="396" w:firstLine="240"/>
        <w:jc w:val="both"/>
      </w:pPr>
      <w:r>
        <w:rPr/>
        <w:t>調査期間末の全常用労働者に占めるパートタイム労働者の割合を百分率化したものである。</w:t>
      </w:r>
    </w:p>
    <w:p>
      <w:pPr>
        <w:pStyle w:val="Heading1"/>
        <w:tabs>
          <w:tab w:pos="597" w:val="left" w:leader="none"/>
        </w:tabs>
      </w:pPr>
      <w:r>
        <w:rPr/>
        <w:t>５</w:t>
        <w:tab/>
        <w:t>抽出方法及び結果の算定方法</w:t>
      </w:r>
    </w:p>
    <w:p>
      <w:pPr>
        <w:pStyle w:val="BodyText"/>
        <w:spacing w:line="304" w:lineRule="auto" w:before="74"/>
        <w:ind w:left="354" w:right="392" w:firstLine="242"/>
        <w:jc w:val="both"/>
      </w:pPr>
      <w:r>
        <w:rPr>
          <w:spacing w:val="2"/>
        </w:rPr>
        <w:t>第一種事業所については、厚生労働省が平成 </w:t>
      </w:r>
      <w:r>
        <w:rPr/>
        <w:t>18</w:t>
      </w:r>
      <w:r>
        <w:rPr>
          <w:spacing w:val="-1"/>
        </w:rPr>
        <w:t> 年事業所・企業統計調査によって把握された事業所全数名簿を基に、産業・事業所規模別に無作為に事業所を抽出し、指定して</w:t>
      </w:r>
      <w:r>
        <w:rPr/>
        <w:t>いる（</w:t>
      </w:r>
      <w:r>
        <w:rPr>
          <w:spacing w:val="-2"/>
        </w:rPr>
        <w:t>青森県では約 </w:t>
      </w:r>
      <w:r>
        <w:rPr/>
        <w:t>320</w:t>
      </w:r>
      <w:r>
        <w:rPr>
          <w:spacing w:val="-3"/>
        </w:rPr>
        <w:t> 事業所</w:t>
      </w:r>
      <w:r>
        <w:rPr>
          <w:spacing w:val="-120"/>
        </w:rPr>
        <w:t>）</w:t>
      </w:r>
      <w:r>
        <w:rPr/>
        <w:t>。</w:t>
      </w:r>
    </w:p>
    <w:p>
      <w:pPr>
        <w:pStyle w:val="BodyText"/>
        <w:spacing w:line="304" w:lineRule="auto" w:before="2"/>
        <w:ind w:left="352" w:right="393" w:firstLine="242"/>
        <w:jc w:val="both"/>
      </w:pPr>
      <w:r>
        <w:rPr>
          <w:spacing w:val="-6"/>
        </w:rPr>
        <w:t>第二種事業所については、厚生労働省が平成 </w:t>
      </w:r>
      <w:r>
        <w:rPr/>
        <w:t>18</w:t>
      </w:r>
      <w:r>
        <w:rPr>
          <w:spacing w:val="-10"/>
        </w:rPr>
        <w:t> 年事業所・企業統計調査の事業所調査区</w:t>
      </w:r>
      <w:r>
        <w:rPr>
          <w:spacing w:val="-2"/>
        </w:rPr>
        <w:t>に基づき設定した毎勤調査区から、</w:t>
      </w:r>
      <w:r>
        <w:rPr/>
        <w:t>24</w:t>
      </w:r>
      <w:r>
        <w:rPr>
          <w:spacing w:val="-7"/>
        </w:rPr>
        <w:t> 調査区を抽出し、続いて、その調査区から産業別に無作為に事業所を抽出し、指定している（</w:t>
      </w:r>
      <w:r>
        <w:rPr>
          <w:spacing w:val="-8"/>
        </w:rPr>
        <w:t>青森県では約 </w:t>
      </w:r>
      <w:r>
        <w:rPr/>
        <w:t>240</w:t>
      </w:r>
      <w:r>
        <w:rPr>
          <w:spacing w:val="-3"/>
        </w:rPr>
        <w:t> 事業所</w:t>
      </w:r>
      <w:r>
        <w:rPr>
          <w:spacing w:val="-120"/>
        </w:rPr>
        <w:t>）</w:t>
      </w:r>
      <w:r>
        <w:rPr/>
        <w:t>。</w:t>
      </w:r>
    </w:p>
    <w:p>
      <w:pPr>
        <w:pStyle w:val="BodyText"/>
        <w:spacing w:line="304" w:lineRule="auto" w:before="3"/>
        <w:ind w:left="352" w:right="392" w:firstLine="240"/>
        <w:jc w:val="both"/>
      </w:pPr>
      <w:r>
        <w:rPr/>
        <w:t>調査結果は、調査事業所からの毎月の報告を基にして、事業所の規模別及び産業・性・就業形態別に、労働者一人平均の現金給与額、出勤日数又は労働時間等について、県内の常用労働者を 5 人以上雇用する全事業所に対応するように算出した推定値である。</w:t>
      </w:r>
    </w:p>
    <w:p>
      <w:pPr>
        <w:pStyle w:val="BodyText"/>
        <w:spacing w:line="304" w:lineRule="auto" w:before="2"/>
        <w:ind w:left="352" w:right="397" w:firstLine="242"/>
        <w:jc w:val="both"/>
      </w:pPr>
      <w:r>
        <w:rPr/>
        <w:t>なお、母集団労働者数として使用する数値については、前月分調査結果の本調査期間末常用労働者数としている。</w:t>
      </w:r>
    </w:p>
    <w:p>
      <w:pPr>
        <w:pStyle w:val="Heading1"/>
        <w:tabs>
          <w:tab w:pos="597" w:val="left" w:leader="none"/>
        </w:tabs>
      </w:pPr>
      <w:r>
        <w:rPr/>
        <w:t>６</w:t>
        <w:tab/>
        <w:t>特別調査について</w:t>
      </w:r>
    </w:p>
    <w:p>
      <w:pPr>
        <w:pStyle w:val="ListParagraph"/>
        <w:numPr>
          <w:ilvl w:val="0"/>
          <w:numId w:val="2"/>
        </w:numPr>
        <w:tabs>
          <w:tab w:pos="832" w:val="left" w:leader="none"/>
          <w:tab w:pos="833" w:val="left" w:leader="none"/>
        </w:tabs>
        <w:spacing w:line="240" w:lineRule="auto" w:before="77" w:after="0"/>
        <w:ind w:left="832" w:right="0" w:hanging="600"/>
        <w:jc w:val="left"/>
        <w:rPr>
          <w:sz w:val="24"/>
        </w:rPr>
      </w:pPr>
      <w:r>
        <w:rPr>
          <w:sz w:val="24"/>
        </w:rPr>
        <w:t>調査の目的及び期日</w:t>
      </w:r>
    </w:p>
    <w:p>
      <w:pPr>
        <w:pStyle w:val="BodyText"/>
        <w:spacing w:line="304" w:lineRule="auto" w:before="86"/>
        <w:ind w:left="594" w:right="393" w:firstLine="240"/>
        <w:jc w:val="both"/>
      </w:pPr>
      <w:r>
        <w:rPr>
          <w:spacing w:val="-2"/>
        </w:rPr>
        <w:t>常用労働者 </w:t>
      </w:r>
      <w:r>
        <w:rPr/>
        <w:t>1～4</w:t>
      </w:r>
      <w:r>
        <w:rPr>
          <w:spacing w:val="-10"/>
        </w:rPr>
        <w:t> 人の小規模事業所における労働者の給与、労働時間及び雇用の実態を</w:t>
      </w:r>
      <w:r>
        <w:rPr>
          <w:spacing w:val="-1"/>
        </w:rPr>
        <w:t>明らかにし、毎月実施している第一種事業所調査及び第二種事業所調査を補完すること</w:t>
      </w:r>
      <w:r>
        <w:rPr/>
        <w:t>を目的として、毎年７月末日現在で実施している。</w:t>
      </w:r>
    </w:p>
    <w:p>
      <w:pPr>
        <w:pStyle w:val="BodyText"/>
        <w:rPr>
          <w:sz w:val="20"/>
        </w:rPr>
      </w:pPr>
    </w:p>
    <w:p>
      <w:pPr>
        <w:pStyle w:val="BodyText"/>
        <w:rPr>
          <w:sz w:val="20"/>
        </w:rPr>
      </w:pPr>
    </w:p>
    <w:p>
      <w:pPr>
        <w:pStyle w:val="BodyText"/>
        <w:rPr>
          <w:sz w:val="20"/>
        </w:rPr>
      </w:pPr>
    </w:p>
    <w:p>
      <w:pPr>
        <w:pStyle w:val="BodyText"/>
        <w:spacing w:before="251"/>
        <w:ind w:left="4723" w:right="4791"/>
        <w:jc w:val="center"/>
      </w:pPr>
      <w:r>
        <w:rPr/>
        <w:t>－</w:t>
      </w:r>
      <w:r>
        <w:rPr>
          <w:rFonts w:ascii="Arial" w:eastAsia="Arial"/>
        </w:rPr>
        <w:t>4</w:t>
      </w:r>
      <w:r>
        <w:rPr/>
        <w:t>－</w:t>
      </w:r>
    </w:p>
    <w:p>
      <w:pPr>
        <w:spacing w:after="0"/>
        <w:jc w:val="center"/>
        <w:sectPr>
          <w:pgSz w:w="11910" w:h="16840"/>
          <w:pgMar w:top="1240" w:bottom="280" w:left="740" w:right="780"/>
        </w:sectPr>
      </w:pPr>
    </w:p>
    <w:p>
      <w:pPr>
        <w:pStyle w:val="ListParagraph"/>
        <w:numPr>
          <w:ilvl w:val="0"/>
          <w:numId w:val="2"/>
        </w:numPr>
        <w:tabs>
          <w:tab w:pos="946" w:val="left" w:leader="none"/>
        </w:tabs>
        <w:spacing w:line="240" w:lineRule="auto" w:before="92" w:after="0"/>
        <w:ind w:left="945" w:right="0" w:hanging="481"/>
        <w:jc w:val="left"/>
        <w:rPr>
          <w:sz w:val="24"/>
        </w:rPr>
      </w:pPr>
      <w:r>
        <w:rPr>
          <w:sz w:val="24"/>
        </w:rPr>
        <w:t>調査の対象</w:t>
      </w:r>
    </w:p>
    <w:p>
      <w:pPr>
        <w:pStyle w:val="BodyText"/>
        <w:spacing w:line="304" w:lineRule="auto" w:before="86"/>
        <w:ind w:left="707" w:right="276" w:firstLine="240"/>
        <w:jc w:val="both"/>
      </w:pPr>
      <w:r>
        <w:rPr>
          <w:spacing w:val="-1"/>
        </w:rPr>
        <w:t>厚生労働省が平成 </w:t>
      </w:r>
      <w:r>
        <w:rPr/>
        <w:t>18</w:t>
      </w:r>
      <w:r>
        <w:rPr>
          <w:spacing w:val="-12"/>
        </w:rPr>
        <w:t> 年事業所・企業統計調査の基本調査区に基づき設定した毎勤特別</w:t>
      </w:r>
      <w:r>
        <w:rPr/>
        <w:t>基本調査区から、38 調査区を抽出し、その調査区内に所在する常用労働者数が 1～4</w:t>
      </w:r>
      <w:r>
        <w:rPr>
          <w:spacing w:val="1"/>
        </w:rPr>
        <w:t> 人である事業所全てを指定している（</w:t>
      </w:r>
      <w:r>
        <w:rPr>
          <w:spacing w:val="-1"/>
        </w:rPr>
        <w:t>青森県では約 </w:t>
      </w:r>
      <w:r>
        <w:rPr/>
        <w:t>330</w:t>
      </w:r>
      <w:r>
        <w:rPr>
          <w:spacing w:val="-3"/>
        </w:rPr>
        <w:t> 事業所</w:t>
      </w:r>
      <w:r>
        <w:rPr>
          <w:spacing w:val="-120"/>
        </w:rPr>
        <w:t>）。</w:t>
      </w:r>
    </w:p>
    <w:p>
      <w:pPr>
        <w:pStyle w:val="BodyText"/>
        <w:spacing w:before="10"/>
        <w:rPr>
          <w:sz w:val="30"/>
        </w:rPr>
      </w:pPr>
    </w:p>
    <w:p>
      <w:pPr>
        <w:pStyle w:val="ListParagraph"/>
        <w:numPr>
          <w:ilvl w:val="0"/>
          <w:numId w:val="2"/>
        </w:numPr>
        <w:tabs>
          <w:tab w:pos="948" w:val="left" w:leader="none"/>
        </w:tabs>
        <w:spacing w:line="240" w:lineRule="auto" w:before="0" w:after="0"/>
        <w:ind w:left="947" w:right="0" w:hanging="483"/>
        <w:jc w:val="left"/>
        <w:rPr>
          <w:sz w:val="24"/>
        </w:rPr>
      </w:pPr>
      <w:r>
        <w:rPr>
          <w:sz w:val="24"/>
        </w:rPr>
        <w:t>調査結果の集計、公表</w:t>
      </w:r>
    </w:p>
    <w:p>
      <w:pPr>
        <w:pStyle w:val="BodyText"/>
        <w:spacing w:line="307" w:lineRule="auto" w:before="86"/>
        <w:ind w:left="705" w:right="402" w:firstLine="242"/>
      </w:pPr>
      <w:r>
        <w:rPr>
          <w:spacing w:val="-8"/>
        </w:rPr>
        <w:t>この調査の結果は、厚生労働省が集計し、「毎月勤労統計調査特別調査報告」として</w:t>
      </w:r>
      <w:r>
        <w:rPr/>
        <w:t>公表している。</w:t>
      </w:r>
    </w:p>
    <w:p>
      <w:pPr>
        <w:pStyle w:val="Heading1"/>
        <w:tabs>
          <w:tab w:pos="709" w:val="left" w:leader="none"/>
        </w:tabs>
        <w:spacing w:before="174"/>
        <w:ind w:left="224"/>
      </w:pPr>
      <w:r>
        <w:rPr/>
        <w:t>７</w:t>
        <w:tab/>
        <w:t>利用上の注意</w:t>
      </w:r>
    </w:p>
    <w:p>
      <w:pPr>
        <w:pStyle w:val="ListParagraph"/>
        <w:numPr>
          <w:ilvl w:val="0"/>
          <w:numId w:val="3"/>
        </w:numPr>
        <w:tabs>
          <w:tab w:pos="946" w:val="left" w:leader="none"/>
        </w:tabs>
        <w:spacing w:line="307" w:lineRule="auto" w:before="74" w:after="0"/>
        <w:ind w:left="707" w:right="283" w:hanging="243"/>
        <w:jc w:val="left"/>
        <w:rPr>
          <w:sz w:val="24"/>
        </w:rPr>
      </w:pPr>
      <w:r>
        <w:rPr>
          <w:spacing w:val="-5"/>
          <w:sz w:val="24"/>
        </w:rPr>
        <w:t>調査結果の概要は、平成 </w:t>
      </w:r>
      <w:r>
        <w:rPr>
          <w:sz w:val="24"/>
        </w:rPr>
        <w:t>26</w:t>
      </w:r>
      <w:r>
        <w:rPr>
          <w:spacing w:val="-9"/>
          <w:sz w:val="24"/>
        </w:rPr>
        <w:t> 年平均</w:t>
      </w:r>
      <w:r>
        <w:rPr>
          <w:sz w:val="24"/>
        </w:rPr>
        <w:t>（一月当たり</w:t>
      </w:r>
      <w:r>
        <w:rPr>
          <w:spacing w:val="-28"/>
          <w:sz w:val="24"/>
        </w:rPr>
        <w:t>）</w:t>
      </w:r>
      <w:r>
        <w:rPr>
          <w:spacing w:val="-6"/>
          <w:sz w:val="24"/>
        </w:rPr>
        <w:t>の結果である。常用労働者一人平均</w:t>
      </w:r>
      <w:r>
        <w:rPr>
          <w:sz w:val="24"/>
        </w:rPr>
        <w:t>月間の給与、出勤日数、労働時間と月間平均の常用労働者数を表している。</w:t>
      </w:r>
    </w:p>
    <w:p>
      <w:pPr>
        <w:pStyle w:val="BodyText"/>
        <w:spacing w:before="1"/>
        <w:rPr>
          <w:sz w:val="30"/>
        </w:rPr>
      </w:pPr>
    </w:p>
    <w:p>
      <w:pPr>
        <w:pStyle w:val="ListParagraph"/>
        <w:numPr>
          <w:ilvl w:val="0"/>
          <w:numId w:val="3"/>
        </w:numPr>
        <w:tabs>
          <w:tab w:pos="948" w:val="left" w:leader="none"/>
        </w:tabs>
        <w:spacing w:line="307" w:lineRule="auto" w:before="0" w:after="0"/>
        <w:ind w:left="707" w:right="279" w:hanging="243"/>
        <w:jc w:val="left"/>
        <w:rPr>
          <w:sz w:val="24"/>
        </w:rPr>
      </w:pPr>
      <w:r>
        <w:rPr>
          <w:sz w:val="24"/>
        </w:rPr>
        <w:t>①鉱業</w:t>
      </w:r>
      <w:r>
        <w:rPr>
          <w:w w:val="160"/>
          <w:sz w:val="24"/>
        </w:rPr>
        <w:t>,</w:t>
      </w:r>
      <w:r>
        <w:rPr>
          <w:sz w:val="24"/>
        </w:rPr>
        <w:t>採石業</w:t>
      </w:r>
      <w:r>
        <w:rPr>
          <w:w w:val="160"/>
          <w:sz w:val="24"/>
        </w:rPr>
        <w:t>,</w:t>
      </w:r>
      <w:r>
        <w:rPr>
          <w:sz w:val="24"/>
        </w:rPr>
        <w:t>砂利採取業、④電気・ガス・熱供給・水道業など調査対象事業所数が少ない産業については、産業別に区分していないが、調査産業計には含んでいる。</w:t>
      </w:r>
    </w:p>
    <w:p>
      <w:pPr>
        <w:pStyle w:val="BodyText"/>
        <w:spacing w:before="4"/>
        <w:rPr>
          <w:sz w:val="30"/>
        </w:rPr>
      </w:pPr>
    </w:p>
    <w:p>
      <w:pPr>
        <w:pStyle w:val="ListParagraph"/>
        <w:numPr>
          <w:ilvl w:val="0"/>
          <w:numId w:val="3"/>
        </w:numPr>
        <w:tabs>
          <w:tab w:pos="948" w:val="left" w:leader="none"/>
        </w:tabs>
        <w:spacing w:line="304" w:lineRule="auto" w:before="0" w:after="0"/>
        <w:ind w:left="707" w:right="280" w:hanging="243"/>
        <w:jc w:val="both"/>
        <w:rPr>
          <w:sz w:val="24"/>
        </w:rPr>
      </w:pPr>
      <w:r>
        <w:rPr>
          <w:spacing w:val="-1"/>
          <w:sz w:val="24"/>
        </w:rPr>
        <w:t>この調査は、事業所・企業統計調査を母体とする抽出調査で、一定期間ごとに調査標本の抽出替えを行うこととなっている。新・旧の標本間では、標本誤差や抽出母集団事業所の相違による誤差が生じるため、抽出替え時に指数のギャップ修正を行い、調査結</w:t>
      </w:r>
      <w:r>
        <w:rPr>
          <w:sz w:val="24"/>
        </w:rPr>
        <w:t>果の時系列連続性を保持している。</w:t>
      </w:r>
    </w:p>
    <w:p>
      <w:pPr>
        <w:pStyle w:val="BodyText"/>
        <w:spacing w:before="1"/>
        <w:ind w:left="947"/>
      </w:pPr>
      <w:r>
        <w:rPr/>
        <w:t>なお、実数については修正を行っていない。</w:t>
      </w:r>
    </w:p>
    <w:p>
      <w:pPr>
        <w:pStyle w:val="BodyText"/>
      </w:pPr>
    </w:p>
    <w:p>
      <w:pPr>
        <w:pStyle w:val="ListParagraph"/>
        <w:numPr>
          <w:ilvl w:val="0"/>
          <w:numId w:val="3"/>
        </w:numPr>
        <w:tabs>
          <w:tab w:pos="948" w:val="left" w:leader="none"/>
        </w:tabs>
        <w:spacing w:line="240" w:lineRule="auto" w:before="175" w:after="0"/>
        <w:ind w:left="947" w:right="0" w:hanging="483"/>
        <w:jc w:val="left"/>
        <w:rPr>
          <w:sz w:val="24"/>
        </w:rPr>
      </w:pPr>
      <w:r>
        <w:rPr>
          <w:spacing w:val="-1"/>
          <w:sz w:val="24"/>
        </w:rPr>
        <w:t>指数の基準年は平成 </w:t>
      </w:r>
      <w:r>
        <w:rPr>
          <w:sz w:val="24"/>
        </w:rPr>
        <w:t>22</w:t>
      </w:r>
      <w:r>
        <w:rPr>
          <w:spacing w:val="-4"/>
          <w:sz w:val="24"/>
        </w:rPr>
        <w:t> 年で、平成 </w:t>
      </w:r>
      <w:r>
        <w:rPr>
          <w:sz w:val="24"/>
        </w:rPr>
        <w:t>22</w:t>
      </w:r>
      <w:r>
        <w:rPr>
          <w:spacing w:val="-4"/>
          <w:sz w:val="24"/>
        </w:rPr>
        <w:t> 年</w:t>
      </w:r>
      <w:r>
        <w:rPr>
          <w:sz w:val="24"/>
        </w:rPr>
        <w:t>＝100</w:t>
      </w:r>
      <w:r>
        <w:rPr>
          <w:spacing w:val="-3"/>
          <w:sz w:val="24"/>
        </w:rPr>
        <w:t> となるよう修正している。</w:t>
      </w:r>
    </w:p>
    <w:p>
      <w:pPr>
        <w:pStyle w:val="BodyText"/>
      </w:pPr>
    </w:p>
    <w:p>
      <w:pPr>
        <w:pStyle w:val="ListParagraph"/>
        <w:numPr>
          <w:ilvl w:val="0"/>
          <w:numId w:val="3"/>
        </w:numPr>
        <w:tabs>
          <w:tab w:pos="948" w:val="left" w:leader="none"/>
        </w:tabs>
        <w:spacing w:line="304" w:lineRule="auto" w:before="176" w:after="0"/>
        <w:ind w:left="705" w:right="639" w:hanging="241"/>
        <w:jc w:val="both"/>
        <w:rPr>
          <w:sz w:val="24"/>
        </w:rPr>
      </w:pPr>
      <w:r>
        <w:rPr>
          <w:spacing w:val="-6"/>
          <w:sz w:val="24"/>
        </w:rPr>
        <w:t>平成 </w:t>
      </w:r>
      <w:r>
        <w:rPr>
          <w:sz w:val="24"/>
        </w:rPr>
        <w:t>22</w:t>
      </w:r>
      <w:r>
        <w:rPr>
          <w:spacing w:val="-11"/>
          <w:sz w:val="24"/>
        </w:rPr>
        <w:t> 年 </w:t>
      </w:r>
      <w:r>
        <w:rPr>
          <w:sz w:val="24"/>
        </w:rPr>
        <w:t>1</w:t>
      </w:r>
      <w:r>
        <w:rPr>
          <w:spacing w:val="-6"/>
          <w:sz w:val="24"/>
        </w:rPr>
        <w:t> 月分からは、平成 </w:t>
      </w:r>
      <w:r>
        <w:rPr>
          <w:sz w:val="24"/>
        </w:rPr>
        <w:t>19</w:t>
      </w:r>
      <w:r>
        <w:rPr>
          <w:spacing w:val="-10"/>
          <w:sz w:val="24"/>
        </w:rPr>
        <w:t> 年 </w:t>
      </w:r>
      <w:r>
        <w:rPr>
          <w:sz w:val="24"/>
        </w:rPr>
        <w:t>11</w:t>
      </w:r>
      <w:r>
        <w:rPr>
          <w:spacing w:val="-4"/>
          <w:sz w:val="24"/>
        </w:rPr>
        <w:t> 月に改定された日本標準産業分類に基づく集計を行っているが、表章産業の変更に伴い、平成 </w:t>
      </w:r>
      <w:r>
        <w:rPr>
          <w:sz w:val="24"/>
        </w:rPr>
        <w:t>16</w:t>
      </w:r>
      <w:r>
        <w:rPr>
          <w:spacing w:val="-2"/>
          <w:sz w:val="24"/>
        </w:rPr>
        <w:t> 年以前の結果については、指数が作成できない産業もあるため、掲載していない。</w:t>
      </w:r>
    </w:p>
    <w:p>
      <w:pPr>
        <w:pStyle w:val="BodyText"/>
        <w:spacing w:before="10"/>
        <w:rPr>
          <w:sz w:val="30"/>
        </w:rPr>
      </w:pPr>
    </w:p>
    <w:p>
      <w:pPr>
        <w:pStyle w:val="ListParagraph"/>
        <w:numPr>
          <w:ilvl w:val="0"/>
          <w:numId w:val="3"/>
        </w:numPr>
        <w:tabs>
          <w:tab w:pos="960" w:val="left" w:leader="none"/>
        </w:tabs>
        <w:spacing w:line="304" w:lineRule="auto" w:before="0" w:after="0"/>
        <w:ind w:left="707" w:right="275" w:hanging="235"/>
        <w:jc w:val="left"/>
        <w:rPr>
          <w:sz w:val="24"/>
        </w:rPr>
      </w:pPr>
      <w:r>
        <w:rPr>
          <w:spacing w:val="6"/>
          <w:sz w:val="24"/>
        </w:rPr>
        <w:t>表章産業の変更あるいは四捨五入の関係等で、個々の数値の計が合計欄と一致しな</w:t>
      </w:r>
      <w:r>
        <w:rPr>
          <w:spacing w:val="-1"/>
          <w:sz w:val="24"/>
        </w:rPr>
        <w:t>い場合や個々の構成比の計が </w:t>
      </w:r>
      <w:r>
        <w:rPr>
          <w:sz w:val="24"/>
        </w:rPr>
        <w:t>100％とならない場合もある。</w:t>
      </w:r>
    </w:p>
    <w:p>
      <w:pPr>
        <w:pStyle w:val="BodyText"/>
        <w:spacing w:before="7"/>
        <w:rPr>
          <w:sz w:val="30"/>
        </w:rPr>
      </w:pPr>
    </w:p>
    <w:p>
      <w:pPr>
        <w:pStyle w:val="ListParagraph"/>
        <w:numPr>
          <w:ilvl w:val="0"/>
          <w:numId w:val="3"/>
        </w:numPr>
        <w:tabs>
          <w:tab w:pos="881" w:val="left" w:leader="none"/>
        </w:tabs>
        <w:spacing w:line="240" w:lineRule="auto" w:before="1" w:after="0"/>
        <w:ind w:left="880" w:right="0" w:hanging="416"/>
        <w:jc w:val="left"/>
        <w:rPr>
          <w:rFonts w:ascii="Arial" w:eastAsia="Arial"/>
          <w:sz w:val="24"/>
        </w:rPr>
      </w:pPr>
      <w:r>
        <w:rPr>
          <w:sz w:val="24"/>
        </w:rPr>
        <w:t>全国の数値は、厚生労働省が集計した全国調査の結果である。</w:t>
      </w:r>
    </w:p>
    <w:p>
      <w:pPr>
        <w:pStyle w:val="BodyText"/>
        <w:rPr>
          <w:sz w:val="37"/>
        </w:rPr>
      </w:pPr>
    </w:p>
    <w:p>
      <w:pPr>
        <w:pStyle w:val="ListParagraph"/>
        <w:numPr>
          <w:ilvl w:val="0"/>
          <w:numId w:val="3"/>
        </w:numPr>
        <w:tabs>
          <w:tab w:pos="881" w:val="left" w:leader="none"/>
        </w:tabs>
        <w:spacing w:line="240" w:lineRule="auto" w:before="1" w:after="0"/>
        <w:ind w:left="880" w:right="0" w:hanging="416"/>
        <w:jc w:val="left"/>
        <w:rPr>
          <w:rFonts w:ascii="Arial" w:hAnsi="Arial" w:eastAsia="Arial"/>
          <w:sz w:val="24"/>
        </w:rPr>
      </w:pPr>
      <w:r>
        <w:rPr>
          <w:sz w:val="24"/>
        </w:rPr>
        <w:t>表中に使用した符号「△」は負数又は減少したものである。</w:t>
      </w:r>
    </w:p>
    <w:p>
      <w:pPr>
        <w:pStyle w:val="BodyText"/>
        <w:rPr>
          <w:sz w:val="18"/>
        </w:rPr>
      </w:pPr>
    </w:p>
    <w:p>
      <w:pPr>
        <w:pStyle w:val="BodyText"/>
        <w:spacing w:before="80"/>
        <w:ind w:left="4834" w:right="4680"/>
        <w:jc w:val="center"/>
      </w:pPr>
      <w:r>
        <w:rPr/>
        <w:t>－</w:t>
      </w:r>
      <w:r>
        <w:rPr>
          <w:rFonts w:ascii="Arial" w:eastAsia="Arial"/>
        </w:rPr>
        <w:t>5</w:t>
      </w:r>
      <w:r>
        <w:rPr/>
        <w:t>－</w:t>
      </w:r>
    </w:p>
    <w:sectPr>
      <w:pgSz w:w="11910" w:h="16840"/>
      <w:pgMar w:top="15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 w:name="Apple SD Gothic Neo">
    <w:altName w:val="Apple SD Gothic Ne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07" w:hanging="481"/>
        <w:jc w:val="left"/>
      </w:pPr>
      <w:rPr>
        <w:rFonts w:hint="default"/>
        <w:w w:val="112"/>
      </w:rPr>
    </w:lvl>
    <w:lvl w:ilvl="1">
      <w:start w:val="0"/>
      <w:numFmt w:val="bullet"/>
      <w:lvlText w:val="•"/>
      <w:lvlJc w:val="left"/>
      <w:pPr>
        <w:ind w:left="1668" w:hanging="481"/>
      </w:pPr>
      <w:rPr>
        <w:rFonts w:hint="default"/>
      </w:rPr>
    </w:lvl>
    <w:lvl w:ilvl="2">
      <w:start w:val="0"/>
      <w:numFmt w:val="bullet"/>
      <w:lvlText w:val="•"/>
      <w:lvlJc w:val="left"/>
      <w:pPr>
        <w:ind w:left="2637" w:hanging="481"/>
      </w:pPr>
      <w:rPr>
        <w:rFonts w:hint="default"/>
      </w:rPr>
    </w:lvl>
    <w:lvl w:ilvl="3">
      <w:start w:val="0"/>
      <w:numFmt w:val="bullet"/>
      <w:lvlText w:val="•"/>
      <w:lvlJc w:val="left"/>
      <w:pPr>
        <w:ind w:left="3605" w:hanging="481"/>
      </w:pPr>
      <w:rPr>
        <w:rFonts w:hint="default"/>
      </w:rPr>
    </w:lvl>
    <w:lvl w:ilvl="4">
      <w:start w:val="0"/>
      <w:numFmt w:val="bullet"/>
      <w:lvlText w:val="•"/>
      <w:lvlJc w:val="left"/>
      <w:pPr>
        <w:ind w:left="4574" w:hanging="481"/>
      </w:pPr>
      <w:rPr>
        <w:rFonts w:hint="default"/>
      </w:rPr>
    </w:lvl>
    <w:lvl w:ilvl="5">
      <w:start w:val="0"/>
      <w:numFmt w:val="bullet"/>
      <w:lvlText w:val="•"/>
      <w:lvlJc w:val="left"/>
      <w:pPr>
        <w:ind w:left="5543" w:hanging="481"/>
      </w:pPr>
      <w:rPr>
        <w:rFonts w:hint="default"/>
      </w:rPr>
    </w:lvl>
    <w:lvl w:ilvl="6">
      <w:start w:val="0"/>
      <w:numFmt w:val="bullet"/>
      <w:lvlText w:val="•"/>
      <w:lvlJc w:val="left"/>
      <w:pPr>
        <w:ind w:left="6511" w:hanging="481"/>
      </w:pPr>
      <w:rPr>
        <w:rFonts w:hint="default"/>
      </w:rPr>
    </w:lvl>
    <w:lvl w:ilvl="7">
      <w:start w:val="0"/>
      <w:numFmt w:val="bullet"/>
      <w:lvlText w:val="•"/>
      <w:lvlJc w:val="left"/>
      <w:pPr>
        <w:ind w:left="7480" w:hanging="481"/>
      </w:pPr>
      <w:rPr>
        <w:rFonts w:hint="default"/>
      </w:rPr>
    </w:lvl>
    <w:lvl w:ilvl="8">
      <w:start w:val="0"/>
      <w:numFmt w:val="bullet"/>
      <w:lvlText w:val="•"/>
      <w:lvlJc w:val="left"/>
      <w:pPr>
        <w:ind w:left="8449" w:hanging="481"/>
      </w:pPr>
      <w:rPr>
        <w:rFonts w:hint="default"/>
      </w:rPr>
    </w:lvl>
  </w:abstractNum>
  <w:abstractNum w:abstractNumId="1">
    <w:multiLevelType w:val="hybridMultilevel"/>
    <w:lvl w:ilvl="0">
      <w:start w:val="1"/>
      <w:numFmt w:val="decimal"/>
      <w:lvlText w:val="(%1)"/>
      <w:lvlJc w:val="left"/>
      <w:pPr>
        <w:ind w:left="832" w:hanging="601"/>
        <w:jc w:val="right"/>
      </w:pPr>
      <w:rPr>
        <w:rFonts w:hint="default" w:ascii="Arial Unicode MS" w:hAnsi="Arial Unicode MS" w:eastAsia="Arial Unicode MS" w:cs="Arial Unicode MS"/>
        <w:w w:val="122"/>
        <w:sz w:val="24"/>
        <w:szCs w:val="24"/>
      </w:rPr>
    </w:lvl>
    <w:lvl w:ilvl="1">
      <w:start w:val="0"/>
      <w:numFmt w:val="bullet"/>
      <w:lvlText w:val="•"/>
      <w:lvlJc w:val="left"/>
      <w:pPr>
        <w:ind w:left="1794" w:hanging="601"/>
      </w:pPr>
      <w:rPr>
        <w:rFonts w:hint="default"/>
      </w:rPr>
    </w:lvl>
    <w:lvl w:ilvl="2">
      <w:start w:val="0"/>
      <w:numFmt w:val="bullet"/>
      <w:lvlText w:val="•"/>
      <w:lvlJc w:val="left"/>
      <w:pPr>
        <w:ind w:left="2749" w:hanging="601"/>
      </w:pPr>
      <w:rPr>
        <w:rFonts w:hint="default"/>
      </w:rPr>
    </w:lvl>
    <w:lvl w:ilvl="3">
      <w:start w:val="0"/>
      <w:numFmt w:val="bullet"/>
      <w:lvlText w:val="•"/>
      <w:lvlJc w:val="left"/>
      <w:pPr>
        <w:ind w:left="3703" w:hanging="601"/>
      </w:pPr>
      <w:rPr>
        <w:rFonts w:hint="default"/>
      </w:rPr>
    </w:lvl>
    <w:lvl w:ilvl="4">
      <w:start w:val="0"/>
      <w:numFmt w:val="bullet"/>
      <w:lvlText w:val="•"/>
      <w:lvlJc w:val="left"/>
      <w:pPr>
        <w:ind w:left="4658" w:hanging="601"/>
      </w:pPr>
      <w:rPr>
        <w:rFonts w:hint="default"/>
      </w:rPr>
    </w:lvl>
    <w:lvl w:ilvl="5">
      <w:start w:val="0"/>
      <w:numFmt w:val="bullet"/>
      <w:lvlText w:val="•"/>
      <w:lvlJc w:val="left"/>
      <w:pPr>
        <w:ind w:left="5613" w:hanging="601"/>
      </w:pPr>
      <w:rPr>
        <w:rFonts w:hint="default"/>
      </w:rPr>
    </w:lvl>
    <w:lvl w:ilvl="6">
      <w:start w:val="0"/>
      <w:numFmt w:val="bullet"/>
      <w:lvlText w:val="•"/>
      <w:lvlJc w:val="left"/>
      <w:pPr>
        <w:ind w:left="6567" w:hanging="601"/>
      </w:pPr>
      <w:rPr>
        <w:rFonts w:hint="default"/>
      </w:rPr>
    </w:lvl>
    <w:lvl w:ilvl="7">
      <w:start w:val="0"/>
      <w:numFmt w:val="bullet"/>
      <w:lvlText w:val="•"/>
      <w:lvlJc w:val="left"/>
      <w:pPr>
        <w:ind w:left="7522" w:hanging="601"/>
      </w:pPr>
      <w:rPr>
        <w:rFonts w:hint="default"/>
      </w:rPr>
    </w:lvl>
    <w:lvl w:ilvl="8">
      <w:start w:val="0"/>
      <w:numFmt w:val="bullet"/>
      <w:lvlText w:val="•"/>
      <w:lvlJc w:val="left"/>
      <w:pPr>
        <w:ind w:left="8477" w:hanging="601"/>
      </w:pPr>
      <w:rPr>
        <w:rFonts w:hint="default"/>
      </w:rPr>
    </w:lvl>
  </w:abstractNum>
  <w:abstractNum w:abstractNumId="0">
    <w:multiLevelType w:val="hybridMultilevel"/>
    <w:lvl w:ilvl="0">
      <w:start w:val="1"/>
      <w:numFmt w:val="decimal"/>
      <w:lvlText w:val="(%1)"/>
      <w:lvlJc w:val="left"/>
      <w:pPr>
        <w:ind w:left="832" w:hanging="481"/>
        <w:jc w:val="right"/>
      </w:pPr>
      <w:rPr>
        <w:rFonts w:hint="default" w:ascii="Arial Unicode MS" w:hAnsi="Arial Unicode MS" w:eastAsia="Arial Unicode MS" w:cs="Arial Unicode MS"/>
        <w:w w:val="122"/>
        <w:sz w:val="24"/>
        <w:szCs w:val="24"/>
      </w:rPr>
    </w:lvl>
    <w:lvl w:ilvl="1">
      <w:start w:val="0"/>
      <w:numFmt w:val="bullet"/>
      <w:lvlText w:val="•"/>
      <w:lvlJc w:val="left"/>
      <w:pPr>
        <w:ind w:left="1794" w:hanging="481"/>
      </w:pPr>
      <w:rPr>
        <w:rFonts w:hint="default"/>
      </w:rPr>
    </w:lvl>
    <w:lvl w:ilvl="2">
      <w:start w:val="0"/>
      <w:numFmt w:val="bullet"/>
      <w:lvlText w:val="•"/>
      <w:lvlJc w:val="left"/>
      <w:pPr>
        <w:ind w:left="2749" w:hanging="481"/>
      </w:pPr>
      <w:rPr>
        <w:rFonts w:hint="default"/>
      </w:rPr>
    </w:lvl>
    <w:lvl w:ilvl="3">
      <w:start w:val="0"/>
      <w:numFmt w:val="bullet"/>
      <w:lvlText w:val="•"/>
      <w:lvlJc w:val="left"/>
      <w:pPr>
        <w:ind w:left="3703" w:hanging="481"/>
      </w:pPr>
      <w:rPr>
        <w:rFonts w:hint="default"/>
      </w:rPr>
    </w:lvl>
    <w:lvl w:ilvl="4">
      <w:start w:val="0"/>
      <w:numFmt w:val="bullet"/>
      <w:lvlText w:val="•"/>
      <w:lvlJc w:val="left"/>
      <w:pPr>
        <w:ind w:left="4658" w:hanging="481"/>
      </w:pPr>
      <w:rPr>
        <w:rFonts w:hint="default"/>
      </w:rPr>
    </w:lvl>
    <w:lvl w:ilvl="5">
      <w:start w:val="0"/>
      <w:numFmt w:val="bullet"/>
      <w:lvlText w:val="•"/>
      <w:lvlJc w:val="left"/>
      <w:pPr>
        <w:ind w:left="5613" w:hanging="481"/>
      </w:pPr>
      <w:rPr>
        <w:rFonts w:hint="default"/>
      </w:rPr>
    </w:lvl>
    <w:lvl w:ilvl="6">
      <w:start w:val="0"/>
      <w:numFmt w:val="bullet"/>
      <w:lvlText w:val="•"/>
      <w:lvlJc w:val="left"/>
      <w:pPr>
        <w:ind w:left="6567" w:hanging="481"/>
      </w:pPr>
      <w:rPr>
        <w:rFonts w:hint="default"/>
      </w:rPr>
    </w:lvl>
    <w:lvl w:ilvl="7">
      <w:start w:val="0"/>
      <w:numFmt w:val="bullet"/>
      <w:lvlText w:val="•"/>
      <w:lvlJc w:val="left"/>
      <w:pPr>
        <w:ind w:left="7522" w:hanging="481"/>
      </w:pPr>
      <w:rPr>
        <w:rFonts w:hint="default"/>
      </w:rPr>
    </w:lvl>
    <w:lvl w:ilvl="8">
      <w:start w:val="0"/>
      <w:numFmt w:val="bullet"/>
      <w:lvlText w:val="•"/>
      <w:lvlJc w:val="left"/>
      <w:pPr>
        <w:ind w:left="8477" w:hanging="48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177"/>
      <w:ind w:left="112"/>
      <w:outlineLvl w:val="1"/>
    </w:pPr>
    <w:rPr>
      <w:rFonts w:ascii="ヒラギノ角ゴ StdN W8" w:hAnsi="ヒラギノ角ゴ StdN W8" w:eastAsia="ヒラギノ角ゴ StdN W8" w:cs="ヒラギノ角ゴ StdN W8"/>
      <w:b/>
      <w:bCs/>
      <w:sz w:val="24"/>
      <w:szCs w:val="24"/>
    </w:rPr>
  </w:style>
  <w:style w:styleId="ListParagraph" w:type="paragraph">
    <w:name w:val="List Paragraph"/>
    <w:basedOn w:val="Normal"/>
    <w:uiPriority w:val="1"/>
    <w:qFormat/>
    <w:pPr>
      <w:ind w:left="947" w:hanging="483"/>
    </w:pPr>
    <w:rPr>
      <w:rFonts w:ascii="Arial Unicode MS" w:hAnsi="Arial Unicode MS" w:eastAsia="Arial Unicode MS" w:cs="Arial Unicode MS"/>
    </w:rPr>
  </w:style>
  <w:style w:styleId="TableParagraph" w:type="paragraph">
    <w:name w:val="Table Paragraph"/>
    <w:basedOn w:val="Normal"/>
    <w:uiPriority w:val="1"/>
    <w:qFormat/>
    <w:pPr>
      <w:ind w:left="108"/>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2019-02-20T05:11:36Z</dcterms:created>
  <dcterms:modified xsi:type="dcterms:W3CDTF">2019-02-20T05:11:36Z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pdfsam-console (Ver. 2.4.3e)</vt:lpwstr>
  </property>
  <property fmtid="{D5CDD505-2E9C-101B-9397-08002B2CF9AE}" pid="4" name="LastSaved">
    <vt:filetime>2019-02-20T00:00:00Z</vt:filetime>
  </property>
</Properties>
</file>