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Default Extension="png" ContentType="image/png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4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spacing w:before="261"/>
        <w:ind w:left="0" w:right="133" w:firstLine="0"/>
        <w:jc w:val="center"/>
        <w:rPr>
          <w:sz w:val="42"/>
        </w:rPr>
      </w:pPr>
      <w:r>
        <w:rPr>
          <w:sz w:val="42"/>
        </w:rPr>
        <w:t>青 森 県 景 気 動 向 指 数</w:t>
      </w:r>
    </w:p>
    <w:p>
      <w:pPr>
        <w:spacing w:before="132"/>
        <w:ind w:left="0" w:right="131" w:firstLine="0"/>
        <w:jc w:val="center"/>
        <w:rPr>
          <w:sz w:val="35"/>
        </w:rPr>
      </w:pPr>
      <w:r>
        <w:rPr>
          <w:sz w:val="35"/>
        </w:rPr>
        <w:t>平成１７年５月分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4"/>
        </w:rPr>
      </w:pPr>
    </w:p>
    <w:tbl>
      <w:tblPr>
        <w:tblW w:w="0" w:type="auto"/>
        <w:jc w:val="left"/>
        <w:tblInd w:w="10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66"/>
        <w:gridCol w:w="1907"/>
        <w:gridCol w:w="4114"/>
      </w:tblGrid>
      <w:tr>
        <w:trPr>
          <w:trHeight w:val="703" w:hRule="atLeast"/>
        </w:trPr>
        <w:tc>
          <w:tcPr>
            <w:tcW w:w="1566" w:type="dxa"/>
            <w:tcBorders>
              <w:top w:val="double" w:sz="3" w:space="0" w:color="3365FF"/>
              <w:left w:val="double" w:sz="3" w:space="0" w:color="3365FF"/>
            </w:tcBorders>
          </w:tcPr>
          <w:p>
            <w:pPr>
              <w:pStyle w:val="TableParagraph"/>
              <w:spacing w:before="166"/>
              <w:ind w:right="92"/>
              <w:rPr>
                <w:sz w:val="31"/>
              </w:rPr>
            </w:pPr>
            <w:r>
              <w:rPr>
                <w:sz w:val="31"/>
              </w:rPr>
              <w:t>先行指数</w:t>
            </w:r>
          </w:p>
        </w:tc>
        <w:tc>
          <w:tcPr>
            <w:tcW w:w="1907" w:type="dxa"/>
            <w:tcBorders>
              <w:top w:val="double" w:sz="3" w:space="0" w:color="3365FF"/>
            </w:tcBorders>
          </w:tcPr>
          <w:p>
            <w:pPr>
              <w:pStyle w:val="TableParagraph"/>
              <w:spacing w:before="166"/>
              <w:ind w:left="114"/>
              <w:jc w:val="left"/>
              <w:rPr>
                <w:sz w:val="31"/>
              </w:rPr>
            </w:pPr>
            <w:r>
              <w:rPr>
                <w:sz w:val="31"/>
              </w:rPr>
              <w:t>７７．８％</w:t>
            </w:r>
          </w:p>
        </w:tc>
        <w:tc>
          <w:tcPr>
            <w:tcW w:w="4114" w:type="dxa"/>
            <w:tcBorders>
              <w:top w:val="double" w:sz="3" w:space="0" w:color="3365FF"/>
              <w:right w:val="double" w:sz="3" w:space="0" w:color="3365FF"/>
            </w:tcBorders>
          </w:tcPr>
          <w:p>
            <w:pPr>
              <w:pStyle w:val="TableParagraph"/>
              <w:spacing w:before="237"/>
              <w:ind w:left="251"/>
              <w:jc w:val="left"/>
              <w:rPr>
                <w:sz w:val="21"/>
              </w:rPr>
            </w:pPr>
            <w:r>
              <w:rPr>
                <w:sz w:val="21"/>
              </w:rPr>
              <w:t>（２か月連続で５０％を上回った）</w:t>
            </w:r>
          </w:p>
        </w:tc>
      </w:tr>
      <w:tr>
        <w:trPr>
          <w:trHeight w:val="657" w:hRule="atLeast"/>
        </w:trPr>
        <w:tc>
          <w:tcPr>
            <w:tcW w:w="1566" w:type="dxa"/>
            <w:tcBorders>
              <w:left w:val="double" w:sz="3" w:space="0" w:color="3365FF"/>
            </w:tcBorders>
          </w:tcPr>
          <w:p>
            <w:pPr>
              <w:pStyle w:val="TableParagraph"/>
              <w:spacing w:before="121"/>
              <w:ind w:right="92"/>
              <w:rPr>
                <w:sz w:val="31"/>
              </w:rPr>
            </w:pPr>
            <w:r>
              <w:rPr>
                <w:sz w:val="31"/>
              </w:rPr>
              <w:t>一致指数</w:t>
            </w:r>
          </w:p>
        </w:tc>
        <w:tc>
          <w:tcPr>
            <w:tcW w:w="1907" w:type="dxa"/>
          </w:tcPr>
          <w:p>
            <w:pPr>
              <w:pStyle w:val="TableParagraph"/>
              <w:spacing w:before="121"/>
              <w:ind w:left="114"/>
              <w:jc w:val="left"/>
              <w:rPr>
                <w:sz w:val="31"/>
              </w:rPr>
            </w:pPr>
            <w:r>
              <w:rPr>
                <w:sz w:val="31"/>
              </w:rPr>
              <w:t>７７．８％</w:t>
            </w:r>
          </w:p>
        </w:tc>
        <w:tc>
          <w:tcPr>
            <w:tcW w:w="4114" w:type="dxa"/>
            <w:tcBorders>
              <w:right w:val="double" w:sz="3" w:space="0" w:color="3365FF"/>
            </w:tcBorders>
          </w:tcPr>
          <w:p>
            <w:pPr>
              <w:pStyle w:val="TableParagraph"/>
              <w:spacing w:before="192"/>
              <w:ind w:left="251"/>
              <w:jc w:val="left"/>
              <w:rPr>
                <w:sz w:val="21"/>
              </w:rPr>
            </w:pPr>
            <w:r>
              <w:rPr>
                <w:sz w:val="21"/>
              </w:rPr>
              <w:t>（６か月連続で５０％を上回った）</w:t>
            </w:r>
          </w:p>
        </w:tc>
      </w:tr>
      <w:tr>
        <w:trPr>
          <w:trHeight w:val="722" w:hRule="atLeast"/>
        </w:trPr>
        <w:tc>
          <w:tcPr>
            <w:tcW w:w="1566" w:type="dxa"/>
            <w:tcBorders>
              <w:left w:val="double" w:sz="3" w:space="0" w:color="3365FF"/>
              <w:bottom w:val="double" w:sz="3" w:space="0" w:color="3365FF"/>
            </w:tcBorders>
          </w:tcPr>
          <w:p>
            <w:pPr>
              <w:pStyle w:val="TableParagraph"/>
              <w:spacing w:before="121"/>
              <w:ind w:right="92"/>
              <w:rPr>
                <w:sz w:val="31"/>
              </w:rPr>
            </w:pPr>
            <w:r>
              <w:rPr>
                <w:sz w:val="31"/>
              </w:rPr>
              <w:t>遅行指数</w:t>
            </w:r>
          </w:p>
        </w:tc>
        <w:tc>
          <w:tcPr>
            <w:tcW w:w="1907" w:type="dxa"/>
            <w:tcBorders>
              <w:bottom w:val="double" w:sz="3" w:space="0" w:color="3365FF"/>
            </w:tcBorders>
          </w:tcPr>
          <w:p>
            <w:pPr>
              <w:pStyle w:val="TableParagraph"/>
              <w:spacing w:before="121"/>
              <w:ind w:left="114"/>
              <w:jc w:val="left"/>
              <w:rPr>
                <w:sz w:val="31"/>
              </w:rPr>
            </w:pPr>
            <w:r>
              <w:rPr>
                <w:sz w:val="31"/>
              </w:rPr>
              <w:t>３３．３％</w:t>
            </w:r>
          </w:p>
        </w:tc>
        <w:tc>
          <w:tcPr>
            <w:tcW w:w="4114" w:type="dxa"/>
            <w:tcBorders>
              <w:bottom w:val="double" w:sz="3" w:space="0" w:color="3365FF"/>
              <w:right w:val="double" w:sz="3" w:space="0" w:color="3365FF"/>
            </w:tcBorders>
          </w:tcPr>
          <w:p>
            <w:pPr>
              <w:pStyle w:val="TableParagraph"/>
              <w:spacing w:before="192"/>
              <w:ind w:left="251"/>
              <w:jc w:val="left"/>
              <w:rPr>
                <w:sz w:val="21"/>
              </w:rPr>
            </w:pPr>
            <w:r>
              <w:rPr>
                <w:sz w:val="21"/>
              </w:rPr>
              <w:t>（２か月連続で５０％を下回った）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23"/>
        </w:rPr>
      </w:pPr>
    </w:p>
    <w:p>
      <w:pPr>
        <w:spacing w:before="100"/>
        <w:ind w:left="0" w:right="134" w:firstLine="0"/>
        <w:jc w:val="center"/>
        <w:rPr>
          <w:sz w:val="31"/>
        </w:rPr>
      </w:pPr>
      <w:r>
        <w:rPr>
          <w:sz w:val="31"/>
        </w:rPr>
        <w:t>平成１７年8月</w:t>
      </w:r>
    </w:p>
    <w:p>
      <w:pPr>
        <w:spacing w:before="233"/>
        <w:ind w:left="0" w:right="131" w:firstLine="0"/>
        <w:jc w:val="center"/>
        <w:rPr>
          <w:sz w:val="35"/>
        </w:rPr>
      </w:pPr>
      <w:r>
        <w:rPr>
          <w:sz w:val="35"/>
        </w:rPr>
        <w:t>青森県企画政策部統計分析課</w:t>
      </w:r>
    </w:p>
    <w:p>
      <w:pPr>
        <w:spacing w:after="0"/>
        <w:jc w:val="center"/>
        <w:rPr>
          <w:sz w:val="35"/>
        </w:rPr>
        <w:sectPr>
          <w:type w:val="continuous"/>
          <w:pgSz w:w="11900" w:h="16840"/>
          <w:pgMar w:top="1600" w:bottom="280" w:left="1020" w:right="940"/>
        </w:sectPr>
      </w:pPr>
    </w:p>
    <w:p>
      <w:pPr>
        <w:pStyle w:val="BodyText"/>
        <w:spacing w:before="4"/>
        <w:rPr>
          <w:sz w:val="17"/>
        </w:rPr>
      </w:pPr>
    </w:p>
    <w:p>
      <w:pPr>
        <w:spacing w:after="0"/>
        <w:rPr>
          <w:sz w:val="17"/>
        </w:rPr>
        <w:sectPr>
          <w:headerReference w:type="default" r:id="rId5"/>
          <w:footerReference w:type="default" r:id="rId6"/>
          <w:pgSz w:w="11900" w:h="16840"/>
          <w:pgMar w:header="1101" w:footer="842" w:top="1600" w:bottom="1040" w:left="1020" w:right="940"/>
          <w:pgNumType w:start="1"/>
        </w:sectPr>
      </w:pPr>
    </w:p>
    <w:p>
      <w:pPr>
        <w:pStyle w:val="Heading1"/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ind w:left="998"/>
      </w:pPr>
      <w:r>
        <w:rPr/>
        <w:pict>
          <v:group style="position:absolute;margin-left:55.68pt;margin-top:.066475pt;width:481.95pt;height:74.2pt;mso-position-horizontal-relative:page;mso-position-vertical-relative:paragraph;z-index:-179224" coordorigin="1114,1" coordsize="9639,1484">
            <v:shape style="position:absolute;left:1113;top:1;width:58;height:1484" coordorigin="1114,1" coordsize="58,1484" path="m1171,1465l1114,1465,1114,1485,1171,1485,1171,1465m1171,1l1114,1,1114,21,1171,21,1171,1e" filled="true" fillcolor="#000000" stroked="false">
              <v:path arrowok="t"/>
              <v:fill type="solid"/>
            </v:shape>
            <v:shape style="position:absolute;left:1123;top:1;width:39;height:1484" coordorigin="1123,1" coordsize="39,1484" path="m1123,1l1123,1485m1162,40l1162,1446e" filled="false" stroked="true" strokeweight=".96pt" strokecolor="#000000">
              <v:path arrowok="t"/>
              <v:stroke dashstyle="solid"/>
            </v:shape>
            <v:shape style="position:absolute;left:1171;top:1;width:9581;height:1484" coordorigin="1171,1" coordsize="9581,1484" path="m10704,40l10704,1446m10742,1l10742,1485m1171,11l10752,11m1171,49l10694,49e" filled="false" stroked="true" strokeweight=".96pt" strokecolor="#000000">
              <v:path arrowok="t"/>
              <v:stroke dashstyle="solid"/>
            </v:shape>
            <v:rect style="position:absolute;left:10694;top:1465;width:58;height:20" filled="true" fillcolor="#000000" stroked="false">
              <v:fill type="solid"/>
            </v:rect>
            <v:shape style="position:absolute;left:1171;top:1436;width:9543;height:39" coordorigin="1171,1437" coordsize="9543,39" path="m1171,1437l10714,1437m1171,1475l10694,1475e" filled="false" stroked="true" strokeweight=".96pt" strokecolor="#000000">
              <v:path arrowok="t"/>
              <v:stroke dashstyle="solid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  <w:tab/>
      </w:r>
      <w:r>
        <w:rPr>
          <w:spacing w:val="-4"/>
        </w:rPr>
        <w:t>７７．８％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4"/>
        <w:ind w:left="998" w:right="0" w:firstLine="0"/>
        <w:jc w:val="left"/>
        <w:rPr>
          <w:sz w:val="24"/>
        </w:rPr>
      </w:pPr>
      <w:r>
        <w:rPr>
          <w:sz w:val="24"/>
        </w:rPr>
        <w:t>一</w:t>
        <w:tab/>
        <w:t>致</w:t>
        <w:tab/>
        <w:t>指</w:t>
        <w:tab/>
        <w:t>数</w:t>
        <w:tab/>
      </w:r>
      <w:r>
        <w:rPr>
          <w:spacing w:val="-4"/>
          <w:sz w:val="24"/>
        </w:rPr>
        <w:t>７７．８％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3"/>
        <w:ind w:left="998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  <w:tab/>
      </w:r>
      <w:r>
        <w:rPr>
          <w:spacing w:val="-4"/>
          <w:sz w:val="24"/>
        </w:rPr>
        <w:t>３３．３％</w:t>
      </w:r>
    </w:p>
    <w:p>
      <w:pPr>
        <w:spacing w:before="100"/>
        <w:ind w:left="485" w:right="0" w:firstLine="0"/>
        <w:jc w:val="left"/>
        <w:rPr>
          <w:sz w:val="24"/>
        </w:rPr>
      </w:pPr>
      <w:r>
        <w:rPr/>
        <w:br w:type="column"/>
      </w:r>
      <w:r>
        <w:rPr>
          <w:sz w:val="24"/>
        </w:rPr>
        <w:t>（２か月連続で５０％を上回った）</w:t>
      </w:r>
    </w:p>
    <w:p>
      <w:pPr>
        <w:spacing w:before="144"/>
        <w:ind w:left="485" w:right="0" w:firstLine="0"/>
        <w:jc w:val="left"/>
        <w:rPr>
          <w:sz w:val="24"/>
        </w:rPr>
      </w:pPr>
      <w:r>
        <w:rPr>
          <w:sz w:val="24"/>
        </w:rPr>
        <w:t>（６か月連続で５０％を上回った）</w:t>
      </w:r>
    </w:p>
    <w:p>
      <w:pPr>
        <w:spacing w:before="144"/>
        <w:ind w:left="485" w:right="0" w:firstLine="0"/>
        <w:jc w:val="left"/>
        <w:rPr>
          <w:sz w:val="24"/>
        </w:rPr>
      </w:pPr>
      <w:r>
        <w:rPr>
          <w:sz w:val="24"/>
        </w:rPr>
        <w:t>（２か月連続で５０％を下回った）</w:t>
      </w:r>
    </w:p>
    <w:p>
      <w:pPr>
        <w:spacing w:after="0"/>
        <w:jc w:val="left"/>
        <w:rPr>
          <w:sz w:val="24"/>
        </w:rPr>
        <w:sectPr>
          <w:type w:val="continuous"/>
          <w:pgSz w:w="11900" w:h="16840"/>
          <w:pgMar w:top="1600" w:bottom="280" w:left="1020" w:right="940"/>
          <w:cols w:num="2" w:equalWidth="0">
            <w:col w:w="4873" w:space="40"/>
            <w:col w:w="5027"/>
          </w:cols>
        </w:sectPr>
      </w:pPr>
    </w:p>
    <w:p>
      <w:pPr>
        <w:pStyle w:val="BodyText"/>
        <w:spacing w:before="5"/>
        <w:rPr>
          <w:sz w:val="16"/>
        </w:rPr>
      </w:pPr>
    </w:p>
    <w:p>
      <w:pPr>
        <w:spacing w:before="100"/>
        <w:ind w:left="403" w:right="0" w:firstLine="0"/>
        <w:jc w:val="left"/>
        <w:rPr>
          <w:sz w:val="24"/>
        </w:rPr>
      </w:pPr>
      <w:r>
        <w:rPr>
          <w:sz w:val="24"/>
        </w:rPr>
        <w:t>５月の一致指数は、消費関連および生産関連の指標等がプラスとなったことから、５</w:t>
      </w:r>
    </w:p>
    <w:p>
      <w:pPr>
        <w:spacing w:before="156"/>
        <w:ind w:left="163" w:right="0" w:firstLine="0"/>
        <w:jc w:val="left"/>
        <w:rPr>
          <w:sz w:val="24"/>
        </w:rPr>
      </w:pPr>
      <w:r>
        <w:rPr>
          <w:sz w:val="24"/>
        </w:rPr>
        <w:t>０％を上回った。</w:t>
      </w:r>
    </w:p>
    <w:p>
      <w:pPr>
        <w:spacing w:before="229"/>
        <w:ind w:left="167" w:right="0" w:firstLine="0"/>
        <w:jc w:val="left"/>
        <w:rPr>
          <w:sz w:val="28"/>
        </w:rPr>
      </w:pPr>
      <w:r>
        <w:rPr>
          <w:sz w:val="28"/>
        </w:rPr>
        <w:t>２．個別系列の動き</w:t>
      </w:r>
    </w:p>
    <w:p>
      <w:pPr>
        <w:pStyle w:val="BodyText"/>
        <w:spacing w:before="11"/>
        <w:rPr>
          <w:sz w:val="15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9"/>
        <w:gridCol w:w="1402"/>
        <w:gridCol w:w="3168"/>
        <w:gridCol w:w="1622"/>
      </w:tblGrid>
      <w:tr>
        <w:trPr>
          <w:trHeight w:val="318" w:hRule="atLeast"/>
        </w:trPr>
        <w:tc>
          <w:tcPr>
            <w:tcW w:w="4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724" w:right="1687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6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659" w:hRule="atLeast"/>
        </w:trPr>
        <w:tc>
          <w:tcPr>
            <w:tcW w:w="338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16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62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</w:tr>
      <w:tr>
        <w:trPr>
          <w:trHeight w:val="338" w:hRule="atLeast"/>
        </w:trPr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16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6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</w:tr>
      <w:tr>
        <w:trPr>
          <w:trHeight w:val="338" w:hRule="atLeast"/>
        </w:trPr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168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622" w:type="dxa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所定外労働時間指数（全産業）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168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622" w:type="dxa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入職率（製造業）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168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622" w:type="dxa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建築着工床面積（鉱＋商＋サ）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168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622" w:type="dxa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348" w:hRule="atLeast"/>
        </w:trPr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企業倒産負債額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</w:tc>
        <w:tc>
          <w:tcPr>
            <w:tcW w:w="3168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622" w:type="dxa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325" w:hRule="atLeast"/>
        </w:trPr>
        <w:tc>
          <w:tcPr>
            <w:tcW w:w="9581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一 致 系 列</w:t>
            </w:r>
          </w:p>
        </w:tc>
      </w:tr>
      <w:tr>
        <w:trPr>
          <w:trHeight w:val="659" w:hRule="atLeast"/>
        </w:trPr>
        <w:tc>
          <w:tcPr>
            <w:tcW w:w="338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16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総実労働時間数（全産業）</w:t>
            </w:r>
          </w:p>
        </w:tc>
        <w:tc>
          <w:tcPr>
            <w:tcW w:w="162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  <w:tc>
          <w:tcPr>
            <w:tcW w:w="316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海上出入貨物量（八戸港）</w:t>
            </w:r>
          </w:p>
        </w:tc>
        <w:tc>
          <w:tcPr>
            <w:tcW w:w="16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４か月ぶり</w:t>
            </w:r>
          </w:p>
        </w:tc>
      </w:tr>
      <w:tr>
        <w:trPr>
          <w:trHeight w:val="338" w:hRule="atLeast"/>
        </w:trPr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電気機械生産指数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168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622" w:type="dxa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</w:tc>
        <w:tc>
          <w:tcPr>
            <w:tcW w:w="3168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622" w:type="dxa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有効求人数（全数）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２１か月連続</w:t>
            </w:r>
          </w:p>
        </w:tc>
        <w:tc>
          <w:tcPr>
            <w:tcW w:w="3168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622" w:type="dxa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４か月ぶり</w:t>
            </w:r>
          </w:p>
        </w:tc>
        <w:tc>
          <w:tcPr>
            <w:tcW w:w="3168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622" w:type="dxa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674" w:hRule="atLeast"/>
        </w:trPr>
        <w:tc>
          <w:tcPr>
            <w:tcW w:w="338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日銀券月中発行高</w:t>
            </w: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16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62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659" w:hRule="atLeast"/>
        </w:trPr>
        <w:tc>
          <w:tcPr>
            <w:tcW w:w="338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勤労者世帯家計消費支出（実質）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16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常用雇用指数（製造業）</w:t>
            </w:r>
          </w:p>
        </w:tc>
        <w:tc>
          <w:tcPr>
            <w:tcW w:w="162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0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青森市消費者物価指数（帰属家賃除く）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４か月ぶり</w:t>
            </w:r>
          </w:p>
        </w:tc>
        <w:tc>
          <w:tcPr>
            <w:tcW w:w="316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１人平均月間現金給与総額</w:t>
            </w:r>
          </w:p>
        </w:tc>
        <w:tc>
          <w:tcPr>
            <w:tcW w:w="16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338" w:hRule="atLeast"/>
        </w:trPr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16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単位労働コスト（製造業）</w:t>
            </w:r>
          </w:p>
        </w:tc>
        <w:tc>
          <w:tcPr>
            <w:tcW w:w="16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</w:tr>
      <w:tr>
        <w:trPr>
          <w:trHeight w:val="1012" w:hRule="atLeast"/>
        </w:trPr>
        <w:tc>
          <w:tcPr>
            <w:tcW w:w="338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16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</w:tc>
        <w:tc>
          <w:tcPr>
            <w:tcW w:w="162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7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</w:tbl>
    <w:p>
      <w:pPr>
        <w:spacing w:after="0"/>
        <w:rPr>
          <w:sz w:val="22"/>
        </w:rPr>
        <w:sectPr>
          <w:type w:val="continuous"/>
          <w:pgSz w:w="11900" w:h="16840"/>
          <w:pgMar w:top="1600" w:bottom="280" w:left="1020" w:right="940"/>
        </w:sectPr>
      </w:pPr>
    </w:p>
    <w:p>
      <w:pPr>
        <w:pStyle w:val="BodyText"/>
        <w:spacing w:before="11"/>
        <w:rPr>
          <w:sz w:val="18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9"/>
        <w:gridCol w:w="511"/>
        <w:gridCol w:w="512"/>
        <w:gridCol w:w="512"/>
        <w:gridCol w:w="512"/>
        <w:gridCol w:w="504"/>
        <w:gridCol w:w="531"/>
        <w:gridCol w:w="503"/>
        <w:gridCol w:w="512"/>
        <w:gridCol w:w="511"/>
        <w:gridCol w:w="512"/>
        <w:gridCol w:w="512"/>
        <w:gridCol w:w="506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16年</w:t>
            </w:r>
          </w:p>
          <w:p>
            <w:pPr>
              <w:pStyle w:val="TableParagraph"/>
              <w:spacing w:before="71"/>
              <w:ind w:left="11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5月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113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right="94"/>
              <w:rPr>
                <w:sz w:val="20"/>
              </w:rPr>
            </w:pPr>
            <w:r>
              <w:rPr>
                <w:w w:val="95"/>
                <w:sz w:val="20"/>
              </w:rPr>
              <w:t>7月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113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41" w:right="27"/>
              <w:jc w:val="center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0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30" w:right="10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3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4" w:right="16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0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19" w:right="20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6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17年</w:t>
            </w:r>
          </w:p>
          <w:p>
            <w:pPr>
              <w:pStyle w:val="TableParagraph"/>
              <w:spacing w:before="71"/>
              <w:ind w:left="107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40" w:right="37"/>
              <w:jc w:val="center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38" w:right="36"/>
              <w:jc w:val="center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36" w:right="36"/>
              <w:jc w:val="center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39" w:right="24"/>
              <w:jc w:val="center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7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所定外労働時間指数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22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7.</w:t>
            </w:r>
            <w:r>
              <w:rPr>
                <w:spacing w:val="-24"/>
                <w:w w:val="105"/>
                <w:sz w:val="16"/>
              </w:rPr>
              <w:t> </w:t>
            </w:r>
            <w:r>
              <w:rPr>
                <w:w w:val="105"/>
                <w:sz w:val="18"/>
              </w:rPr>
              <w:t>建築着工床面積（鉱＋商＋サ）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8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27.8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right="47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41" w:right="31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0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7" w:right="10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3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3" w:right="19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0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16" w:right="20"/>
              <w:jc w:val="center"/>
              <w:rPr>
                <w:sz w:val="20"/>
              </w:rPr>
            </w:pPr>
            <w:r>
              <w:rPr>
                <w:sz w:val="20"/>
              </w:rPr>
              <w:t>61.1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36" w:right="36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40" w:right="40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36" w:right="36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36" w:right="36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39" w:right="27"/>
              <w:jc w:val="center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7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jc w:val="left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総実労働時間数(全産業）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83.3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right="47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11.1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41" w:right="31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0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7" w:right="10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3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3" w:right="19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0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16" w:right="20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36" w:right="36"/>
              <w:jc w:val="center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40" w:right="40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36" w:right="36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36" w:right="36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39" w:right="27"/>
              <w:jc w:val="center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7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122"/>
              <w:jc w:val="left"/>
              <w:rPr>
                <w:sz w:val="17"/>
              </w:rPr>
            </w:pPr>
            <w:r>
              <w:rPr>
                <w:sz w:val="16"/>
              </w:rPr>
              <w:t>1. </w:t>
            </w: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5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</w:tcPr>
          <w:p>
            <w:pPr>
              <w:pStyle w:val="TableParagraph"/>
              <w:spacing w:before="35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7"/>
              <w:ind w:left="122"/>
              <w:jc w:val="left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5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46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right="47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63"/>
              <w:jc w:val="left"/>
              <w:rPr>
                <w:sz w:val="20"/>
              </w:rPr>
            </w:pPr>
            <w:r>
              <w:rPr>
                <w:sz w:val="20"/>
              </w:rPr>
              <w:t>41.7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41" w:right="31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0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27" w:right="10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3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28"/>
              </w:rPr>
            </w:pPr>
          </w:p>
          <w:p>
            <w:pPr>
              <w:pStyle w:val="TableParagraph"/>
              <w:ind w:left="24" w:right="19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100.0</w:t>
            </w:r>
          </w:p>
        </w:tc>
        <w:tc>
          <w:tcPr>
            <w:tcW w:w="50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14" w:right="20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36" w:right="36"/>
              <w:jc w:val="center"/>
              <w:rPr>
                <w:sz w:val="20"/>
              </w:rPr>
            </w:pPr>
            <w:r>
              <w:rPr>
                <w:sz w:val="20"/>
              </w:rPr>
              <w:t>83.3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40" w:right="40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36" w:right="36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36" w:right="36"/>
              <w:jc w:val="center"/>
              <w:rPr>
                <w:sz w:val="20"/>
              </w:rPr>
            </w:pPr>
            <w:r>
              <w:rPr>
                <w:sz w:val="20"/>
              </w:rPr>
              <w:t>25.0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ind w:left="39" w:right="27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</w:tr>
    </w:tbl>
    <w:p>
      <w:pPr>
        <w:pStyle w:val="BodyText"/>
        <w:spacing w:before="10"/>
        <w:rPr>
          <w:sz w:val="16"/>
        </w:rPr>
      </w:pPr>
    </w:p>
    <w:p>
      <w:pPr>
        <w:pStyle w:val="BodyText"/>
        <w:spacing w:before="99"/>
        <w:ind w:left="158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3"/>
        <w:ind w:left="359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00" w:h="16840"/>
          <w:pgMar w:header="1101" w:footer="842" w:top="1600" w:bottom="1040" w:left="1020" w:right="940"/>
        </w:sectPr>
      </w:pPr>
    </w:p>
    <w:p>
      <w:pPr>
        <w:pStyle w:val="Heading1"/>
        <w:spacing w:before="126"/>
        <w:ind w:left="0" w:right="7211"/>
        <w:jc w:val="center"/>
      </w:pPr>
      <w:r>
        <w:rPr/>
        <w:t>（１）各指数のグラフ</w:t>
      </w: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180"/>
        <w:ind w:left="0" w:right="7096" w:firstLine="0"/>
        <w:jc w:val="center"/>
        <w:rPr>
          <w:sz w:val="24"/>
        </w:rPr>
      </w:pPr>
      <w:r>
        <w:rPr>
          <w:sz w:val="24"/>
        </w:rPr>
        <w:t>先</w:t>
        <w:tab/>
        <w:t>行</w:t>
        <w:tab/>
        <w:t>指</w:t>
        <w:tab/>
        <w:t>数</w:t>
      </w:r>
    </w:p>
    <w:p>
      <w:pPr>
        <w:spacing w:before="70"/>
        <w:ind w:left="312" w:right="0" w:firstLine="0"/>
        <w:jc w:val="left"/>
        <w:rPr>
          <w:sz w:val="17"/>
        </w:rPr>
      </w:pPr>
      <w:r>
        <w:rPr/>
        <w:pict>
          <v:group style="position:absolute;margin-left:85.919998pt;margin-top:9.645899pt;width:423.9pt;height:127.5pt;mso-position-horizontal-relative:page;mso-position-vertical-relative:paragraph;z-index:1168" coordorigin="1718,193" coordsize="8478,2550">
            <v:line style="position:absolute" from="1723,1459" to="10195,1459" stroked="true" strokeweight=".12pt" strokecolor="#000000">
              <v:stroke dashstyle="solid"/>
            </v:line>
            <v:line style="position:absolute" from="1723,194" to="10195,194" stroked="true" strokeweight=".12pt" strokecolor="#000000">
              <v:stroke dashstyle="solid"/>
            </v:line>
            <v:shape style="position:absolute;left:1723;top:194;width:7251;height:2530" coordorigin="1723,194" coordsize="7251,2530" path="m1750,194l1723,194,1723,2724,1750,2724,1750,194m1831,194l1805,194,1778,194,1750,194,1750,2724,1778,2724,1805,2724,1831,2724,1831,194m1913,194l1886,194,1860,194,1831,194,1831,2724,1860,2724,1886,2724,1913,2724,1913,194m1968,194l1942,194,1913,194,1913,2724,1942,2724,1968,2724,1968,194m2021,194l1994,194,1968,194,1968,2724,1994,2724,2021,2724,2021,194m2102,194l2076,194,2050,194,2021,194,2021,2724,2050,2724,2076,2724,2102,2724,2102,194m2184,194l2158,194,2131,194,2102,194,2102,2724,2131,2724,2158,2724,2184,2724,2184,194m2266,194l2239,194,2213,194,2184,194,2184,2724,2213,2724,2239,2724,2266,2724,2266,194m2321,194l2294,194,2266,194,2266,2724,2294,2724,2321,2724,2321,194m2402,194l2376,194,2347,194,2321,194,2321,2724,2347,2724,2376,2724,2402,2724,2402,194m2455,194l2429,194,2402,194,2402,2724,2429,2724,2455,2724,2455,194m3487,194l3461,194,3434,194,3434,2724,3461,2724,3487,2724,3487,194m3650,194l3624,194,3598,194,3569,194,3542,194,3516,194,3487,194,3487,2724,3516,2724,3542,2724,3569,2724,3598,2724,3624,2724,3650,2724,3650,194m3787,194l3761,194,3732,194,3706,194,3679,194,3650,194,3650,2724,3679,2724,3706,2724,3732,2724,3761,2724,3787,2724,3787,194m3922,194l3895,194,3869,194,3842,194,3814,194,3787,194,3787,2724,3814,2724,3842,2724,3869,2724,3895,2724,3922,2724,3922,194m4085,194l4058,194,4032,194,4003,194,3977,194,3950,194,3922,194,3922,2724,3950,2724,3977,2724,4003,2724,4032,2724,4058,2724,4085,2724,4085,194m5443,194l5417,194,5388,194,5362,194,5362,2724,5388,2724,5417,2724,5443,2724,5443,194m5606,194l5580,194,5551,194,5525,194,5498,194,5470,194,5443,194,5443,2724,5470,2724,5498,2724,5525,2724,5551,2724,5580,2724,5606,2724,5606,194m5714,194l5688,194,5662,194,5633,194,5606,194,5606,2724,5633,2724,5662,2724,5688,2724,5714,2724,5714,194m5796,194l5770,194,5741,194,5714,194,5714,2724,5741,2724,5770,2724,5796,2724,5796,194m5959,194l5933,194,5904,194,5878,194,5851,194,5822,194,5796,194,5796,2724,5822,2724,5851,2724,5878,2724,5904,2724,5933,2724,5959,2724,5959,194m6041,194l6014,194,5986,194,5959,194,5959,2724,5986,2724,6014,2724,6041,2724,6041,194m6204,194l6178,194,6149,194,6122,194,6096,194,6067,194,6041,194,6041,2724,6067,2724,6096,2724,6122,2724,6149,2724,6178,2724,6204,2724,6204,194m6312,194l6286,194,6257,194,6230,194,6204,194,6204,2724,6230,2724,6257,2724,6286,2724,6312,2724,6312,194m7452,194l7426,194,7399,194,7370,194,7344,194,7344,2724,7370,2724,7399,2724,7426,2724,7452,2724,7452,194m7589,194l7562,194,7534,194,7507,194,7481,194,7452,194,7452,2724,7481,2724,7507,2724,7534,2724,7562,2724,7589,2724,7589,194m7697,194l7670,194,7642,194,7615,194,7589,194,7589,2724,7615,2724,7642,2724,7670,2724,7697,2724,7697,194m7778,194l7752,194,7723,194,7697,194,7697,2724,7723,2724,7752,2724,7778,2724,7778,194m7942,194l7915,194,7886,194,7860,194,7834,194,7805,194,7778,194,7778,2724,7805,2724,7834,2724,7860,2724,7886,2724,7915,2724,7942,2724,7942,194m7997,194l7968,194,7942,194,7942,2724,7968,2724,7997,2724,7997,194m8539,194l8513,194,8484,194,8458,194,8458,2724,8484,2724,8513,2724,8539,2724,8539,194m8592,194l8566,194,8539,194,8539,2724,8566,2724,8592,2724,8592,194m8729,194l8702,194,8674,194,8647,194,8621,194,8592,194,8592,2724,8621,2724,8647,2724,8674,2724,8702,2724,8729,2724,8729,194m8892,194l8866,194,8837,194,8810,194,8784,194,8755,194,8729,194,8729,2724,8755,2724,8784,2724,8810,2724,8837,2724,8866,2724,8892,2724,8892,194m8974,194l8947,194,8918,194,8892,194,8892,2724,8918,2724,8947,2724,8974,2724,8974,194e" filled="true" fillcolor="#c0c0ff" stroked="false">
              <v:path arrowok="t"/>
              <v:fill type="solid"/>
            </v:shape>
            <v:shape style="position:absolute;left:1723;top:194;width:8472;height:2530" coordorigin="1723,194" coordsize="8472,2530" path="m1723,194l1723,2724,1774,2724m1723,1459l1774,1459m1723,194l1774,194m1723,2724l10195,2724m1723,2724l1723,2673m2050,2724l2050,2673m2376,2724l2376,2673m2700,2724l2700,2673m3026,2724l3026,2673m3353,2724l3353,2673m3679,2724l3679,2673m4003,2724l4003,2673m4330,2724l4330,2673m4656,2724l4656,2673m4982,2724l4982,2673m5306,2724l5306,2673m5633,2724l5633,2673m5959,2724l5959,2673m6286,2724l6286,2673m6612,2724l6612,2673m6936,2724l6936,2673m7262,2724l7262,2673m7589,2724l7589,2673m7915,2724l7915,2673m8239,2724l8239,2673m8566,2724l8566,2673m8892,2724l8892,2673m9218,2724l9218,2673m9542,2724l9542,2673m9869,2724l9869,2673m10195,2724l10195,2673e" filled="false" stroked="true" strokeweight=".12pt" strokecolor="#000000">
              <v:path arrowok="t"/>
              <v:stroke dashstyle="solid"/>
            </v:shape>
            <v:line style="position:absolute" from="1738,1317" to="1764,1601" stroked="true" strokeweight="1.92pt" strokecolor="#0000ff">
              <v:stroke dashstyle="solid"/>
            </v:line>
            <v:shape style="position:absolute;left:1764;top:474;width:1738;height:1968" coordorigin="1764,475" coordsize="1738,1968" path="m1764,1601l1790,1881,1819,2162,1846,2162,1872,2443,1901,2162,1927,1881,1954,1740,1980,2301,2009,1317,2035,1881,2062,1317,2117,1317,2143,1601,2172,1317,2198,1601,2225,1317,2254,1037,2306,475,2335,1740,2362,1459,2388,1776,2417,1615,2443,1142,2470,828,2496,1776,2525,828,2551,1142,2578,1459,2606,1776,2633,1142,2659,1459,2688,1776,2714,511,2741,1142,2770,1776,2796,1459,2822,828,2851,1459,2878,1301,2904,511,2930,511,2959,1615,2986,1142,3012,1301,3041,1142,3067,2093,3094,1776,3122,1776,3149,2093,3175,1459,3204,1459,3230,2093,3257,1459,3286,828,3312,1142,3338,1301,3367,1459,3394,1142,3420,2093,3446,1142,3475,1459,3502,1615e" filled="false" stroked="true" strokeweight="1.92pt" strokecolor="#0000ff">
              <v:path arrowok="t"/>
              <v:stroke dashstyle="solid"/>
            </v:shape>
            <v:line style="position:absolute" from="3502,1615" to="3528,2724" stroked="true" strokeweight="1.92pt" strokecolor="#0000ff">
              <v:stroke dashstyle="solid"/>
            </v:line>
            <v:line style="position:absolute" from="3528,2724" to="3557,1776" stroked="true" strokeweight="1.92pt" strokecolor="#0000ff">
              <v:stroke dashstyle="solid"/>
            </v:line>
            <v:shape style="position:absolute;left:3556;top:474;width:6435;height:1968" coordorigin="3557,475" coordsize="6435,1968" path="m3557,1776l3583,1459,3610,2093,3638,2407,3665,984,3691,1459,3720,1615,3746,1459,3773,667,3802,2093,3828,2093,3854,828,3881,2093,3910,1459,3962,1459,3991,1776,4018,1776,4044,1142,4073,828,4099,1142,4126,828,4207,828,4236,1142,4315,1142,4344,1776,4397,1142,4426,828,4452,1142,4478,828,4507,1142,4560,1142,4589,828,4615,828,4642,1142,4697,1142,4723,667,4752,1142,4778,828,4805,1776,4831,1776,4860,1459,4886,2093,4913,1459,4942,1459,4968,1142,4994,828,5023,1142,5050,1776,5076,1776,5105,2093,5131,1776,5158,1776,5186,1459,5213,1142,5266,1142,5294,828,5321,1776,5347,667,5376,1776,5402,1459,5458,1459,5484,2093,5510,1459,5539,1776,5566,2093,5592,2093,5621,2407,5647,2093,5674,1776,5702,2093,5729,1459,5755,1142,5782,1459,5810,1142,5837,1459,5863,1142,5892,1776,5918,1776,5945,2093,6000,2093,6026,1932,6055,1776,6082,1459,6163,1459,6190,1776,6245,1776,6271,2093,6298,511,6326,1142,6353,1142,6379,1459,6408,511,6434,1881,6461,756,6490,1037,6516,1601,6542,1601,6571,1317,6598,1601,6624,2162,6653,1317,6679,1601,6706,756,6732,1881,6761,1601,6814,1601,6842,2162,6869,1317,6895,756,6924,1037,6950,756,6977,1881,7006,1881,7032,1317,7058,1601,7087,1037,7114,1317,7140,1037,7166,1317,7195,1881,7222,756,7248,1037,7277,1601,7303,1740,7330,1037,7358,1881,7385,2162,7411,1601m7411,1601l7440,1601,7466,2162,7493,1037,7522,2162,7548,2162,7574,1881,7603,1881,7630,2162,7682,1601,7711,1881,7738,1601,7793,1601,7819,1037,7846,756,7874,756,7901,1037,7927,756,7956,756,7982,1317,8009,1317,8038,1037,8064,1317,8090,897,8117,1037,8146,1037,8172,756,8198,756,8227,1601,8280,1601,8309,1740,8335,1317,8362,1037,8390,1037,8417,1178,8443,1317,8472,1601,8525,2162,8551,1601,8580,1881,8606,2162,8633,1881,8662,1601,8688,2443,8714,1881,8743,1881,8796,2443,8825,1601,8851,1881,8906,1881,8933,1317,8959,1178,8988,1317m8988,1317l9041,756,9067,1037,9096,1317,9149,1317,9178,617,9204,756,9230,475,9259,1881,9286,1601,9312,1881,9341,2443,9367,2443,9394,1317,9422,2162,9449,1601,9475,897,9502,1037,9530,1178,9557,1601,9583,1317,9612,1601,9638,756,9665,1317,9694,2021,9720,1317,9746,1601,9775,2162,9802,1601,9828,1601,9857,1178,9883,1037,9910,1881,9938,2162,9965,1037,9991,756e" filled="false" stroked="true" strokeweight="1.92pt" strokecolor="#0000ff">
              <v:path arrowok="t"/>
              <v:stroke dashstyle="solid"/>
            </v:shape>
            <w10:wrap type="none"/>
          </v:group>
        </w:pict>
      </w:r>
      <w:r>
        <w:rPr>
          <w:sz w:val="17"/>
        </w:rPr>
        <w:t>100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29"/>
        </w:rPr>
      </w:pPr>
    </w:p>
    <w:p>
      <w:pPr>
        <w:spacing w:before="106"/>
        <w:ind w:left="400" w:right="0" w:firstLine="0"/>
        <w:jc w:val="left"/>
        <w:rPr>
          <w:sz w:val="17"/>
        </w:rPr>
      </w:pPr>
      <w:r>
        <w:rPr>
          <w:sz w:val="17"/>
        </w:rPr>
        <w:t>50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29"/>
        </w:rPr>
      </w:pPr>
    </w:p>
    <w:p>
      <w:pPr>
        <w:spacing w:line="225" w:lineRule="exact" w:before="106"/>
        <w:ind w:left="489" w:right="0" w:firstLine="0"/>
        <w:jc w:val="left"/>
        <w:rPr>
          <w:sz w:val="17"/>
        </w:rPr>
      </w:pPr>
      <w:r>
        <w:rPr>
          <w:w w:val="92"/>
          <w:sz w:val="17"/>
        </w:rPr>
        <w:t>0</w:t>
      </w:r>
    </w:p>
    <w:p>
      <w:pPr>
        <w:tabs>
          <w:tab w:pos="1226" w:val="left" w:leader="none"/>
          <w:tab w:pos="1878" w:val="left" w:leader="none"/>
          <w:tab w:pos="2529" w:val="left" w:leader="none"/>
          <w:tab w:pos="3181" w:val="left" w:leader="none"/>
          <w:tab w:pos="3829" w:val="left" w:leader="none"/>
          <w:tab w:pos="4482" w:val="left" w:leader="none"/>
          <w:tab w:pos="5132" w:val="left" w:leader="none"/>
          <w:tab w:pos="5785" w:val="left" w:leader="none"/>
          <w:tab w:pos="6438" w:val="left" w:leader="none"/>
          <w:tab w:pos="7088" w:val="left" w:leader="none"/>
          <w:tab w:pos="7741" w:val="left" w:leader="none"/>
          <w:tab w:pos="8391" w:val="left" w:leader="none"/>
        </w:tabs>
        <w:spacing w:line="225" w:lineRule="exact" w:before="0"/>
        <w:ind w:left="576" w:right="0" w:firstLine="0"/>
        <w:jc w:val="left"/>
        <w:rPr>
          <w:sz w:val="17"/>
        </w:rPr>
      </w:pPr>
      <w:r>
        <w:rPr>
          <w:sz w:val="17"/>
        </w:rPr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  <w:tab/>
        <w:t>H16</w:t>
      </w:r>
    </w:p>
    <w:p>
      <w:pPr>
        <w:pStyle w:val="BodyText"/>
      </w:pPr>
    </w:p>
    <w:p>
      <w:pPr>
        <w:pStyle w:val="BodyText"/>
      </w:pPr>
    </w:p>
    <w:p>
      <w:pPr>
        <w:pStyle w:val="Heading1"/>
        <w:numPr>
          <w:ilvl w:val="0"/>
          <w:numId w:val="1"/>
        </w:numPr>
        <w:tabs>
          <w:tab w:pos="1060" w:val="left" w:leader="none"/>
          <w:tab w:pos="1061" w:val="left" w:leader="none"/>
          <w:tab w:pos="1540" w:val="left" w:leader="none"/>
          <w:tab w:pos="2020" w:val="left" w:leader="none"/>
        </w:tabs>
        <w:spacing w:line="240" w:lineRule="auto" w:before="265" w:after="0"/>
        <w:ind w:left="1060" w:right="0" w:hanging="480"/>
        <w:jc w:val="left"/>
      </w:pPr>
      <w:r>
        <w:rPr/>
        <w:t>致</w:t>
        <w:tab/>
        <w:t>指</w:t>
        <w:tab/>
        <w:t>数</w:t>
      </w:r>
    </w:p>
    <w:p>
      <w:pPr>
        <w:pStyle w:val="BodyText"/>
        <w:ind w:left="196"/>
      </w:pPr>
      <w:r>
        <w:rPr/>
        <w:pict>
          <v:group style="width:466.6pt;height:158.550pt;mso-position-horizontal-relative:char;mso-position-vertical-relative:line" coordorigin="0,0" coordsize="9332,3171">
            <v:rect style="position:absolute;left:0;top:0;width:9332;height:3171" filled="true" fillcolor="#ffffff" stroked="false">
              <v:fill type="solid"/>
            </v:rect>
            <v:line style="position:absolute" from="506,1469" to="8978,1469" stroked="true" strokeweight=".12pt" strokecolor="#000000">
              <v:stroke dashstyle="solid"/>
            </v:line>
            <v:line style="position:absolute" from="506,206" to="8978,206" stroked="true" strokeweight=".12pt" strokecolor="#000000">
              <v:stroke dashstyle="solid"/>
            </v:line>
            <v:rect style="position:absolute;left:506;top:206;width:27;height:2523" filled="true" fillcolor="#c0c0ff" stroked="false">
              <v:fill type="solid"/>
            </v:rect>
            <v:rect style="position:absolute;left:532;top:206;width:29;height:2523" filled="true" fillcolor="#c0c0ff" stroked="false">
              <v:fill type="solid"/>
            </v:rect>
            <v:rect style="position:absolute;left:561;top:206;width:27;height:2523" filled="true" fillcolor="#c0c0ff" stroked="false">
              <v:fill type="solid"/>
            </v:rect>
            <v:rect style="position:absolute;left:588;top:206;width:27;height:2523" filled="true" fillcolor="#c0c0ff" stroked="false">
              <v:fill type="solid"/>
            </v:rect>
            <v:rect style="position:absolute;left:614;top:206;width:29;height:2523" filled="true" fillcolor="#c0c0ff" stroked="false">
              <v:fill type="solid"/>
            </v:rect>
            <v:rect style="position:absolute;left:643;top:206;width:27;height:2523" filled="true" fillcolor="#c0c0ff" stroked="false">
              <v:fill type="solid"/>
            </v:rect>
            <v:rect style="position:absolute;left:669;top:206;width:27;height:2523" filled="true" fillcolor="#c0c0ff" stroked="false">
              <v:fill type="solid"/>
            </v:rect>
            <v:rect style="position:absolute;left:696;top:206;width:29;height:2523" filled="true" fillcolor="#c0c0ff" stroked="false">
              <v:fill type="solid"/>
            </v:rect>
            <v:rect style="position:absolute;left:724;top:206;width:27;height:2523" filled="true" fillcolor="#c0c0ff" stroked="false">
              <v:fill type="solid"/>
            </v:rect>
            <v:rect style="position:absolute;left:751;top:206;width:27;height:2523" filled="true" fillcolor="#c0c0ff" stroked="false">
              <v:fill type="solid"/>
            </v:rect>
            <v:rect style="position:absolute;left:777;top:206;width:27;height:2523" filled="true" fillcolor="#c0c0ff" stroked="false">
              <v:fill type="solid"/>
            </v:rect>
            <v:rect style="position:absolute;left:804;top:206;width:29;height:2523" filled="true" fillcolor="#c0c0ff" stroked="false">
              <v:fill type="solid"/>
            </v:rect>
            <v:rect style="position:absolute;left:832;top:206;width:27;height:2523" filled="true" fillcolor="#c0c0ff" stroked="false">
              <v:fill type="solid"/>
            </v:rect>
            <v:rect style="position:absolute;left:859;top:206;width:27;height:2523" filled="true" fillcolor="#c0c0ff" stroked="false">
              <v:fill type="solid"/>
            </v:rect>
            <v:rect style="position:absolute;left:885;top:206;width:29;height:2523" filled="true" fillcolor="#c0c0ff" stroked="false">
              <v:fill type="solid"/>
            </v:rect>
            <v:rect style="position:absolute;left:914;top:206;width:27;height:2523" filled="true" fillcolor="#c0c0ff" stroked="false">
              <v:fill type="solid"/>
            </v:rect>
            <v:rect style="position:absolute;left:940;top:206;width:27;height:2523" filled="true" fillcolor="#c0c0ff" stroked="false">
              <v:fill type="solid"/>
            </v:rect>
            <v:rect style="position:absolute;left:967;top:206;width:29;height:2523" filled="true" fillcolor="#c0c0ff" stroked="false">
              <v:fill type="solid"/>
            </v:rect>
            <v:rect style="position:absolute;left:996;top:206;width:27;height:2523" filled="true" fillcolor="#c0c0ff" stroked="false">
              <v:fill type="solid"/>
            </v:rect>
            <v:rect style="position:absolute;left:1022;top:206;width:27;height:2523" filled="true" fillcolor="#c0c0ff" stroked="false">
              <v:fill type="solid"/>
            </v:rect>
            <v:rect style="position:absolute;left:1048;top:206;width:29;height:2523" filled="true" fillcolor="#c0c0ff" stroked="false">
              <v:fill type="solid"/>
            </v:rect>
            <v:rect style="position:absolute;left:1077;top:206;width:27;height:2523" filled="true" fillcolor="#c0c0ff" stroked="false">
              <v:fill type="solid"/>
            </v:rect>
            <v:rect style="position:absolute;left:1104;top:206;width:27;height:2523" filled="true" fillcolor="#c0c0ff" stroked="false">
              <v:fill type="solid"/>
            </v:rect>
            <v:rect style="position:absolute;left:1130;top:206;width:29;height:2523" filled="true" fillcolor="#c0c0ff" stroked="false">
              <v:fill type="solid"/>
            </v:rect>
            <v:rect style="position:absolute;left:1159;top:206;width:27;height:2523" filled="true" fillcolor="#c0c0ff" stroked="false">
              <v:fill type="solid"/>
            </v:rect>
            <v:rect style="position:absolute;left:1185;top:206;width:27;height:2523" filled="true" fillcolor="#c0c0ff" stroked="false">
              <v:fill type="solid"/>
            </v:rect>
            <v:rect style="position:absolute;left:1212;top:206;width:27;height:2523" filled="true" fillcolor="#c0c0ff" stroked="false">
              <v:fill type="solid"/>
            </v:rect>
            <v:rect style="position:absolute;left:2217;top:206;width:27;height:2523" filled="true" fillcolor="#c0c0ff" stroked="false">
              <v:fill type="solid"/>
            </v:rect>
            <v:rect style="position:absolute;left:2244;top:206;width:27;height:2523" filled="true" fillcolor="#c0c0ff" stroked="false">
              <v:fill type="solid"/>
            </v:rect>
            <v:rect style="position:absolute;left:2270;top:206;width:29;height:2523" filled="true" fillcolor="#c0c0ff" stroked="false">
              <v:fill type="solid"/>
            </v:rect>
            <v:rect style="position:absolute;left:2299;top:206;width:27;height:2523" filled="true" fillcolor="#c0c0ff" stroked="false">
              <v:fill type="solid"/>
            </v:rect>
            <v:rect style="position:absolute;left:2325;top:206;width:27;height:2523" filled="true" fillcolor="#c0c0ff" stroked="false">
              <v:fill type="solid"/>
            </v:rect>
            <v:rect style="position:absolute;left:2352;top:206;width:29;height:2523" filled="true" fillcolor="#c0c0ff" stroked="false">
              <v:fill type="solid"/>
            </v:rect>
            <v:rect style="position:absolute;left:2380;top:206;width:27;height:2523" filled="true" fillcolor="#c0c0ff" stroked="false">
              <v:fill type="solid"/>
            </v:rect>
            <v:rect style="position:absolute;left:2407;top:206;width:27;height:2523" filled="true" fillcolor="#c0c0ff" stroked="false">
              <v:fill type="solid"/>
            </v:rect>
            <v:rect style="position:absolute;left:2433;top:206;width:29;height:2523" filled="true" fillcolor="#c0c0ff" stroked="false">
              <v:fill type="solid"/>
            </v:rect>
            <v:rect style="position:absolute;left:2462;top:206;width:27;height:2523" filled="true" fillcolor="#c0c0ff" stroked="false">
              <v:fill type="solid"/>
            </v:rect>
            <v:rect style="position:absolute;left:2488;top:206;width:27;height:2523" filled="true" fillcolor="#c0c0ff" stroked="false">
              <v:fill type="solid"/>
            </v:rect>
            <v:rect style="position:absolute;left:2515;top:206;width:29;height:2523" filled="true" fillcolor="#c0c0ff" stroked="false">
              <v:fill type="solid"/>
            </v:rect>
            <v:rect style="position:absolute;left:2544;top:206;width:27;height:2523" filled="true" fillcolor="#c0c0ff" stroked="false">
              <v:fill type="solid"/>
            </v:rect>
            <v:rect style="position:absolute;left:2570;top:206;width:27;height:2523" filled="true" fillcolor="#c0c0ff" stroked="false">
              <v:fill type="solid"/>
            </v:rect>
            <v:rect style="position:absolute;left:2596;top:206;width:29;height:2523" filled="true" fillcolor="#c0c0ff" stroked="false">
              <v:fill type="solid"/>
            </v:rect>
            <v:rect style="position:absolute;left:2625;top:206;width:27;height:2523" filled="true" fillcolor="#c0c0ff" stroked="false">
              <v:fill type="solid"/>
            </v:rect>
            <v:rect style="position:absolute;left:2652;top:206;width:27;height:2523" filled="true" fillcolor="#c0c0ff" stroked="false">
              <v:fill type="solid"/>
            </v:rect>
            <v:rect style="position:absolute;left:2678;top:206;width:27;height:2523" filled="true" fillcolor="#c0c0ff" stroked="false">
              <v:fill type="solid"/>
            </v:rect>
            <v:rect style="position:absolute;left:2704;top:206;width:29;height:2523" filled="true" fillcolor="#c0c0ff" stroked="false">
              <v:fill type="solid"/>
            </v:rect>
            <v:rect style="position:absolute;left:2733;top:206;width:27;height:2523" filled="true" fillcolor="#c0c0ff" stroked="false">
              <v:fill type="solid"/>
            </v:rect>
            <v:rect style="position:absolute;left:2760;top:206;width:27;height:2523" filled="true" fillcolor="#c0c0ff" stroked="false">
              <v:fill type="solid"/>
            </v:rect>
            <v:rect style="position:absolute;left:2786;top:206;width:29;height:2523" filled="true" fillcolor="#c0c0ff" stroked="false">
              <v:fill type="solid"/>
            </v:rect>
            <v:rect style="position:absolute;left:2815;top:206;width:27;height:2523" filled="true" fillcolor="#c0c0ff" stroked="false">
              <v:fill type="solid"/>
            </v:rect>
            <v:rect style="position:absolute;left:2841;top:206;width:27;height:2523" filled="true" fillcolor="#c0c0ff" stroked="false">
              <v:fill type="solid"/>
            </v:rect>
            <v:rect style="position:absolute;left:4144;top:206;width:27;height:2523" filled="true" fillcolor="#c0c0ff" stroked="false">
              <v:fill type="solid"/>
            </v:rect>
            <v:rect style="position:absolute;left:4171;top:206;width:29;height:2523" filled="true" fillcolor="#c0c0ff" stroked="false">
              <v:fill type="solid"/>
            </v:rect>
            <v:rect style="position:absolute;left:4200;top:206;width:27;height:2523" filled="true" fillcolor="#c0c0ff" stroked="false">
              <v:fill type="solid"/>
            </v:rect>
            <v:rect style="position:absolute;left:4226;top:206;width:27;height:2523" filled="true" fillcolor="#c0c0ff" stroked="false">
              <v:fill type="solid"/>
            </v:rect>
            <v:rect style="position:absolute;left:4252;top:206;width:29;height:2523" filled="true" fillcolor="#c0c0ff" stroked="false">
              <v:fill type="solid"/>
            </v:rect>
            <v:rect style="position:absolute;left:4281;top:206;width:27;height:2523" filled="true" fillcolor="#c0c0ff" stroked="false">
              <v:fill type="solid"/>
            </v:rect>
            <v:rect style="position:absolute;left:4308;top:206;width:27;height:2523" filled="true" fillcolor="#c0c0ff" stroked="false">
              <v:fill type="solid"/>
            </v:rect>
            <v:rect style="position:absolute;left:4334;top:206;width:29;height:2523" filled="true" fillcolor="#c0c0ff" stroked="false">
              <v:fill type="solid"/>
            </v:rect>
            <v:rect style="position:absolute;left:4363;top:206;width:27;height:2523" filled="true" fillcolor="#c0c0ff" stroked="false">
              <v:fill type="solid"/>
            </v:rect>
            <v:rect style="position:absolute;left:4389;top:206;width:27;height:2523" filled="true" fillcolor="#c0c0ff" stroked="false">
              <v:fill type="solid"/>
            </v:rect>
            <v:rect style="position:absolute;left:4416;top:206;width:29;height:2523" filled="true" fillcolor="#c0c0ff" stroked="false">
              <v:fill type="solid"/>
            </v:rect>
            <v:rect style="position:absolute;left:4444;top:206;width:27;height:2523" filled="true" fillcolor="#c0c0ff" stroked="false">
              <v:fill type="solid"/>
            </v:rect>
            <v:rect style="position:absolute;left:4471;top:206;width:27;height:2523" filled="true" fillcolor="#c0c0ff" stroked="false">
              <v:fill type="solid"/>
            </v:rect>
            <v:rect style="position:absolute;left:4497;top:206;width:27;height:2523" filled="true" fillcolor="#c0c0ff" stroked="false">
              <v:fill type="solid"/>
            </v:rect>
            <v:rect style="position:absolute;left:4524;top:206;width:29;height:2523" filled="true" fillcolor="#c0c0ff" stroked="false">
              <v:fill type="solid"/>
            </v:rect>
            <v:rect style="position:absolute;left:4552;top:206;width:27;height:2523" filled="true" fillcolor="#c0c0ff" stroked="false">
              <v:fill type="solid"/>
            </v:rect>
            <v:rect style="position:absolute;left:4579;top:206;width:27;height:2523" filled="true" fillcolor="#c0c0ff" stroked="false">
              <v:fill type="solid"/>
            </v:rect>
            <v:rect style="position:absolute;left:4605;top:206;width:29;height:2523" filled="true" fillcolor="#c0c0ff" stroked="false">
              <v:fill type="solid"/>
            </v:rect>
            <v:rect style="position:absolute;left:4634;top:206;width:27;height:2523" filled="true" fillcolor="#c0c0ff" stroked="false">
              <v:fill type="solid"/>
            </v:rect>
            <v:rect style="position:absolute;left:4660;top:206;width:27;height:2523" filled="true" fillcolor="#c0c0ff" stroked="false">
              <v:fill type="solid"/>
            </v:rect>
            <v:rect style="position:absolute;left:4687;top:206;width:29;height:2523" filled="true" fillcolor="#c0c0ff" stroked="false">
              <v:fill type="solid"/>
            </v:rect>
            <v:rect style="position:absolute;left:4716;top:206;width:27;height:2523" filled="true" fillcolor="#c0c0ff" stroked="false">
              <v:fill type="solid"/>
            </v:rect>
            <v:rect style="position:absolute;left:4742;top:206;width:27;height:2523" filled="true" fillcolor="#c0c0ff" stroked="false">
              <v:fill type="solid"/>
            </v:rect>
            <v:rect style="position:absolute;left:4768;top:206;width:29;height:2523" filled="true" fillcolor="#c0c0ff" stroked="false">
              <v:fill type="solid"/>
            </v:rect>
            <v:rect style="position:absolute;left:4797;top:206;width:27;height:2523" filled="true" fillcolor="#c0c0ff" stroked="false">
              <v:fill type="solid"/>
            </v:rect>
            <v:rect style="position:absolute;left:4824;top:206;width:27;height:2523" filled="true" fillcolor="#c0c0ff" stroked="false">
              <v:fill type="solid"/>
            </v:rect>
            <v:rect style="position:absolute;left:4850;top:206;width:29;height:2523" filled="true" fillcolor="#c0c0ff" stroked="false">
              <v:fill type="solid"/>
            </v:rect>
            <v:rect style="position:absolute;left:4879;top:206;width:27;height:2523" filled="true" fillcolor="#c0c0ff" stroked="false">
              <v:fill type="solid"/>
            </v:rect>
            <v:rect style="position:absolute;left:4905;top:206;width:27;height:2523" filled="true" fillcolor="#c0c0ff" stroked="false">
              <v:fill type="solid"/>
            </v:rect>
            <v:rect style="position:absolute;left:4932;top:206;width:29;height:2523" filled="true" fillcolor="#c0c0ff" stroked="false">
              <v:fill type="solid"/>
            </v:rect>
            <v:rect style="position:absolute;left:4960;top:206;width:27;height:2523" filled="true" fillcolor="#c0c0ff" stroked="false">
              <v:fill type="solid"/>
            </v:rect>
            <v:rect style="position:absolute;left:4987;top:206;width:27;height:2523" filled="true" fillcolor="#c0c0ff" stroked="false">
              <v:fill type="solid"/>
            </v:rect>
            <v:rect style="position:absolute;left:5013;top:206;width:27;height:2523" filled="true" fillcolor="#c0c0ff" stroked="false">
              <v:fill type="solid"/>
            </v:rect>
            <v:rect style="position:absolute;left:5040;top:206;width:29;height:2523" filled="true" fillcolor="#c0c0ff" stroked="false">
              <v:fill type="solid"/>
            </v:rect>
            <v:rect style="position:absolute;left:5068;top:206;width:27;height:2523" filled="true" fillcolor="#c0c0ff" stroked="false">
              <v:fill type="solid"/>
            </v:rect>
            <v:rect style="position:absolute;left:6127;top:206;width:27;height:2523" filled="true" fillcolor="#c0c0ff" stroked="false">
              <v:fill type="solid"/>
            </v:rect>
            <v:rect style="position:absolute;left:6153;top:206;width:29;height:2523" filled="true" fillcolor="#c0c0ff" stroked="false">
              <v:fill type="solid"/>
            </v:rect>
            <v:rect style="position:absolute;left:6182;top:206;width:27;height:2523" filled="true" fillcolor="#c0c0ff" stroked="false">
              <v:fill type="solid"/>
            </v:rect>
            <v:rect style="position:absolute;left:6208;top:206;width:27;height:2523" filled="true" fillcolor="#c0c0ff" stroked="false">
              <v:fill type="solid"/>
            </v:rect>
            <v:rect style="position:absolute;left:6235;top:206;width:29;height:2523" filled="true" fillcolor="#c0c0ff" stroked="false">
              <v:fill type="solid"/>
            </v:rect>
            <v:rect style="position:absolute;left:6264;top:206;width:27;height:2523" filled="true" fillcolor="#c0c0ff" stroked="false">
              <v:fill type="solid"/>
            </v:rect>
            <v:rect style="position:absolute;left:6290;top:206;width:27;height:2523" filled="true" fillcolor="#c0c0ff" stroked="false">
              <v:fill type="solid"/>
            </v:rect>
            <v:rect style="position:absolute;left:6316;top:206;width:29;height:2523" filled="true" fillcolor="#c0c0ff" stroked="false">
              <v:fill type="solid"/>
            </v:rect>
            <v:rect style="position:absolute;left:6345;top:206;width:27;height:2523" filled="true" fillcolor="#c0c0ff" stroked="false">
              <v:fill type="solid"/>
            </v:rect>
            <v:rect style="position:absolute;left:6372;top:206;width:27;height:2523" filled="true" fillcolor="#c0c0ff" stroked="false">
              <v:fill type="solid"/>
            </v:rect>
            <v:rect style="position:absolute;left:6398;top:206;width:27;height:2523" filled="true" fillcolor="#c0c0ff" stroked="false">
              <v:fill type="solid"/>
            </v:rect>
            <v:rect style="position:absolute;left:6424;top:206;width:29;height:2523" filled="true" fillcolor="#c0c0ff" stroked="false">
              <v:fill type="solid"/>
            </v:rect>
            <v:rect style="position:absolute;left:6453;top:206;width:27;height:2523" filled="true" fillcolor="#c0c0ff" stroked="false">
              <v:fill type="solid"/>
            </v:rect>
            <v:rect style="position:absolute;left:6480;top:206;width:27;height:2523" filled="true" fillcolor="#c0c0ff" stroked="false">
              <v:fill type="solid"/>
            </v:rect>
            <v:rect style="position:absolute;left:6506;top:206;width:29;height:2523" filled="true" fillcolor="#c0c0ff" stroked="false">
              <v:fill type="solid"/>
            </v:rect>
            <v:rect style="position:absolute;left:6535;top:206;width:27;height:2523" filled="true" fillcolor="#c0c0ff" stroked="false">
              <v:fill type="solid"/>
            </v:rect>
            <v:rect style="position:absolute;left:6561;top:206;width:27;height:2523" filled="true" fillcolor="#c0c0ff" stroked="false">
              <v:fill type="solid"/>
            </v:rect>
            <v:rect style="position:absolute;left:6588;top:206;width:29;height:2523" filled="true" fillcolor="#c0c0ff" stroked="false">
              <v:fill type="solid"/>
            </v:rect>
            <v:rect style="position:absolute;left:6616;top:206;width:27;height:2523" filled="true" fillcolor="#c0c0ff" stroked="false">
              <v:fill type="solid"/>
            </v:rect>
            <v:rect style="position:absolute;left:6643;top:206;width:27;height:2523" filled="true" fillcolor="#c0c0ff" stroked="false">
              <v:fill type="solid"/>
            </v:rect>
            <v:rect style="position:absolute;left:6669;top:206;width:29;height:2523" filled="true" fillcolor="#c0c0ff" stroked="false">
              <v:fill type="solid"/>
            </v:rect>
            <v:rect style="position:absolute;left:6698;top:206;width:27;height:2523" filled="true" fillcolor="#c0c0ff" stroked="false">
              <v:fill type="solid"/>
            </v:rect>
            <v:rect style="position:absolute;left:6724;top:206;width:27;height:2523" filled="true" fillcolor="#c0c0ff" stroked="false">
              <v:fill type="solid"/>
            </v:rect>
            <v:rect style="position:absolute;left:6751;top:206;width:29;height:2523" filled="true" fillcolor="#c0c0ff" stroked="false">
              <v:fill type="solid"/>
            </v:rect>
            <v:rect style="position:absolute;left:7240;top:206;width:27;height:2523" filled="true" fillcolor="#c0c0ff" stroked="false">
              <v:fill type="solid"/>
            </v:rect>
            <v:rect style="position:absolute;left:7267;top:206;width:29;height:2523" filled="true" fillcolor="#c0c0ff" stroked="false">
              <v:fill type="solid"/>
            </v:rect>
            <v:rect style="position:absolute;left:7296;top:206;width:27;height:2523" filled="true" fillcolor="#c0c0ff" stroked="false">
              <v:fill type="solid"/>
            </v:rect>
            <v:rect style="position:absolute;left:7322;top:206;width:27;height:2523" filled="true" fillcolor="#c0c0ff" stroked="false">
              <v:fill type="solid"/>
            </v:rect>
            <v:rect style="position:absolute;left:7348;top:206;width:27;height:2523" filled="true" fillcolor="#c0c0ff" stroked="false">
              <v:fill type="solid"/>
            </v:rect>
            <v:rect style="position:absolute;left:7375;top:206;width:29;height:2523" filled="true" fillcolor="#c0c0ff" stroked="false">
              <v:fill type="solid"/>
            </v:rect>
            <v:rect style="position:absolute;left:7404;top:206;width:27;height:2523" filled="true" fillcolor="#c0c0ff" stroked="false">
              <v:fill type="solid"/>
            </v:rect>
            <v:rect style="position:absolute;left:7430;top:206;width:27;height:2523" filled="true" fillcolor="#c0c0ff" stroked="false">
              <v:fill type="solid"/>
            </v:rect>
            <v:rect style="position:absolute;left:7456;top:206;width:29;height:2523" filled="true" fillcolor="#c0c0ff" stroked="false">
              <v:fill type="solid"/>
            </v:rect>
            <v:rect style="position:absolute;left:7485;top:206;width:27;height:2523" filled="true" fillcolor="#c0c0ff" stroked="false">
              <v:fill type="solid"/>
            </v:rect>
            <v:rect style="position:absolute;left:7512;top:206;width:27;height:2523" filled="true" fillcolor="#c0c0ff" stroked="false">
              <v:fill type="solid"/>
            </v:rect>
            <v:rect style="position:absolute;left:7538;top:206;width:29;height:2523" filled="true" fillcolor="#c0c0ff" stroked="false">
              <v:fill type="solid"/>
            </v:rect>
            <v:rect style="position:absolute;left:7567;top:206;width:27;height:2523" filled="true" fillcolor="#c0c0ff" stroked="false">
              <v:fill type="solid"/>
            </v:rect>
            <v:rect style="position:absolute;left:7593;top:206;width:27;height:2523" filled="true" fillcolor="#c0c0ff" stroked="false">
              <v:fill type="solid"/>
            </v:rect>
            <v:rect style="position:absolute;left:7620;top:206;width:29;height:2523" filled="true" fillcolor="#c0c0ff" stroked="false">
              <v:fill type="solid"/>
            </v:rect>
            <v:rect style="position:absolute;left:7648;top:206;width:27;height:2523" filled="true" fillcolor="#c0c0ff" stroked="false">
              <v:fill type="solid"/>
            </v:rect>
            <v:rect style="position:absolute;left:7675;top:206;width:27;height:2523" filled="true" fillcolor="#c0c0ff" stroked="false">
              <v:fill type="solid"/>
            </v:rect>
            <v:rect style="position:absolute;left:7701;top:206;width:29;height:2523" filled="true" fillcolor="#c0c0ff" stroked="false">
              <v:fill type="solid"/>
            </v:rect>
            <v:rect style="position:absolute;left:7730;top:206;width:27;height:2523" filled="true" fillcolor="#c0c0ff" stroked="false">
              <v:fill type="solid"/>
            </v:rect>
            <v:shape style="position:absolute;left:506;top:206;width:53;height:2523" coordorigin="506,206" coordsize="53,2523" path="m506,206l506,2729,559,2729e" filled="false" stroked="true" strokeweight=".12pt" strokecolor="#000000">
              <v:path arrowok="t"/>
              <v:stroke dashstyle="solid"/>
            </v:shape>
            <v:line style="position:absolute" from="506,1469" to="559,1469" stroked="true" strokeweight=".12pt" strokecolor="#000000">
              <v:stroke dashstyle="solid"/>
            </v:line>
            <v:line style="position:absolute" from="506,206" to="559,206" stroked="true" strokeweight=".12pt" strokecolor="#000000">
              <v:stroke dashstyle="solid"/>
            </v:line>
            <v:line style="position:absolute" from="506,2729" to="8978,2729" stroked="true" strokeweight=".12pt" strokecolor="#000000">
              <v:stroke dashstyle="solid"/>
            </v:line>
            <v:line style="position:absolute" from="506,2729" to="506,2676" stroked="true" strokeweight=".12pt" strokecolor="#000000">
              <v:stroke dashstyle="solid"/>
            </v:line>
            <v:line style="position:absolute" from="833,2729" to="833,2676" stroked="true" strokeweight=".12pt" strokecolor="#000000">
              <v:stroke dashstyle="solid"/>
            </v:line>
            <v:line style="position:absolute" from="1159,2729" to="1159,2676" stroked="true" strokeweight=".12pt" strokecolor="#000000">
              <v:stroke dashstyle="solid"/>
            </v:line>
            <v:line style="position:absolute" from="1483,2729" to="1483,2676" stroked="true" strokeweight=".12pt" strokecolor="#000000">
              <v:stroke dashstyle="solid"/>
            </v:line>
            <v:line style="position:absolute" from="1810,2729" to="1810,2676" stroked="true" strokeweight=".12pt" strokecolor="#000000">
              <v:stroke dashstyle="solid"/>
            </v:line>
            <v:line style="position:absolute" from="2136,2729" to="2136,2676" stroked="true" strokeweight=".12pt" strokecolor="#000000">
              <v:stroke dashstyle="solid"/>
            </v:line>
            <v:line style="position:absolute" from="2462,2729" to="2462,2676" stroked="true" strokeweight=".12pt" strokecolor="#000000">
              <v:stroke dashstyle="solid"/>
            </v:line>
            <v:line style="position:absolute" from="2786,2729" to="2786,2676" stroked="true" strokeweight=".12pt" strokecolor="#000000">
              <v:stroke dashstyle="solid"/>
            </v:line>
            <v:line style="position:absolute" from="3113,2729" to="3113,2676" stroked="true" strokeweight=".12pt" strokecolor="#000000">
              <v:stroke dashstyle="solid"/>
            </v:line>
            <v:line style="position:absolute" from="3439,2729" to="3439,2676" stroked="true" strokeweight=".12pt" strokecolor="#000000">
              <v:stroke dashstyle="solid"/>
            </v:line>
            <v:line style="position:absolute" from="3766,2729" to="3766,2676" stroked="true" strokeweight=".12pt" strokecolor="#000000">
              <v:stroke dashstyle="solid"/>
            </v:line>
            <v:line style="position:absolute" from="4090,2729" to="4090,2676" stroked="true" strokeweight=".12pt" strokecolor="#000000">
              <v:stroke dashstyle="solid"/>
            </v:line>
            <v:line style="position:absolute" from="4416,2729" to="4416,2676" stroked="true" strokeweight=".12pt" strokecolor="#000000">
              <v:stroke dashstyle="solid"/>
            </v:line>
            <v:line style="position:absolute" from="4742,2729" to="4742,2676" stroked="true" strokeweight=".12pt" strokecolor="#000000">
              <v:stroke dashstyle="solid"/>
            </v:line>
            <v:line style="position:absolute" from="5069,2729" to="5069,2676" stroked="true" strokeweight=".12pt" strokecolor="#000000">
              <v:stroke dashstyle="solid"/>
            </v:line>
            <v:line style="position:absolute" from="5395,2729" to="5395,2676" stroked="true" strokeweight=".12pt" strokecolor="#000000">
              <v:stroke dashstyle="solid"/>
            </v:line>
            <v:line style="position:absolute" from="5719,2729" to="5719,2676" stroked="true" strokeweight=".12pt" strokecolor="#000000">
              <v:stroke dashstyle="solid"/>
            </v:line>
            <v:line style="position:absolute" from="6046,2729" to="6046,2676" stroked="true" strokeweight=".12pt" strokecolor="#000000">
              <v:stroke dashstyle="solid"/>
            </v:line>
            <v:line style="position:absolute" from="6372,2729" to="6372,2676" stroked="true" strokeweight=".12pt" strokecolor="#000000">
              <v:stroke dashstyle="solid"/>
            </v:line>
            <v:line style="position:absolute" from="6698,2729" to="6698,2676" stroked="true" strokeweight=".12pt" strokecolor="#000000">
              <v:stroke dashstyle="solid"/>
            </v:line>
            <v:line style="position:absolute" from="7022,2729" to="7022,2676" stroked="true" strokeweight=".12pt" strokecolor="#000000">
              <v:stroke dashstyle="solid"/>
            </v:line>
            <v:line style="position:absolute" from="7349,2729" to="7349,2676" stroked="true" strokeweight=".12pt" strokecolor="#000000">
              <v:stroke dashstyle="solid"/>
            </v:line>
            <v:line style="position:absolute" from="7675,2729" to="7675,2676" stroked="true" strokeweight=".12pt" strokecolor="#000000">
              <v:stroke dashstyle="solid"/>
            </v:line>
            <v:line style="position:absolute" from="8002,2729" to="8002,2676" stroked="true" strokeweight=".12pt" strokecolor="#000000">
              <v:stroke dashstyle="solid"/>
            </v:line>
            <v:line style="position:absolute" from="8326,2729" to="8326,2676" stroked="true" strokeweight=".12pt" strokecolor="#000000">
              <v:stroke dashstyle="solid"/>
            </v:line>
            <v:line style="position:absolute" from="8652,2729" to="8652,2676" stroked="true" strokeweight=".12pt" strokecolor="#000000">
              <v:stroke dashstyle="solid"/>
            </v:line>
            <v:line style="position:absolute" from="8978,2729" to="8978,2676" stroked="true" strokeweight=".12pt" strokecolor="#000000">
              <v:stroke dashstyle="solid"/>
            </v:line>
            <v:line style="position:absolute" from="521,2098" to="547,2098" stroked="true" strokeweight="1.92pt" strokecolor="#ff0000">
              <v:stroke dashstyle="solid"/>
            </v:line>
            <v:shape style="position:absolute;left:547;top:837;width:788;height:1577" coordorigin="547,838" coordsize="788,1577" path="m547,2098l574,1939,602,838,629,1469,655,1469,684,2098,710,2414,737,1939,763,2098,792,2098,818,2414,845,1469,874,1469,900,1152,926,1469,955,838,982,838,1008,1152,1037,1783,1063,1152,1090,1783,1118,1783,1145,1469,1171,1289,1200,2006,1226,2006,1253,1289,1308,1289,1334,929e" filled="false" stroked="true" strokeweight="1.92pt" strokecolor="#ff0000">
              <v:path arrowok="t"/>
              <v:stroke dashstyle="solid"/>
            </v:shape>
            <v:line style="position:absolute" from="1334,929" to="1361,206" stroked="true" strokeweight="1.92pt" strokecolor="#ff0000">
              <v:stroke dashstyle="solid"/>
            </v:line>
            <v:line style="position:absolute" from="1361,206" to="1390,1646" stroked="true" strokeweight="1.92pt" strokecolor="#ff0000">
              <v:stroke dashstyle="solid"/>
            </v:line>
            <v:shape style="position:absolute;left:1389;top:566;width:324;height:1440" coordorigin="1390,566" coordsize="324,1440" path="m1390,1646l1416,929,1442,929,1471,1829,1498,2006,1524,1289,1553,1646,1579,1469,1606,1289,1634,1289,1661,1646,1687,929,1714,566e" filled="false" stroked="true" strokeweight="1.92pt" strokecolor="#ff0000">
              <v:path arrowok="t"/>
              <v:stroke dashstyle="solid"/>
            </v:shape>
            <v:line style="position:absolute" from="1714,566" to="1742,206" stroked="true" strokeweight="1.92pt" strokecolor="#ff0000">
              <v:stroke dashstyle="solid"/>
            </v:line>
            <v:line style="position:absolute" from="1742,206" to="1769,566" stroked="true" strokeweight="1.92pt" strokecolor="#ff0000">
              <v:stroke dashstyle="solid"/>
            </v:line>
            <v:shape style="position:absolute;left:1768;top:566;width:1412;height:1440" coordorigin="1769,566" coordsize="1412,1440" path="m1769,566l1795,566,1824,1289,1850,1289,1877,1646,1906,566,1932,1289,1958,929,1987,2006,2014,566,2040,1289,2069,1289,2095,2006,2122,1289,2150,2006,2177,2006,2203,1289,2230,1289,2258,566,2285,1289,2311,1646,2340,1646,2366,1289,2393,2006,2422,1289,2448,2006,2474,1646,2503,2006,2530,1646,2556,1646,2585,2006,2611,1289,2638,1646,2693,1646,2719,929,2746,929,2774,1646,2801,1289,2827,1646,2856,2006,2882,1469,2909,566,2938,929,2964,566,2990,1106,3019,566,3046,929,3072,929,3098,566,3127,1289,3154,746,3180,746e" filled="false" stroked="true" strokeweight="1.92pt" strokecolor="#ff0000">
              <v:path arrowok="t"/>
              <v:stroke dashstyle="solid"/>
            </v:shape>
            <v:line style="position:absolute" from="3180,746" to="3209,206" stroked="true" strokeweight="1.92pt" strokecolor="#ff0000">
              <v:stroke dashstyle="solid"/>
            </v:line>
            <v:line style="position:absolute" from="3209,206" to="3235,566" stroked="true" strokeweight="1.92pt" strokecolor="#ff0000">
              <v:stroke dashstyle="solid"/>
            </v:line>
            <v:shape style="position:absolute;left:3235;top:566;width:1467;height:1803" coordorigin="3235,566" coordsize="1467,1803" path="m3235,566l3262,566,3290,746,3317,566,3343,1106,3372,1106,3398,929,3425,566,3480,566,3506,1289,3535,1106,3562,929,3588,1289,3614,2006,3643,2006,3670,929,3696,2189,3725,1646,3751,1646,3778,1829,3806,2006,3833,1646,3859,1106,3888,929,3914,929,3941,1289,3970,929,3996,1646,4049,566,4104,566,4130,1289,4159,1829,4186,1646,4212,2006,4241,2006,4267,929,4294,1646,4322,2006,4349,1829,4375,1646,4404,1829,4430,2369,4457,2369,4486,2006,4538,2006,4565,1646,4594,1646,4620,2006,4646,1646,4675,2006,4702,1646e" filled="false" stroked="true" strokeweight="1.92pt" strokecolor="#ff0000">
              <v:path arrowok="t"/>
              <v:stroke dashstyle="solid"/>
            </v:shape>
            <v:line style="position:absolute" from="4702,1646" to="4728,2729" stroked="true" strokeweight="1.92pt" strokecolor="#ff0000">
              <v:stroke dashstyle="solid"/>
            </v:line>
            <v:line style="position:absolute" from="4728,2729" to="4757,1289" stroked="true" strokeweight="1.92pt" strokecolor="#ff0000">
              <v:stroke dashstyle="solid"/>
            </v:line>
            <v:shape style="position:absolute;left:4756;top:765;width:651;height:1604" coordorigin="4757,766" coordsize="651,1604" path="m4757,1289l4810,1289,4838,2006,4865,1289,4891,1289,4920,2006,4946,1646,4973,1646,4999,2006,5028,2006,5054,2369,5081,1889,5110,1889,5136,1608,5162,907,5191,1327,5218,1608,5244,1046,5273,766,5299,2170,5326,1046,5354,1046,5381,1889,5407,1889e" filled="false" stroked="true" strokeweight="1.92pt" strokecolor="#ff0000">
              <v:path arrowok="t"/>
              <v:stroke dashstyle="solid"/>
            </v:shape>
            <v:line style="position:absolute" from="5407,1889" to="5436,206" stroked="true" strokeweight="1.92pt" strokecolor="#ff0000">
              <v:stroke dashstyle="solid"/>
            </v:line>
            <v:line style="position:absolute" from="5436,206" to="5462,766" stroked="true" strokeweight="1.92pt" strokecolor="#ff0000">
              <v:stroke dashstyle="solid"/>
            </v:line>
            <v:shape style="position:absolute;left:5462;top:765;width:1059;height:1404" coordorigin="5462,766" coordsize="1059,1404" path="m5462,766l5515,1889,5544,1046,5570,1889,5597,1046,5626,2170,5652,1046,5707,1046,5734,2170,5760,1327,5789,1188,5815,1327,5842,1608,5870,1608,5897,1889,5923,1889,5950,1046,5978,1327,6005,1327,6031,766,6086,766,6113,1327,6142,1608,6194,1046,6223,1046,6250,2170,6276,766,6305,1608,6358,2170,6386,1608,6413,1608,6439,1747,6466,1608,6494,2170,6521,1747e" filled="false" stroked="true" strokeweight="1.92pt" strokecolor="#ff0000">
              <v:path arrowok="t"/>
              <v:stroke dashstyle="solid"/>
            </v:shape>
            <v:line style="position:absolute" from="6521,1747" to="6547,2729" stroked="true" strokeweight="1.92pt" strokecolor="#ff0000">
              <v:stroke dashstyle="solid"/>
            </v:line>
            <v:line style="position:absolute" from="6547,2729" to="6576,1889" stroked="true" strokeweight="1.92pt" strokecolor="#ff0000">
              <v:stroke dashstyle="solid"/>
            </v:line>
            <v:shape style="position:absolute;left:6576;top:1046;width:353;height:1124" coordorigin="6576,1046" coordsize="353,1124" path="m6576,1889l6602,2170,6629,1327,6658,1469,6684,1608,6710,1327,6739,2170,6766,1188,6792,1608,6821,2170,6847,1046,6874,1046,6900,1327,6929,1327e" filled="false" stroked="true" strokeweight="1.92pt" strokecolor="#ff0000">
              <v:path arrowok="t"/>
              <v:stroke dashstyle="solid"/>
            </v:shape>
            <v:line style="position:absolute" from="6929,1327" to="6955,206" stroked="true" strokeweight="1.92pt" strokecolor="#ff0000">
              <v:stroke dashstyle="solid"/>
            </v:line>
            <v:line style="position:absolute" from="6955,206" to="6982,1327" stroked="true" strokeweight="1.92pt" strokecolor="#ff0000">
              <v:stroke dashstyle="solid"/>
            </v:line>
            <v:shape style="position:absolute;left:6981;top:765;width:408;height:1404" coordorigin="6982,766" coordsize="408,1404" path="m6982,1327l7010,1046,7037,1889,7063,766,7092,1327,7118,766,7145,1046,7174,766,7200,1046,7226,1046,7255,1327,7282,1046,7308,2170,7334,1889,7363,2170,7390,1889e" filled="false" stroked="true" strokeweight="1.92pt" strokecolor="#ff0000">
              <v:path arrowok="t"/>
              <v:stroke dashstyle="solid"/>
            </v:shape>
            <v:line style="position:absolute" from="7390,1889" to="7416,2729" stroked="true" strokeweight="1.92pt" strokecolor="#ff0000">
              <v:stroke dashstyle="solid"/>
            </v:line>
            <v:line style="position:absolute" from="7416,2729" to="7445,1327" stroked="true" strokeweight="1.92pt" strokecolor="#ff0000">
              <v:stroke dashstyle="solid"/>
            </v:line>
            <v:shape style="position:absolute;left:7444;top:487;width:1330;height:1961" coordorigin="7445,487" coordsize="1330,1961" path="m7445,1327l7471,1889,7498,2170,7553,2170,7579,1889,7608,1889,7634,1327,7661,1889,7690,2448,7716,1608,7742,2170,7771,1889,7798,1046,7824,1046,7850,1327,7879,487,7906,1046,7932,1046,7961,766,7987,1327,8014,766,8042,766,8069,1889,8095,1889,8124,1046,8150,2170,8177,2170,8206,1327,8232,1046,8258,1046,8285,766,8314,907,8340,766,8422,766,8448,1046,8477,629,8503,1046,8530,2448,8558,1608,8585,1327,8611,1889,8640,1327,8666,766,8693,1327,8722,1046,8748,1046,8774,766e" filled="false" stroked="true" strokeweight="1.92pt" strokecolor="#ff0000">
              <v:path arrowok="t"/>
              <v:stroke dashstyle="solid"/>
            </v:shape>
            <v:shape style="position:absolute;left:103;top:71;width:29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194;top:1334;width:20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285;top:2594;width:11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376;top:2826;width:8129;height:242" type="#_x0000_t202" filled="false" stroked="false">
              <v:textbox inset="0,0,0,0">
                <w:txbxContent>
                  <w:p>
                    <w:pPr>
                      <w:tabs>
                        <w:tab w:pos="650" w:val="left" w:leader="none"/>
                        <w:tab w:pos="1302" w:val="left" w:leader="none"/>
                        <w:tab w:pos="1953" w:val="left" w:leader="none"/>
                        <w:tab w:pos="2605" w:val="left" w:leader="none"/>
                        <w:tab w:pos="3251" w:val="left" w:leader="none"/>
                        <w:tab w:pos="3904" w:val="left" w:leader="none"/>
                        <w:tab w:pos="4554" w:val="left" w:leader="none"/>
                        <w:tab w:pos="5207" w:val="left" w:leader="none"/>
                        <w:tab w:pos="5859" w:val="left" w:leader="none"/>
                        <w:tab w:pos="6510" w:val="left" w:leader="none"/>
                        <w:tab w:pos="7162" w:val="left" w:leader="none"/>
                        <w:tab w:pos="7812" w:val="left" w:leader="none"/>
                      </w:tabs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S55</w:t>
                      <w:tab/>
                      <w:t>S57</w:t>
                      <w:tab/>
                      <w:t>S59</w:t>
                      <w:tab/>
                      <w:t>S61</w:t>
                      <w:tab/>
                      <w:t>S63</w:t>
                      <w:tab/>
                      <w:t>H02</w:t>
                      <w:tab/>
                      <w:t>H04</w:t>
                      <w:tab/>
                      <w:t>H06</w:t>
                      <w:tab/>
                      <w:t>H08</w:t>
                      <w:tab/>
                      <w:t>H10</w:t>
                      <w:tab/>
                      <w:t>H12</w:t>
                      <w:tab/>
                      <w:t>H14</w:t>
                      <w:tab/>
                    </w:r>
                    <w:r>
                      <w:rPr>
                        <w:w w:val="90"/>
                        <w:sz w:val="18"/>
                      </w:rPr>
                      <w:t>H16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</w:pPr>
    </w:p>
    <w:p>
      <w:pPr>
        <w:pStyle w:val="BodyText"/>
        <w:spacing w:before="8"/>
        <w:rPr>
          <w:sz w:val="21"/>
        </w:rPr>
      </w:pPr>
    </w:p>
    <w:p>
      <w:pPr>
        <w:tabs>
          <w:tab w:pos="1060" w:val="left" w:leader="none"/>
          <w:tab w:pos="1540" w:val="left" w:leader="none"/>
          <w:tab w:pos="2020" w:val="left" w:leader="none"/>
        </w:tabs>
        <w:spacing w:before="100"/>
        <w:ind w:left="580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spacing w:before="68"/>
        <w:ind w:left="273" w:right="0" w:firstLine="0"/>
        <w:jc w:val="left"/>
        <w:rPr>
          <w:sz w:val="19"/>
        </w:rPr>
      </w:pPr>
      <w:r>
        <w:rPr/>
        <w:pict>
          <v:group style="position:absolute;margin-left:86.459999pt;margin-top:9.354739pt;width:422.2pt;height:126.6pt;mso-position-horizontal-relative:page;mso-position-vertical-relative:paragraph;z-index:1192" coordorigin="1729,187" coordsize="8444,2532">
            <v:line style="position:absolute" from="1730,1454" to="10171,1454" stroked="true" strokeweight=".12pt" strokecolor="#000000">
              <v:stroke dashstyle="solid"/>
            </v:line>
            <v:line style="position:absolute" from="1730,206" to="10171,206" stroked="true" strokeweight=".12pt" strokecolor="#000000">
              <v:stroke dashstyle="solid"/>
            </v:line>
            <v:shape style="position:absolute;left:1730;top:206;width:7224;height:2494" coordorigin="1730,206" coordsize="7224,2494" path="m1757,206l1730,206,1730,2700,1757,2700,1757,206m1838,206l1812,206,1786,206,1757,206,1757,2700,1786,2700,1812,2700,1838,2700,1838,206m1894,206l1865,206,1838,206,1838,2700,1865,2700,1894,2700,1894,206m1973,206l1946,206,1920,206,1894,206,1894,2700,1920,2700,1946,2700,1973,2700,1973,206m2028,206l2002,206,1973,206,1973,2700,2002,2700,2028,2700,2028,206m2110,206l2083,206,2054,206,2028,206,2028,2700,2054,2700,2083,2700,2110,2700,2110,206m2162,206l2136,206,2110,206,2110,2700,2136,2700,2162,2700,2162,206m2244,206l2218,206,2191,206,2162,206,2162,2700,2191,2700,2218,2700,2244,2700,2244,206m2326,206l2299,206,2270,206,2244,206,2244,2700,2270,2700,2299,2700,2326,2700,2326,206m2381,206l2352,206,2326,206,2326,2700,2352,2700,2381,2700,2381,206m2434,206l2407,206,2381,206,2381,2700,2407,2700,2434,2700,2434,206m2460,206l2434,206,2434,2700,2460,2700,2460,206m3516,206l3490,206,3461,206,3434,206,3434,2700,3461,2700,3490,2700,3516,2700,3516,206m3650,206l3624,206,3598,206,3571,206,3542,206,3516,206,3516,2700,3542,2700,3571,2700,3598,2700,3624,2700,3650,2700,3650,206m3787,206l3758,206,3732,206,3706,206,3679,206,3650,206,3650,2700,3679,2700,3706,2700,3732,2700,3758,2700,3787,2700,3787,206m3922,206l3895,206,3869,206,3840,206,3814,206,3787,206,3787,2700,3814,2700,3840,2700,3869,2700,3895,2700,3922,2700,3922,206m4056,206l4030,206,4003,206,3977,206,3948,206,3922,206,3922,2700,3948,2700,3977,2700,4003,2700,4030,2700,4056,2700,4056,206m4085,206l4056,206,4056,2700,4085,2700,4085,206m5383,206l5357,206,5357,2700,5383,2700,5383,206m5491,206l5465,206,5436,206,5410,206,5383,206,5383,2700,5410,2700,5436,2700,5465,2700,5491,2700,5491,206m5599,206l5573,206,5544,206,5518,206,5491,206,5491,2700,5518,2700,5544,2700,5573,2700,5599,2700,5599,206m5681,206l5654,206,5626,206,5599,206,5599,2700,5626,2700,5654,2700,5681,2700,5681,206m5789,206l5762,206,5734,206,5707,206,5681,206,5681,2700,5707,2700,5734,2700,5762,2700,5789,2700,5789,206m5897,206l5870,206,5842,206,5815,206,5789,206,5789,2700,5815,2700,5842,2700,5870,2700,5897,2700,5897,206m5978,206l5952,206,5923,206,5897,206,5897,2700,5923,2700,5952,2700,5978,2700,5978,206m6086,206l6060,206,6031,206,6005,206,5978,206,5978,2700,6005,2700,6031,2700,6060,2700,6086,2700,6086,206m6194,206l6168,206,6139,206,6113,206,6086,206,6086,2700,6113,2700,6139,2700,6168,2700,6194,2700,6194,206m6221,206l6194,206,6194,2700,6221,2700,6221,206m6302,206l6276,206,6247,206,6221,206,6221,2700,6247,2700,6276,2700,6302,2700,6302,206m7411,206l7385,206,7358,206,7330,206,7330,2700,7358,2700,7385,2700,7411,2700,7411,206m7574,206l7548,206,7519,206,7493,206,7466,206,7438,206,7411,206,7411,2700,7438,2700,7466,2700,7493,2700,7519,2700,7548,2700,7574,2700,7574,206m7601,206l7574,206,7574,2700,7601,2700,7601,206m7709,206l7682,206,7656,206,7627,206,7601,206,7601,2700,7627,2700,7656,2700,7682,2700,7709,2700,7709,206m7872,206l7846,206,7817,206,7790,206,7764,206,7735,206,7709,206,7709,2700,7735,2700,7764,2700,7790,2700,7817,2700,7846,2700,7872,2700,7872,206m7898,206l7872,206,7872,2700,7898,2700,7898,206m7980,206l7954,206,7925,206,7898,206,7898,2700,7925,2700,7954,2700,7980,2700,7980,206m8494,206l8467,206,8441,206,8441,2700,8467,2700,8494,2700,8494,206m8602,206l8575,206,8549,206,8520,206,8494,206,8494,2700,8520,2700,8549,2700,8575,2700,8602,2700,8602,206m8683,206l8657,206,8628,206,8602,206,8602,2700,8628,2700,8657,2700,8683,2700,8683,206m8791,206l8765,206,8738,206,8710,206,8683,206,8683,2700,8710,2700,8738,2700,8765,2700,8791,2700,8791,206m8899,206l8873,206,8846,206,8818,206,8791,206,8791,2700,8818,2700,8846,2700,8873,2700,8899,2700,8899,206m8954,206l8926,206,8899,206,8899,2700,8926,2700,8954,2700,8954,206e" filled="true" fillcolor="#c0c0ff" stroked="false">
              <v:path arrowok="t"/>
              <v:fill type="solid"/>
            </v:shape>
            <v:shape style="position:absolute;left:1730;top:206;width:8441;height:2494" coordorigin="1730,206" coordsize="8441,2494" path="m1730,206l1730,2700,1788,2700m1730,1454l1788,1454m1730,206l1788,206m1730,2700l10171,2700m1730,2700l1730,2642m2054,2700l2054,2642m2381,2700l2381,2642m2705,2700l2705,2642m3029,2700l3029,2642m3353,2700l3353,2642m3679,2700l3679,2642m4003,2700l4003,2642m4327,2700l4327,2642m4651,2700l4651,2642m4978,2700l4978,2642m5302,2700l5302,2642m5626,2700l5626,2642m5952,2700l5952,2642m6276,2700l6276,2642m6600,2700l6600,2642m6924,2700l6924,2642m7250,2700l7250,2642m7574,2700l7574,2642m7898,2700l7898,2642m8222,2700l8222,2642m8549,2700l8549,2642m8873,2700l8873,2642m9197,2700l9197,2642m9521,2700l9521,2642m9847,2700l9847,2642m10171,2700l10171,2642e" filled="false" stroked="true" strokeweight=".12pt" strokecolor="#000000">
              <v:path arrowok="t"/>
              <v:stroke dashstyle="solid"/>
            </v:shape>
            <v:line style="position:absolute" from="1745,1277" to="1771,1277" stroked="true" strokeweight="1.92pt" strokecolor="#336565">
              <v:stroke dashstyle="solid"/>
            </v:line>
            <v:shape style="position:absolute;left:1771;top:919;width:272;height:1424" coordorigin="1771,919" coordsize="272,1424" path="m1771,1277l1798,1097,1824,1277,1879,1277,1906,919,1934,1277,1961,1454,1987,1809,2014,1629,2042,2342e" filled="false" stroked="true" strokeweight="1.92pt" strokecolor="#336565">
              <v:path arrowok="t"/>
              <v:stroke dashstyle="solid"/>
            </v:shape>
            <v:line style="position:absolute" from="2042,2342" to="2069,2700" stroked="true" strokeweight="1.92pt" strokecolor="#336565">
              <v:stroke dashstyle="solid"/>
            </v:line>
            <v:line style="position:absolute" from="2069,2700" to="2095,2342" stroked="true" strokeweight="1.92pt" strokecolor="#336565">
              <v:stroke dashstyle="solid"/>
            </v:line>
            <v:shape style="position:absolute;left:2095;top:563;width:1246;height:1959" coordorigin="2095,564" coordsize="1246,1959" path="m2095,2342l2150,2342,2177,1629,2203,1987,2232,1987,2258,1629,2285,1629,2311,2522,2340,1277,2366,1987,2393,1629,2419,1277,2448,1277,2474,1629,2501,1277,2530,1629,2556,1987,2609,1987,2638,919,2664,1987,2690,1629,2717,1277,2746,1629,2772,2342,2798,1277,2827,1277,2854,1629,2880,564,2906,564,2935,1629,2962,1987,2988,1629,3014,1277,3043,1629,3070,919,3096,1277,3125,1277,3151,1629,3178,1987,3204,1629,3233,1629,3259,1277,3286,1987,3312,919,3341,1454e" filled="false" stroked="true" strokeweight="1.92pt" strokecolor="#336565">
              <v:path arrowok="t"/>
              <v:stroke dashstyle="solid"/>
            </v:shape>
            <v:line style="position:absolute" from="3341,1454" to="3367,206" stroked="true" strokeweight="1.92pt" strokecolor="#336565">
              <v:stroke dashstyle="solid"/>
            </v:line>
            <v:line style="position:absolute" from="3367,206" to="3394,1629" stroked="true" strokeweight="1.92pt" strokecolor="#336565">
              <v:stroke dashstyle="solid"/>
            </v:line>
            <v:shape style="position:absolute;left:3393;top:563;width:1733;height:1779" coordorigin="3394,564" coordsize="1733,1779" path="m3394,1629l3422,1277,3449,1277,3502,564,3530,919,3557,919,3583,1629,3610,1629,3638,1987,3665,2342,3691,2342,3720,1987,3746,2342,3773,1987,3799,1277,3828,1629,3854,2342,3881,1629,3907,1629,3936,1987,3962,1629,3989,1277,4018,1277,4044,1346,4070,919,4097,1277,4126,1277,4152,1629,4178,1277,4205,564,4234,739,4260,564,4286,564,4315,1629,4368,1629,4394,1277,4423,1629,4450,1987,4476,1277,4502,1629,4531,919,4558,1277,4584,1277,4613,1629,4639,1629,4666,564,4721,564,4747,1277,4774,564,4800,1277,4829,1277,4855,1987,4882,564,4910,1277,4937,1277,4963,2342,4990,1987,5018,1277,5045,1629,5071,1809,5098,1629,5126,564e" filled="false" stroked="true" strokeweight="1.92pt" strokecolor="#336565">
              <v:path arrowok="t"/>
              <v:stroke dashstyle="solid"/>
            </v:shape>
            <v:line style="position:absolute" from="5126,564" to="5153,2700" stroked="true" strokeweight="1.92pt" strokecolor="#336565">
              <v:stroke dashstyle="solid"/>
            </v:line>
            <v:line style="position:absolute" from="5153,2700" to="5179,1629" stroked="true" strokeweight="1.92pt" strokecolor="#336565">
              <v:stroke dashstyle="solid"/>
            </v:line>
            <v:shape style="position:absolute;left:5179;top:563;width:2002;height:1779" coordorigin="5179,564" coordsize="2002,1779" path="m5179,1629l5208,1277,5234,1454,5261,1987,5287,564,5316,1987,5342,1454,5369,1097,5395,1277,5424,1277,5450,1987,5477,2342,5558,2342,5585,919,5614,2342,5640,1277,5666,1987,5748,1987,5774,1277,5803,1629,5830,1629,5856,2342,5882,1987,5938,1987,5964,1629,5990,1809,6019,1987,6046,1987,6072,1277,6098,2342,6127,1277,6180,1277,6209,1809,6235,1277,6262,1809,6288,1205,6317,705,6343,1205,6370,1205,6396,1701,6425,1869,6451,1454,6478,1869,6506,1245,6533,1037,6559,2282,6586,1454,6614,1037,6641,1869,6667,1869,6694,1037,6722,1454,6749,1869,6775,1869,6804,1454,6830,1037,6857,1869,6883,2076,6912,1454,6938,1869,6965,1869,6991,2282,7046,2282,7073,1869,7102,2282,7128,1037,7154,830,7181,1454e" filled="false" stroked="true" strokeweight="1.92pt" strokecolor="#336565">
              <v:path arrowok="t"/>
              <v:stroke dashstyle="solid"/>
            </v:shape>
            <v:line style="position:absolute" from="7181,1454" to="7210,206" stroked="true" strokeweight="1.92pt" strokecolor="#336565">
              <v:stroke dashstyle="solid"/>
            </v:line>
            <v:line style="position:absolute" from="7210,206" to="7236,206" stroked="true" strokeweight="1.92pt" strokecolor="#336565">
              <v:stroke dashstyle="solid"/>
            </v:line>
            <v:line style="position:absolute" from="7236,206" to="7262,624" stroked="true" strokeweight="1.92pt" strokecolor="#336565">
              <v:stroke dashstyle="solid"/>
            </v:line>
            <v:shape style="position:absolute;left:7262;top:412;width:216;height:1248" coordorigin="7262,413" coordsize="216,1248" path="m7262,624l7289,1037,7318,413,7344,624,7399,624,7426,1037,7452,1661,7478,1037e" filled="false" stroked="true" strokeweight="1.92pt" strokecolor="#336565">
              <v:path arrowok="t"/>
              <v:stroke dashstyle="solid"/>
            </v:shape>
            <v:line style="position:absolute" from="7478,1037" to="7507,206" stroked="true" strokeweight="1.92pt" strokecolor="#336565">
              <v:stroke dashstyle="solid"/>
            </v:line>
            <v:line style="position:absolute" from="7507,206" to="7534,1454" stroked="true" strokeweight="1.92pt" strokecolor="#336565">
              <v:stroke dashstyle="solid"/>
            </v:line>
            <v:shape style="position:absolute;left:7533;top:623;width:406;height:1659" coordorigin="7534,624" coordsize="406,1659" path="m7534,1454l7560,830,7586,624,7615,1454,7642,1869,7668,1454,7723,1454,7750,2282,7776,1454,7805,2076,7831,2282,7858,2076,7884,1454,7913,1869,7939,2282e" filled="false" stroked="true" strokeweight="1.92pt" strokecolor="#336565">
              <v:path arrowok="t"/>
              <v:stroke dashstyle="solid"/>
            </v:shape>
            <v:line style="position:absolute" from="7939,2282" to="7966,2700" stroked="true" strokeweight="1.92pt" strokecolor="#336565">
              <v:stroke dashstyle="solid"/>
            </v:line>
            <v:line style="position:absolute" from="7966,2700" to="7994,1869" stroked="true" strokeweight="1.92pt" strokecolor="#336565">
              <v:stroke dashstyle="solid"/>
            </v:line>
            <v:shape style="position:absolute;left:7994;top:623;width:485;height:1659" coordorigin="7994,624" coordsize="485,1659" path="m7994,1869l8021,1869,8074,1037,8102,1037,8129,1869,8182,1869,8210,2282,8237,1454,8263,1037,8292,624,8318,1037,8345,624,8371,2282,8400,1869,8426,1869,8453,1037,8479,1869e" filled="false" stroked="true" strokeweight="1.92pt" strokecolor="#336565">
              <v:path arrowok="t"/>
              <v:stroke dashstyle="solid"/>
            </v:shape>
            <v:line style="position:absolute" from="8479,1869" to="8508,206" stroked="true" strokeweight="1.92pt" strokecolor="#336565">
              <v:stroke dashstyle="solid"/>
            </v:line>
            <v:line style="position:absolute" from="8508,206" to="8534,1661" stroked="true" strokeweight="1.92pt" strokecolor="#336565">
              <v:stroke dashstyle="solid"/>
            </v:line>
            <v:shape style="position:absolute;left:8534;top:623;width:920;height:1659" coordorigin="8534,624" coordsize="920,1659" path="m8534,1661l8561,1454,8590,1454,8616,1037,8642,830,8669,1869,8698,1454,8724,2282,8750,1869,8777,2282,8806,1037,8832,1454,8858,1454,8887,1869,8914,2282,8940,1869,8995,1869,9048,1037,9074,1454,9103,624,9130,1037,9211,1037,9238,1454,9264,1454,9293,1869,9319,1037,9346,1454,9372,2282,9401,1037,9427,2282,9454,2282e" filled="false" stroked="true" strokeweight="1.92pt" strokecolor="#336565">
              <v:path arrowok="t"/>
              <v:stroke dashstyle="solid"/>
            </v:shape>
            <v:line style="position:absolute" from="9454,2282" to="9482,2700" stroked="true" strokeweight="1.92pt" strokecolor="#336565">
              <v:stroke dashstyle="solid"/>
            </v:line>
            <v:line style="position:absolute" from="9482,2700" to="9509,830" stroked="true" strokeweight="1.92pt" strokecolor="#336565">
              <v:stroke dashstyle="solid"/>
            </v:line>
            <v:shape style="position:absolute;left:9508;top:830;width:272;height:1040" coordorigin="9509,830" coordsize="272,1040" path="m9509,830l9535,1454,9562,1454,9590,1869,9617,1037,9643,1454,9670,1454,9698,1037,9725,1661,9751,1037,9780,1037e" filled="false" stroked="true" strokeweight="1.92pt" strokecolor="#336565">
              <v:path arrowok="t"/>
              <v:stroke dashstyle="solid"/>
            </v:shape>
            <v:line style="position:absolute" from="9780,1037" to="9806,206" stroked="true" strokeweight="1.92pt" strokecolor="#336565">
              <v:stroke dashstyle="solid"/>
            </v:line>
            <v:line style="position:absolute" from="9806,206" to="9833,1037" stroked="true" strokeweight="1.92pt" strokecolor="#336565">
              <v:stroke dashstyle="solid"/>
            </v:line>
            <v:shape style="position:absolute;left:9832;top:623;width:135;height:1452" coordorigin="9833,624" coordsize="135,1452" path="m9833,1037l9859,624,9888,1454,9914,1454,9941,2076,9967,1869e" filled="false" stroked="true" strokeweight="1.92pt" strokecolor="#336565">
              <v:path arrowok="t"/>
              <v:stroke dashstyle="solid"/>
            </v:shape>
            <w10:wrap type="none"/>
          </v:group>
        </w:pict>
      </w:r>
      <w:r>
        <w:rPr>
          <w:sz w:val="19"/>
        </w:rPr>
        <w:t>100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26"/>
        </w:rPr>
      </w:pPr>
    </w:p>
    <w:p>
      <w:pPr>
        <w:spacing w:before="105"/>
        <w:ind w:left="371" w:right="0" w:firstLine="0"/>
        <w:jc w:val="left"/>
        <w:rPr>
          <w:sz w:val="19"/>
        </w:rPr>
      </w:pPr>
      <w:r>
        <w:rPr>
          <w:sz w:val="19"/>
        </w:rPr>
        <w:t>50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6"/>
        </w:rPr>
      </w:pPr>
    </w:p>
    <w:p>
      <w:pPr>
        <w:spacing w:line="252" w:lineRule="exact" w:before="105"/>
        <w:ind w:left="470" w:right="0" w:firstLine="0"/>
        <w:jc w:val="left"/>
        <w:rPr>
          <w:sz w:val="19"/>
        </w:rPr>
      </w:pPr>
      <w:r>
        <w:rPr>
          <w:w w:val="91"/>
          <w:sz w:val="19"/>
        </w:rPr>
        <w:t>0</w:t>
      </w:r>
    </w:p>
    <w:p>
      <w:pPr>
        <w:tabs>
          <w:tab w:pos="1216" w:val="left" w:leader="none"/>
          <w:tab w:pos="1866" w:val="left" w:leader="none"/>
          <w:tab w:pos="2514" w:val="left" w:leader="none"/>
          <w:tab w:pos="3165" w:val="left" w:leader="none"/>
          <w:tab w:pos="3808" w:val="left" w:leader="none"/>
          <w:tab w:pos="4458" w:val="left" w:leader="none"/>
          <w:tab w:pos="5106" w:val="left" w:leader="none"/>
          <w:tab w:pos="5756" w:val="left" w:leader="none"/>
          <w:tab w:pos="6404" w:val="left" w:leader="none"/>
          <w:tab w:pos="7054" w:val="left" w:leader="none"/>
          <w:tab w:pos="7705" w:val="left" w:leader="none"/>
          <w:tab w:pos="8352" w:val="left" w:leader="none"/>
        </w:tabs>
        <w:spacing w:line="252" w:lineRule="exact" w:before="0"/>
        <w:ind w:left="568" w:right="0" w:firstLine="0"/>
        <w:jc w:val="left"/>
        <w:rPr>
          <w:sz w:val="19"/>
        </w:rPr>
      </w:pPr>
      <w:r>
        <w:rPr>
          <w:sz w:val="19"/>
        </w:rPr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  <w:tab/>
        <w:t>H16</w:t>
      </w:r>
    </w:p>
    <w:p>
      <w:pPr>
        <w:pStyle w:val="BodyText"/>
      </w:pPr>
    </w:p>
    <w:p>
      <w:pPr>
        <w:pStyle w:val="BodyText"/>
        <w:spacing w:before="8"/>
        <w:rPr>
          <w:sz w:val="14"/>
        </w:rPr>
      </w:pPr>
    </w:p>
    <w:p>
      <w:pPr>
        <w:pStyle w:val="BodyText"/>
        <w:spacing w:before="99"/>
        <w:ind w:left="158"/>
      </w:pPr>
      <w:r>
        <w:rPr/>
        <w:t>※色付き期間は本県景気の後退局面です。</w:t>
      </w:r>
    </w:p>
    <w:p>
      <w:pPr>
        <w:spacing w:after="0"/>
        <w:sectPr>
          <w:headerReference w:type="default" r:id="rId8"/>
          <w:pgSz w:w="11900" w:h="16840"/>
          <w:pgMar w:header="1101" w:footer="842" w:top="1600" w:bottom="1040" w:left="1020" w:right="940"/>
        </w:sectPr>
      </w:pPr>
    </w:p>
    <w:p>
      <w:pPr>
        <w:spacing w:before="124"/>
        <w:ind w:left="215" w:right="0" w:firstLine="0"/>
        <w:jc w:val="left"/>
        <w:rPr>
          <w:sz w:val="19"/>
        </w:rPr>
      </w:pPr>
      <w:r>
        <w:rPr/>
        <w:pict>
          <v:group style="position:absolute;margin-left:87.480003pt;margin-top:13.173884pt;width:420.7pt;height:646.950pt;mso-position-horizontal-relative:page;mso-position-vertical-relative:paragraph;z-index:-179032" coordorigin="1750,263" coordsize="8414,12939">
            <v:rect style="position:absolute;left:1754;top:264;width:8408;height:12936" filled="false" stroked="true" strokeweight=".12pt" strokecolor="#000000">
              <v:stroke dashstyle="solid"/>
            </v:rect>
            <v:shape style="position:absolute;left:1754;top:264;width:7196;height:12936" coordorigin="1754,265" coordsize="7196,12936" path="m1781,265l1754,265,1754,13201,1781,13201,1781,265m1862,265l1836,265,1807,265,1781,265,1781,13201,1807,13201,1836,13201,1862,13201,1862,265m1915,265l1889,265,1862,265,1862,13201,1889,13201,1915,13201,1915,265m1997,265l1970,265,1944,265,1915,265,1915,13201,1944,13201,1970,13201,1997,13201,1997,265m2078,265l2052,265,2023,265,1997,265,1997,13201,2023,13201,2052,13201,2078,13201,2078,265m2131,265l2105,265,2078,265,2078,13201,2105,13201,2131,13201,2131,265m2213,265l2186,265,2158,265,2131,265,2131,13201,2158,13201,2186,13201,2213,13201,2213,265m2266,265l2239,265,2213,265,2213,13201,2239,13201,2266,13201,2266,265m2321,265l2294,265,2266,265,2266,13201,2294,13201,2321,13201,2321,265m2374,265l2347,265,2321,265,2321,13201,2347,13201,2374,13201,2374,265m2455,265l2429,265,2400,265,2374,265,2374,13201,2400,13201,2429,13201,2455,13201,2455,265m2482,265l2455,265,2455,13201,2482,13201,2482,265m3559,265l3533,265,3506,265,3480,265,3451,265,3451,13201,3480,13201,3506,13201,3533,13201,3559,13201,3559,265m3667,265l3641,265,3614,265,3586,265,3559,265,3559,13201,3586,13201,3614,13201,3641,13201,3667,13201,3667,265m3802,265l3775,265,3749,265,3722,265,3694,265,3667,265,3667,13201,3694,13201,3722,13201,3749,13201,3775,13201,3802,13201,3802,265m3936,265l3910,265,3883,265,3857,265,3830,265,3802,265,3802,13201,3830,13201,3857,13201,3883,13201,3910,13201,3936,13201,3936,265m4099,265l4073,265,4044,265,4018,265,3991,265,3965,265,3936,265,3936,13201,3965,13201,3991,13201,4018,13201,4044,13201,4073,13201,4099,13201,4099,265m5419,265l5393,265,5364,265,5364,13201,5393,13201,5419,13201,5419,265m5472,265l5446,265,5419,265,5419,13201,5446,13201,5472,13201,5472,265m5554,265l5527,265,5501,265,5472,265,5472,13201,5501,13201,5527,13201,5554,13201,5554,265m5662,265l5635,265,5609,265,5580,265,5554,265,5554,13201,5580,13201,5609,13201,5635,13201,5662,13201,5662,265m5714,265l5688,265,5662,265,5662,13201,5688,13201,5714,13201,5714,265m5796,265l5770,265,5743,265,5714,265,5714,13201,5743,13201,5770,13201,5796,13201,5796,265m5904,265l5878,265,5851,265,5822,265,5796,265,5796,13201,5822,13201,5851,13201,5878,13201,5904,13201,5904,265m6012,265l5986,265,5959,265,5930,265,5904,265,5904,13201,5930,13201,5959,13201,5986,13201,6012,13201,6012,265m6038,265l6012,265,6012,13201,6038,13201,6038,265m6146,265l6120,265,6094,265,6065,265,6038,265,6038,13201,6065,13201,6094,13201,6120,13201,6146,13201,6146,265m6254,265l6228,265,6202,265,6173,265,6146,265,6146,13201,6173,13201,6202,13201,6228,13201,6254,13201,6254,265m6281,265l6254,265,6254,13201,6281,13201,6281,265m6307,265l6281,265,6281,13201,6307,13201,6307,265m7414,265l7387,265,7358,265,7332,265,7332,13201,7358,13201,7387,13201,7414,13201,7414,265m7466,265l7440,265,7414,265,7414,13201,7440,13201,7466,13201,7466,265m7574,265l7548,265,7522,265,7493,265,7466,265,7466,13201,7493,13201,7522,13201,7548,13201,7574,13201,7574,265m7656,265l7630,265,7601,265,7574,265,7574,13201,7601,13201,7630,13201,7656,13201,7656,265m7764,265l7738,265,7709,265,7682,265,7656,265,7656,13201,7682,13201,7709,13201,7738,13201,7764,13201,7764,265m7817,265l7790,265,7764,265,7764,13201,7790,13201,7817,13201,7817,265m7898,265l7872,265,7843,265,7817,265,7817,13201,7843,13201,7872,13201,7898,13201,7898,265m7980,265l7951,265,7925,265,7898,265,7898,13201,7925,13201,7951,13201,7980,13201,7980,265m8491,265l8465,265,8436,265,8436,13201,8465,13201,8491,13201,8491,265m8599,265l8573,265,8544,265,8518,265,8491,265,8491,13201,8518,13201,8544,13201,8573,13201,8599,13201,8599,265m8652,265l8626,265,8599,265,8599,13201,8626,13201,8652,13201,8652,265m8734,265l8707,265,8678,265,8652,265,8652,13201,8678,13201,8707,13201,8734,13201,8734,265m8842,265l8815,265,8786,265,8760,265,8734,265,8734,13201,8760,13201,8786,13201,8815,13201,8842,13201,8842,265m8894,265l8868,265,8842,265,8842,13201,8868,13201,8894,13201,8894,265m8950,265l8923,265,8894,265,8894,13201,8923,13201,8950,13201,8950,265e" filled="true" fillcolor="#c0c0ff" stroked="false">
              <v:path arrowok="t"/>
              <v:fill type="solid"/>
            </v:shape>
            <v:shape style="position:absolute;left:1754;top:264;width:8408;height:12936" coordorigin="1754,265" coordsize="8408,12936" path="m1754,265l1754,13201,1810,13201m1754,11045l1810,11045m1754,8888l1810,8888m1754,6733l1810,6733m1754,4577l1810,4577m1754,2420l1810,2420m1754,265l1810,265m1754,13201l10162,13201m1754,13201l1754,13145m2078,13201l2078,13145m2400,13201l2400,13145m2724,13201l2724,13145m3048,13201l3048,13145m3372,13201l3372,13145m3694,13201l3694,13145m4018,13201l4018,13145m4342,13201l4342,13145m4666,13201l4666,13145m4987,13201l4987,13145m5311,13201l5311,13145m5635,13201l5635,13145m5959,13201l5959,13145m6281,13201l6281,13145m6605,13201l6605,13145m6929,13201l6929,13145m7250,13201l7250,13145m7574,13201l7574,13145m7898,13201l7898,13145m8222,13201l8222,13145m8544,13201l8544,13145m8868,13201l8868,13145m9192,13201l9192,13145m9516,13201l9516,13145m9838,13201l9838,13145m10162,13201l10162,13145e" filled="false" stroked="true" strokeweight=".12pt" strokecolor="#000000">
              <v:path arrowok="t"/>
              <v:stroke dashstyle="solid"/>
            </v:shape>
            <v:shape style="position:absolute;left:1749;top:2239;width:8230;height:7085" type="#_x0000_t75" stroked="false">
              <v:imagedata r:id="rId11" o:title=""/>
            </v:shape>
            <v:line style="position:absolute" from="10162,265" to="10162,13201" stroked="true" strokeweight=".12pt" strokecolor="#000000">
              <v:stroke dashstyle="solid"/>
            </v:line>
            <w10:wrap type="none"/>
          </v:group>
        </w:pict>
      </w:r>
      <w:r>
        <w:rPr>
          <w:sz w:val="19"/>
        </w:rPr>
        <w:t>3000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23"/>
        </w:rPr>
      </w:pPr>
    </w:p>
    <w:p>
      <w:pPr>
        <w:spacing w:after="0"/>
        <w:rPr>
          <w:sz w:val="23"/>
        </w:rPr>
        <w:sectPr>
          <w:headerReference w:type="default" r:id="rId9"/>
          <w:footerReference w:type="default" r:id="rId10"/>
          <w:pgSz w:w="11900" w:h="16840"/>
          <w:pgMar w:header="0" w:footer="0" w:top="1600" w:bottom="280" w:left="1020" w:right="940"/>
        </w:sectPr>
      </w:pPr>
    </w:p>
    <w:p>
      <w:pPr>
        <w:pStyle w:val="BodyText"/>
        <w:rPr>
          <w:sz w:val="24"/>
        </w:rPr>
      </w:pPr>
    </w:p>
    <w:p>
      <w:pPr>
        <w:spacing w:before="190"/>
        <w:ind w:left="215" w:right="0" w:firstLine="0"/>
        <w:jc w:val="left"/>
        <w:rPr>
          <w:sz w:val="19"/>
        </w:rPr>
      </w:pPr>
      <w:r>
        <w:rPr>
          <w:w w:val="95"/>
          <w:sz w:val="19"/>
        </w:rPr>
        <w:t>2500</w:t>
      </w:r>
    </w:p>
    <w:p>
      <w:pPr>
        <w:pStyle w:val="Heading3"/>
      </w:pPr>
      <w:r>
        <w:rPr/>
        <w:br w:type="column"/>
      </w:r>
      <w:r>
        <w:rPr/>
        <w:t>一致指数</w:t>
      </w:r>
    </w:p>
    <w:p>
      <w:pPr>
        <w:spacing w:after="0"/>
        <w:sectPr>
          <w:type w:val="continuous"/>
          <w:pgSz w:w="11900" w:h="16840"/>
          <w:pgMar w:top="1600" w:bottom="280" w:left="1020" w:right="940"/>
          <w:cols w:num="2" w:equalWidth="0">
            <w:col w:w="636" w:space="2535"/>
            <w:col w:w="6769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14"/>
        </w:rPr>
      </w:pPr>
    </w:p>
    <w:p>
      <w:pPr>
        <w:spacing w:before="99"/>
        <w:ind w:left="215" w:right="0" w:firstLine="0"/>
        <w:jc w:val="left"/>
        <w:rPr>
          <w:sz w:val="19"/>
        </w:rPr>
      </w:pPr>
      <w:r>
        <w:rPr>
          <w:sz w:val="19"/>
        </w:rPr>
        <w:t>2000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3"/>
        <w:rPr>
          <w:sz w:val="28"/>
        </w:rPr>
      </w:pPr>
    </w:p>
    <w:p>
      <w:pPr>
        <w:pStyle w:val="Heading3"/>
        <w:ind w:left="0" w:right="217"/>
        <w:jc w:val="center"/>
      </w:pPr>
      <w:r>
        <w:rPr/>
        <w:t>遅行指数</w:t>
      </w:r>
    </w:p>
    <w:p>
      <w:pPr>
        <w:pStyle w:val="BodyText"/>
      </w:pPr>
    </w:p>
    <w:p>
      <w:pPr>
        <w:pStyle w:val="BodyText"/>
        <w:spacing w:before="13"/>
        <w:rPr>
          <w:sz w:val="16"/>
        </w:rPr>
      </w:pPr>
    </w:p>
    <w:p>
      <w:pPr>
        <w:spacing w:before="99"/>
        <w:ind w:left="215" w:right="0" w:firstLine="0"/>
        <w:jc w:val="left"/>
        <w:rPr>
          <w:sz w:val="19"/>
        </w:rPr>
      </w:pPr>
      <w:r>
        <w:rPr>
          <w:sz w:val="19"/>
        </w:rPr>
        <w:t>1500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18"/>
        </w:rPr>
      </w:pPr>
    </w:p>
    <w:p>
      <w:pPr>
        <w:spacing w:after="0"/>
        <w:rPr>
          <w:sz w:val="18"/>
        </w:rPr>
        <w:sectPr>
          <w:type w:val="continuous"/>
          <w:pgSz w:w="11900" w:h="16840"/>
          <w:pgMar w:top="1600" w:bottom="280" w:left="1020" w:right="940"/>
        </w:sectPr>
      </w:pPr>
    </w:p>
    <w:p>
      <w:pPr>
        <w:pStyle w:val="BodyText"/>
        <w:spacing w:before="9"/>
        <w:rPr>
          <w:sz w:val="23"/>
        </w:rPr>
      </w:pPr>
    </w:p>
    <w:p>
      <w:pPr>
        <w:spacing w:before="0"/>
        <w:ind w:left="215" w:right="0" w:firstLine="0"/>
        <w:jc w:val="left"/>
        <w:rPr>
          <w:sz w:val="19"/>
        </w:rPr>
      </w:pPr>
      <w:r>
        <w:rPr>
          <w:w w:val="95"/>
          <w:sz w:val="19"/>
        </w:rPr>
        <w:t>1000</w:t>
      </w:r>
    </w:p>
    <w:p>
      <w:pPr>
        <w:pStyle w:val="Heading3"/>
      </w:pPr>
      <w:r>
        <w:rPr/>
        <w:br w:type="column"/>
      </w:r>
      <w:r>
        <w:rPr/>
        <w:t>先行指数</w:t>
      </w:r>
    </w:p>
    <w:p>
      <w:pPr>
        <w:spacing w:after="0"/>
        <w:sectPr>
          <w:type w:val="continuous"/>
          <w:pgSz w:w="11900" w:h="16840"/>
          <w:pgMar w:top="1600" w:bottom="280" w:left="1020" w:right="940"/>
          <w:cols w:num="2" w:equalWidth="0">
            <w:col w:w="636" w:space="2763"/>
            <w:col w:w="6541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14"/>
        </w:rPr>
      </w:pPr>
    </w:p>
    <w:p>
      <w:pPr>
        <w:spacing w:before="99"/>
        <w:ind w:left="311" w:right="0" w:firstLine="0"/>
        <w:jc w:val="left"/>
        <w:rPr>
          <w:sz w:val="19"/>
        </w:rPr>
      </w:pPr>
      <w:r>
        <w:rPr>
          <w:sz w:val="19"/>
        </w:rPr>
        <w:t>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14"/>
        </w:rPr>
      </w:pPr>
    </w:p>
    <w:p>
      <w:pPr>
        <w:spacing w:line="248" w:lineRule="exact" w:before="100"/>
        <w:ind w:left="504" w:right="0" w:firstLine="0"/>
        <w:jc w:val="left"/>
        <w:rPr>
          <w:sz w:val="19"/>
        </w:rPr>
      </w:pPr>
      <w:r>
        <w:rPr>
          <w:w w:val="89"/>
          <w:sz w:val="19"/>
        </w:rPr>
        <w:t>0</w:t>
      </w:r>
    </w:p>
    <w:p>
      <w:pPr>
        <w:tabs>
          <w:tab w:pos="1240" w:val="left" w:leader="none"/>
          <w:tab w:pos="1888" w:val="left" w:leader="none"/>
          <w:tab w:pos="2533" w:val="left" w:leader="none"/>
          <w:tab w:pos="3179" w:val="left" w:leader="none"/>
          <w:tab w:pos="3824" w:val="left" w:leader="none"/>
          <w:tab w:pos="4470" w:val="left" w:leader="none"/>
          <w:tab w:pos="5118" w:val="left" w:leader="none"/>
          <w:tab w:pos="5763" w:val="left" w:leader="none"/>
          <w:tab w:pos="6411" w:val="left" w:leader="none"/>
          <w:tab w:pos="7057" w:val="left" w:leader="none"/>
          <w:tab w:pos="7705" w:val="left" w:leader="none"/>
          <w:tab w:pos="8350" w:val="left" w:leader="none"/>
        </w:tabs>
        <w:spacing w:line="248" w:lineRule="exact" w:before="0"/>
        <w:ind w:left="595" w:right="0" w:firstLine="0"/>
        <w:jc w:val="left"/>
        <w:rPr>
          <w:sz w:val="19"/>
        </w:rPr>
      </w:pPr>
      <w:r>
        <w:rPr>
          <w:sz w:val="19"/>
        </w:rPr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  <w:tab/>
        <w:t>H16</w:t>
      </w:r>
    </w:p>
    <w:p>
      <w:pPr>
        <w:spacing w:after="0" w:line="248" w:lineRule="exact"/>
        <w:jc w:val="left"/>
        <w:rPr>
          <w:sz w:val="19"/>
        </w:rPr>
        <w:sectPr>
          <w:type w:val="continuous"/>
          <w:pgSz w:w="11900" w:h="16840"/>
          <w:pgMar w:top="1600" w:bottom="280" w:left="1020" w:right="940"/>
        </w:sectPr>
      </w:pPr>
    </w:p>
    <w:p>
      <w:pPr>
        <w:pStyle w:val="BodyText"/>
        <w:rPr>
          <w:rFonts w:ascii="Times New Roman"/>
        </w:rPr>
      </w:pPr>
      <w:r>
        <w:rPr/>
        <w:pict>
          <v:line style="position:absolute;mso-position-horizontal-relative:page;mso-position-vertical-relative:page;z-index:1240" from="523.559998pt,111.959999pt" to="523.559998pt,307.799999pt" stroked="true" strokeweight=".9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264" from="523.559998pt,332.279999pt" to="523.559998pt,528.119999pt" stroked="true" strokeweight=".9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288" from="523.559998pt,552.599976pt" to="523.559998pt,748.439976pt" stroked="true" strokeweight=".96pt" strokecolor="#000000">
            <v:stroke dashstyle="solid"/>
            <w10:wrap type="none"/>
          </v:line>
        </w:pict>
      </w:r>
      <w:r>
        <w:rPr/>
        <w:pict>
          <v:group style="position:absolute;margin-left:57.060001pt;margin-top:111.419998pt;width:36pt;height:12.4pt;mso-position-horizontal-relative:page;mso-position-vertical-relative:page;z-index:-178936" coordorigin="1141,2228" coordsize="720,248">
            <v:shape style="position:absolute;left:1142;top:2229;width:718;height:245" coordorigin="1142,2230" coordsize="718,245" path="m1171,2230l1142,2230,1142,2239,1831,2474,1860,2474,1860,2465,1171,2230xe" filled="true" fillcolor="#000000" stroked="false">
              <v:path arrowok="t"/>
              <v:fill type="solid"/>
            </v:shape>
            <v:shape style="position:absolute;left:1142;top:2229;width:718;height:245" coordorigin="1142,2230" coordsize="718,245" path="m1142,2230l1171,2230,1860,2465,1860,2474,1831,2474,1142,2239,1142,2230xe" filled="false" stroked="true" strokeweight=".12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7.060001pt;margin-top:331.739990pt;width:36pt;height:12.4pt;mso-position-horizontal-relative:page;mso-position-vertical-relative:page;z-index:-178912" coordorigin="1141,6635" coordsize="720,248">
            <v:shape style="position:absolute;left:1142;top:6636;width:718;height:245" coordorigin="1142,6636" coordsize="718,245" path="m1171,6636l1142,6636,1142,6646,1831,6881,1860,6881,1860,6871,1171,6636xe" filled="true" fillcolor="#000000" stroked="false">
              <v:path arrowok="t"/>
              <v:fill type="solid"/>
            </v:shape>
            <v:shape style="position:absolute;left:1142;top:6636;width:718;height:245" coordorigin="1142,6636" coordsize="718,245" path="m1142,6636l1171,6636,1860,6871,1860,6881,1831,6881,1142,6646,1142,6636xe" filled="false" stroked="true" strokeweight=".12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7.060001pt;margin-top:552.059998pt;width:36pt;height:12.4pt;mso-position-horizontal-relative:page;mso-position-vertical-relative:page;z-index:-178888" coordorigin="1141,11041" coordsize="720,248">
            <v:shape style="position:absolute;left:1142;top:11042;width:718;height:245" coordorigin="1142,11042" coordsize="718,245" path="m1171,11042l1142,11042,1142,11052,1831,11287,1860,11287,1860,11278,1171,11042xe" filled="true" fillcolor="#000000" stroked="false">
              <v:path arrowok="t"/>
              <v:fill type="solid"/>
            </v:shape>
            <v:shape style="position:absolute;left:1142;top:11042;width:718;height:245" coordorigin="1142,11042" coordsize="718,245" path="m1142,11042l1171,11042,1860,11278,1860,11287,1831,11287,1142,11052,1142,11042xe" filled="false" stroked="true" strokeweight=".12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spacing w:before="7" w:after="1"/>
        <w:rPr>
          <w:rFonts w:ascii="Times New Roman"/>
          <w:sz w:val="10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8"/>
        <w:gridCol w:w="813"/>
        <w:gridCol w:w="764"/>
        <w:gridCol w:w="719"/>
        <w:gridCol w:w="718"/>
        <w:gridCol w:w="719"/>
        <w:gridCol w:w="719"/>
        <w:gridCol w:w="720"/>
        <w:gridCol w:w="719"/>
        <w:gridCol w:w="674"/>
        <w:gridCol w:w="720"/>
        <w:gridCol w:w="721"/>
        <w:gridCol w:w="625"/>
      </w:tblGrid>
      <w:tr>
        <w:trPr>
          <w:trHeight w:val="266" w:hRule="atLeast"/>
        </w:trPr>
        <w:tc>
          <w:tcPr>
            <w:tcW w:w="718" w:type="dxa"/>
          </w:tcPr>
          <w:p>
            <w:pPr>
              <w:pStyle w:val="TableParagraph"/>
              <w:spacing w:line="246" w:lineRule="exact" w:before="1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813" w:type="dxa"/>
          </w:tcPr>
          <w:p>
            <w:pPr>
              <w:pStyle w:val="TableParagraph"/>
              <w:tabs>
                <w:tab w:pos="421" w:val="left" w:leader="none"/>
              </w:tabs>
              <w:spacing w:line="246" w:lineRule="exact" w:before="1"/>
              <w:ind w:left="-20" w:right="168"/>
              <w:rPr>
                <w:sz w:val="22"/>
              </w:rPr>
            </w:pPr>
            <w:r>
              <w:rPr>
                <w:sz w:val="22"/>
              </w:rPr>
              <w:t>行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64" w:type="dxa"/>
          </w:tcPr>
          <w:p>
            <w:pPr>
              <w:pStyle w:val="TableParagraph"/>
              <w:spacing w:line="246" w:lineRule="exact" w:before="1"/>
              <w:ind w:left="5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054" w:type="dxa"/>
            <w:gridSpan w:val="10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24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0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8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6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7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4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68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2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65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2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62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H03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/>
              <w:ind w:right="122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0"/>
              <w:rPr>
                <w:sz w:val="18"/>
              </w:rPr>
            </w:pPr>
            <w:r>
              <w:rPr>
                <w:sz w:val="18"/>
              </w:rPr>
              <w:t>81.3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5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33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36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2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39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2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46"/>
              <w:rPr>
                <w:sz w:val="18"/>
              </w:rPr>
            </w:pPr>
            <w:r>
              <w:rPr>
                <w:sz w:val="18"/>
              </w:rPr>
              <w:t>12.5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31.3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87.5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87.5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74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1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25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8" w:hRule="atLeast"/>
        </w:trPr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813" w:type="dxa"/>
          </w:tcPr>
          <w:p>
            <w:pPr>
              <w:pStyle w:val="TableParagraph"/>
              <w:tabs>
                <w:tab w:pos="421" w:val="left" w:leader="none"/>
              </w:tabs>
              <w:spacing w:line="265" w:lineRule="exact" w:before="203"/>
              <w:ind w:left="-20" w:right="168"/>
              <w:rPr>
                <w:sz w:val="22"/>
              </w:rPr>
            </w:pPr>
            <w:r>
              <w:rPr>
                <w:sz w:val="22"/>
              </w:rPr>
              <w:t>致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64" w:type="dxa"/>
          </w:tcPr>
          <w:p>
            <w:pPr>
              <w:pStyle w:val="TableParagraph"/>
              <w:spacing w:line="265" w:lineRule="exact" w:before="203"/>
              <w:ind w:left="5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19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25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0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8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6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7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4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68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2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65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2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62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H03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/>
              <w:ind w:right="122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0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2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3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5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7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7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33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36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2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39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2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46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5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w w:val="95"/>
                <w:sz w:val="18"/>
              </w:rPr>
              <w:t>100.0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4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left="130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74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1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25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8" w:hRule="atLeast"/>
        </w:trPr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813" w:type="dxa"/>
          </w:tcPr>
          <w:p>
            <w:pPr>
              <w:pStyle w:val="TableParagraph"/>
              <w:tabs>
                <w:tab w:pos="421" w:val="left" w:leader="none"/>
              </w:tabs>
              <w:spacing w:line="265" w:lineRule="exact" w:before="203"/>
              <w:ind w:left="-20" w:right="168"/>
              <w:rPr>
                <w:sz w:val="22"/>
              </w:rPr>
            </w:pPr>
            <w:r>
              <w:rPr>
                <w:sz w:val="22"/>
              </w:rPr>
              <w:t>行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64" w:type="dxa"/>
          </w:tcPr>
          <w:p>
            <w:pPr>
              <w:pStyle w:val="TableParagraph"/>
              <w:spacing w:line="265" w:lineRule="exact" w:before="203"/>
              <w:ind w:left="5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19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25" w:type="dxa"/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80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8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6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7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74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68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2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65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2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/>
              <w:ind w:left="62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H03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/>
              <w:ind w:right="122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0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3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5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77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67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33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36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2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139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2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/>
              <w:ind w:right="46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80.0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40.0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58.3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left="128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8"/>
              <w:rPr>
                <w:sz w:val="18"/>
              </w:rPr>
            </w:pPr>
            <w:r>
              <w:rPr>
                <w:w w:val="95"/>
                <w:sz w:val="18"/>
              </w:rPr>
              <w:t>100.0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91.7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left="130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69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left="128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right="138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 w:before="2"/>
              <w:ind w:right="177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 w:before="2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 w:before="2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 w:before="2"/>
              <w:ind w:left="128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 w:before="2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 w:before="2"/>
              <w:ind w:right="12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 w:before="2"/>
              <w:ind w:right="170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 w:before="2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74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1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25" w:type="dxa"/>
            <w:tcBorders>
              <w:bottom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6"/>
        </w:rPr>
        <w:sectPr>
          <w:headerReference w:type="default" r:id="rId12"/>
          <w:footerReference w:type="default" r:id="rId13"/>
          <w:pgSz w:w="11900" w:h="16840"/>
          <w:pgMar w:header="1101" w:footer="822" w:top="1600" w:bottom="1020" w:left="1020" w:right="940"/>
          <w:pgNumType w:start="5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3"/>
        <w:rPr>
          <w:rFonts w:ascii="Times New Roman"/>
          <w:sz w:val="23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46"/>
        <w:gridCol w:w="386"/>
        <w:gridCol w:w="703"/>
        <w:gridCol w:w="870"/>
        <w:gridCol w:w="809"/>
        <w:gridCol w:w="813"/>
        <w:gridCol w:w="812"/>
        <w:gridCol w:w="813"/>
        <w:gridCol w:w="760"/>
      </w:tblGrid>
      <w:tr>
        <w:trPr>
          <w:trHeight w:val="995" w:hRule="atLeast"/>
        </w:trPr>
        <w:tc>
          <w:tcPr>
            <w:tcW w:w="39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9"/>
              </w:rPr>
            </w:pPr>
          </w:p>
          <w:p>
            <w:pPr>
              <w:pStyle w:val="TableParagraph"/>
              <w:tabs>
                <w:tab w:pos="1893" w:val="left" w:leader="none"/>
                <w:tab w:pos="2665" w:val="left" w:leader="none"/>
              </w:tabs>
              <w:ind w:left="1120"/>
              <w:jc w:val="left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9"/>
              </w:rPr>
            </w:pPr>
          </w:p>
          <w:p>
            <w:pPr>
              <w:pStyle w:val="TableParagraph"/>
              <w:ind w:left="139"/>
              <w:jc w:val="left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28" w:right="5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16年</w:t>
            </w:r>
          </w:p>
          <w:p>
            <w:pPr>
              <w:pStyle w:val="TableParagraph"/>
              <w:spacing w:before="71"/>
              <w:ind w:left="28" w:right="5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12月</w:t>
            </w:r>
          </w:p>
          <w:p>
            <w:pPr>
              <w:pStyle w:val="TableParagraph"/>
              <w:spacing w:before="115"/>
              <w:ind w:left="29" w:right="5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（比較月）</w:t>
            </w:r>
          </w:p>
        </w:tc>
        <w:tc>
          <w:tcPr>
            <w:tcW w:w="8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218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222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8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223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224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ind w:left="225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</w:tr>
      <w:tr>
        <w:trPr>
          <w:trHeight w:val="32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台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33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3,804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4,143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3,849</w:t>
            </w:r>
          </w:p>
        </w:tc>
        <w:tc>
          <w:tcPr>
            <w:tcW w:w="8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6"/>
              <w:rPr>
                <w:sz w:val="18"/>
              </w:rPr>
            </w:pPr>
            <w:r>
              <w:rPr>
                <w:w w:val="95"/>
                <w:sz w:val="18"/>
              </w:rPr>
              <w:t>3,801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left="-20" w:right="76"/>
              <w:rPr>
                <w:sz w:val="18"/>
              </w:rPr>
            </w:pPr>
            <w:r>
              <w:rPr>
                <w:w w:val="95"/>
                <w:sz w:val="18"/>
              </w:rPr>
              <w:t>4,030</w:t>
            </w:r>
          </w:p>
        </w:tc>
        <w:tc>
          <w:tcPr>
            <w:tcW w:w="7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2"/>
              <w:rPr>
                <w:sz w:val="18"/>
              </w:rPr>
            </w:pPr>
            <w:r>
              <w:rPr>
                <w:w w:val="95"/>
                <w:sz w:val="18"/>
              </w:rPr>
              <w:t>4,336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2.7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7"/>
              <w:rPr>
                <w:sz w:val="18"/>
              </w:rPr>
            </w:pPr>
            <w:r>
              <w:rPr>
                <w:sz w:val="18"/>
              </w:rPr>
              <w:t>12.2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1.1</w:t>
            </w:r>
          </w:p>
        </w:tc>
        <w:tc>
          <w:tcPr>
            <w:tcW w:w="812" w:type="dxa"/>
          </w:tcPr>
          <w:p>
            <w:pPr>
              <w:pStyle w:val="TableParagraph"/>
              <w:spacing w:before="56"/>
              <w:ind w:right="77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3.5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3"/>
              <w:rPr>
                <w:sz w:val="18"/>
              </w:rPr>
            </w:pPr>
            <w:r>
              <w:rPr>
                <w:w w:val="105"/>
                <w:sz w:val="18"/>
              </w:rPr>
              <w:t>6.7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7.4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w w:val="105"/>
                <w:sz w:val="18"/>
              </w:rPr>
              <w:t>8.7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23.5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sz w:val="18"/>
              </w:rPr>
              <w:t>22.6</w:t>
            </w:r>
          </w:p>
        </w:tc>
        <w:tc>
          <w:tcPr>
            <w:tcW w:w="812" w:type="dxa"/>
          </w:tcPr>
          <w:p>
            <w:pPr>
              <w:pStyle w:val="TableParagraph"/>
              <w:spacing w:before="74"/>
              <w:ind w:right="75"/>
              <w:rPr>
                <w:sz w:val="18"/>
              </w:rPr>
            </w:pPr>
            <w:r>
              <w:rPr>
                <w:sz w:val="18"/>
              </w:rPr>
              <w:t>20.4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3"/>
              <w:rPr>
                <w:sz w:val="18"/>
              </w:rPr>
            </w:pPr>
            <w:r>
              <w:rPr>
                <w:w w:val="105"/>
                <w:sz w:val="18"/>
              </w:rPr>
              <w:t>9.3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1"/>
              <w:rPr>
                <w:sz w:val="18"/>
              </w:rPr>
            </w:pPr>
            <w:r>
              <w:rPr>
                <w:sz w:val="18"/>
              </w:rPr>
              <w:t>17.8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91"/>
              <w:jc w:val="left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sz w:val="18"/>
              </w:rPr>
              <w:t>97.1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103.7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103.5</w:t>
            </w:r>
          </w:p>
        </w:tc>
        <w:tc>
          <w:tcPr>
            <w:tcW w:w="812" w:type="dxa"/>
          </w:tcPr>
          <w:p>
            <w:pPr>
              <w:pStyle w:val="TableParagraph"/>
              <w:spacing w:before="74"/>
              <w:ind w:right="75"/>
              <w:rPr>
                <w:sz w:val="18"/>
              </w:rPr>
            </w:pPr>
            <w:r>
              <w:rPr>
                <w:sz w:val="18"/>
              </w:rPr>
              <w:t>95.1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4"/>
              <w:rPr>
                <w:sz w:val="18"/>
              </w:rPr>
            </w:pPr>
            <w:r>
              <w:rPr>
                <w:sz w:val="18"/>
              </w:rPr>
              <w:t>92.4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1"/>
              <w:rPr>
                <w:sz w:val="18"/>
              </w:rPr>
            </w:pPr>
            <w:r>
              <w:rPr>
                <w:sz w:val="18"/>
              </w:rPr>
              <w:t>99.6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sz w:val="18"/>
              </w:rPr>
              <w:t>1.06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0.82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sz w:val="18"/>
              </w:rPr>
              <w:t>0.65</w:t>
            </w:r>
          </w:p>
        </w:tc>
        <w:tc>
          <w:tcPr>
            <w:tcW w:w="812" w:type="dxa"/>
          </w:tcPr>
          <w:p>
            <w:pPr>
              <w:pStyle w:val="TableParagraph"/>
              <w:spacing w:before="74"/>
              <w:ind w:right="75"/>
              <w:rPr>
                <w:sz w:val="18"/>
              </w:rPr>
            </w:pPr>
            <w:r>
              <w:rPr>
                <w:sz w:val="18"/>
              </w:rPr>
              <w:t>0.99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4"/>
              <w:rPr>
                <w:sz w:val="18"/>
              </w:rPr>
            </w:pPr>
            <w:r>
              <w:rPr>
                <w:sz w:val="18"/>
              </w:rPr>
              <w:t>1.85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1"/>
              <w:rPr>
                <w:sz w:val="18"/>
              </w:rPr>
            </w:pPr>
            <w:r>
              <w:rPr>
                <w:sz w:val="18"/>
              </w:rPr>
              <w:t>1.16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3.6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24.9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25.5</w:t>
            </w:r>
          </w:p>
        </w:tc>
        <w:tc>
          <w:tcPr>
            <w:tcW w:w="812" w:type="dxa"/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7.2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37.4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13.0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91"/>
              <w:jc w:val="left"/>
              <w:rPr>
                <w:sz w:val="19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19"/>
              </w:rPr>
              <w:t>建築着工床面積（鉱＋商＋サ）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㎡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44,171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13,048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21,394</w:t>
            </w:r>
          </w:p>
        </w:tc>
        <w:tc>
          <w:tcPr>
            <w:tcW w:w="812" w:type="dxa"/>
          </w:tcPr>
          <w:p>
            <w:pPr>
              <w:pStyle w:val="TableParagraph"/>
              <w:spacing w:before="74"/>
              <w:ind w:right="76"/>
              <w:rPr>
                <w:sz w:val="18"/>
              </w:rPr>
            </w:pPr>
            <w:r>
              <w:rPr>
                <w:w w:val="95"/>
                <w:sz w:val="18"/>
              </w:rPr>
              <w:t>8,930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32,787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w w:val="95"/>
                <w:sz w:val="18"/>
              </w:rPr>
              <w:t>48,541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50"/>
              <w:jc w:val="left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1,111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2,600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85"/>
                <w:sz w:val="18"/>
              </w:rPr>
              <w:t>768</w:t>
            </w:r>
          </w:p>
        </w:tc>
        <w:tc>
          <w:tcPr>
            <w:tcW w:w="812" w:type="dxa"/>
          </w:tcPr>
          <w:p>
            <w:pPr>
              <w:pStyle w:val="TableParagraph"/>
              <w:spacing w:before="74"/>
              <w:ind w:right="76"/>
              <w:rPr>
                <w:sz w:val="18"/>
              </w:rPr>
            </w:pPr>
            <w:r>
              <w:rPr>
                <w:w w:val="95"/>
                <w:sz w:val="18"/>
              </w:rPr>
              <w:t>1,861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1,081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2"/>
              <w:rPr>
                <w:sz w:val="18"/>
              </w:rPr>
            </w:pPr>
            <w:r>
              <w:rPr>
                <w:w w:val="95"/>
                <w:sz w:val="18"/>
              </w:rPr>
              <w:t>1,085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5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20.8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52.8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47.2</w:t>
            </w:r>
          </w:p>
        </w:tc>
        <w:tc>
          <w:tcPr>
            <w:tcW w:w="8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0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47.2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41.5</w:t>
            </w:r>
          </w:p>
        </w:tc>
        <w:tc>
          <w:tcPr>
            <w:tcW w:w="7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34.0</w:t>
            </w:r>
          </w:p>
        </w:tc>
      </w:tr>
      <w:tr>
        <w:trPr>
          <w:trHeight w:val="363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jc w:val="left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4.7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5.4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6.6</w:t>
            </w:r>
          </w:p>
        </w:tc>
        <w:tc>
          <w:tcPr>
            <w:tcW w:w="8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7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5.7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7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1.0</w:t>
            </w:r>
          </w:p>
        </w:tc>
        <w:tc>
          <w:tcPr>
            <w:tcW w:w="7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3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3.1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82"/>
              <w:rPr>
                <w:sz w:val="18"/>
              </w:rPr>
            </w:pPr>
            <w:r>
              <w:rPr>
                <w:sz w:val="18"/>
              </w:rPr>
              <w:t>84.0</w:t>
            </w:r>
          </w:p>
        </w:tc>
        <w:tc>
          <w:tcPr>
            <w:tcW w:w="809" w:type="dxa"/>
          </w:tcPr>
          <w:p>
            <w:pPr>
              <w:pStyle w:val="TableParagraph"/>
              <w:spacing w:before="57"/>
              <w:ind w:right="77"/>
              <w:rPr>
                <w:sz w:val="18"/>
              </w:rPr>
            </w:pPr>
            <w:r>
              <w:rPr>
                <w:sz w:val="18"/>
              </w:rPr>
              <w:t>91.2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8"/>
              <w:rPr>
                <w:sz w:val="18"/>
              </w:rPr>
            </w:pPr>
            <w:r>
              <w:rPr>
                <w:sz w:val="18"/>
              </w:rPr>
              <w:t>91.8</w:t>
            </w:r>
          </w:p>
        </w:tc>
        <w:tc>
          <w:tcPr>
            <w:tcW w:w="812" w:type="dxa"/>
          </w:tcPr>
          <w:p>
            <w:pPr>
              <w:pStyle w:val="TableParagraph"/>
              <w:spacing w:before="57"/>
              <w:ind w:right="75"/>
              <w:rPr>
                <w:sz w:val="18"/>
              </w:rPr>
            </w:pPr>
            <w:r>
              <w:rPr>
                <w:sz w:val="18"/>
              </w:rPr>
              <w:t>90.6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4"/>
              <w:rPr>
                <w:sz w:val="18"/>
              </w:rPr>
            </w:pPr>
            <w:r>
              <w:rPr>
                <w:sz w:val="18"/>
              </w:rPr>
              <w:t>97.3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11"/>
              <w:rPr>
                <w:sz w:val="18"/>
              </w:rPr>
            </w:pPr>
            <w:r>
              <w:rPr>
                <w:sz w:val="18"/>
              </w:rPr>
              <w:t>87.3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82"/>
              <w:rPr>
                <w:sz w:val="18"/>
              </w:rPr>
            </w:pPr>
            <w:r>
              <w:rPr>
                <w:sz w:val="18"/>
              </w:rPr>
              <w:t>90.2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119.5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108.4</w:t>
            </w:r>
          </w:p>
        </w:tc>
        <w:tc>
          <w:tcPr>
            <w:tcW w:w="812" w:type="dxa"/>
          </w:tcPr>
          <w:p>
            <w:pPr>
              <w:pStyle w:val="TableParagraph"/>
              <w:spacing w:before="56"/>
              <w:ind w:right="76"/>
              <w:rPr>
                <w:sz w:val="18"/>
              </w:rPr>
            </w:pPr>
            <w:r>
              <w:rPr>
                <w:w w:val="95"/>
                <w:sz w:val="18"/>
              </w:rPr>
              <w:t>108.6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6"/>
              <w:rPr>
                <w:sz w:val="18"/>
              </w:rPr>
            </w:pPr>
            <w:r>
              <w:rPr>
                <w:w w:val="95"/>
                <w:sz w:val="18"/>
              </w:rPr>
              <w:t>112.3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2"/>
              <w:rPr>
                <w:sz w:val="18"/>
              </w:rPr>
            </w:pPr>
            <w:r>
              <w:rPr>
                <w:w w:val="95"/>
                <w:sz w:val="18"/>
              </w:rPr>
              <w:t>122.8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86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5"/>
              <w:rPr>
                <w:sz w:val="18"/>
              </w:rPr>
            </w:pPr>
            <w:r>
              <w:rPr>
                <w:w w:val="95"/>
                <w:sz w:val="18"/>
              </w:rPr>
              <w:t>208,203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220,345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95"/>
                <w:sz w:val="18"/>
              </w:rPr>
              <w:t>219,416</w:t>
            </w:r>
          </w:p>
        </w:tc>
        <w:tc>
          <w:tcPr>
            <w:tcW w:w="812" w:type="dxa"/>
          </w:tcPr>
          <w:p>
            <w:pPr>
              <w:pStyle w:val="TableParagraph"/>
              <w:spacing w:before="74"/>
              <w:ind w:right="79"/>
              <w:rPr>
                <w:sz w:val="18"/>
              </w:rPr>
            </w:pPr>
            <w:r>
              <w:rPr>
                <w:w w:val="95"/>
                <w:sz w:val="18"/>
              </w:rPr>
              <w:t>221,107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212,193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214,661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人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17,026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17,647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17,075</w:t>
            </w:r>
          </w:p>
        </w:tc>
        <w:tc>
          <w:tcPr>
            <w:tcW w:w="812" w:type="dxa"/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w w:val="95"/>
                <w:sz w:val="18"/>
              </w:rPr>
              <w:t>17,607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17,389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w w:val="95"/>
                <w:sz w:val="18"/>
              </w:rPr>
              <w:t>17,479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総実労働時間数(全産業）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177"/>
              <w:jc w:val="left"/>
              <w:rPr>
                <w:sz w:val="18"/>
              </w:rPr>
            </w:pPr>
            <w:r>
              <w:rPr>
                <w:sz w:val="18"/>
              </w:rPr>
              <w:t>時間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158.3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161.1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159.3</w:t>
            </w:r>
          </w:p>
        </w:tc>
        <w:tc>
          <w:tcPr>
            <w:tcW w:w="812" w:type="dxa"/>
          </w:tcPr>
          <w:p>
            <w:pPr>
              <w:pStyle w:val="TableParagraph"/>
              <w:spacing w:before="74"/>
              <w:ind w:right="76"/>
              <w:rPr>
                <w:sz w:val="18"/>
              </w:rPr>
            </w:pPr>
            <w:r>
              <w:rPr>
                <w:w w:val="95"/>
                <w:sz w:val="18"/>
              </w:rPr>
              <w:t>161.7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156.3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2"/>
              <w:rPr>
                <w:sz w:val="18"/>
              </w:rPr>
            </w:pPr>
            <w:r>
              <w:rPr>
                <w:w w:val="95"/>
                <w:sz w:val="18"/>
              </w:rPr>
              <w:t>154.0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132"/>
              <w:jc w:val="left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2,501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2,367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2,566</w:t>
            </w:r>
          </w:p>
        </w:tc>
        <w:tc>
          <w:tcPr>
            <w:tcW w:w="812" w:type="dxa"/>
          </w:tcPr>
          <w:p>
            <w:pPr>
              <w:pStyle w:val="TableParagraph"/>
              <w:spacing w:before="74"/>
              <w:ind w:right="76"/>
              <w:rPr>
                <w:sz w:val="18"/>
              </w:rPr>
            </w:pPr>
            <w:r>
              <w:rPr>
                <w:w w:val="95"/>
                <w:sz w:val="18"/>
              </w:rPr>
              <w:t>2,654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6"/>
              <w:rPr>
                <w:sz w:val="18"/>
              </w:rPr>
            </w:pPr>
            <w:r>
              <w:rPr>
                <w:w w:val="95"/>
                <w:sz w:val="18"/>
              </w:rPr>
              <w:t>2,540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2"/>
              <w:rPr>
                <w:sz w:val="18"/>
              </w:rPr>
            </w:pPr>
            <w:r>
              <w:rPr>
                <w:w w:val="95"/>
                <w:sz w:val="18"/>
              </w:rPr>
              <w:t>2,420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132"/>
              <w:jc w:val="left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9,346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9,312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9,342</w:t>
            </w:r>
          </w:p>
        </w:tc>
        <w:tc>
          <w:tcPr>
            <w:tcW w:w="812" w:type="dxa"/>
          </w:tcPr>
          <w:p>
            <w:pPr>
              <w:pStyle w:val="TableParagraph"/>
              <w:spacing w:before="74"/>
              <w:ind w:right="76"/>
              <w:rPr>
                <w:sz w:val="18"/>
              </w:rPr>
            </w:pPr>
            <w:r>
              <w:rPr>
                <w:w w:val="95"/>
                <w:sz w:val="18"/>
              </w:rPr>
              <w:t>9,155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6"/>
              <w:rPr>
                <w:sz w:val="18"/>
              </w:rPr>
            </w:pPr>
            <w:r>
              <w:rPr>
                <w:w w:val="95"/>
                <w:sz w:val="18"/>
              </w:rPr>
              <w:t>9,222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2"/>
              <w:rPr>
                <w:sz w:val="18"/>
              </w:rPr>
            </w:pPr>
            <w:r>
              <w:rPr>
                <w:w w:val="95"/>
                <w:sz w:val="18"/>
              </w:rPr>
              <w:t>9,638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w w:val="105"/>
                <w:sz w:val="18"/>
              </w:rPr>
              <w:t>4.4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136.0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6"/>
              <w:rPr>
                <w:sz w:val="18"/>
              </w:rPr>
            </w:pPr>
            <w:r>
              <w:rPr>
                <w:sz w:val="18"/>
              </w:rPr>
              <w:t>93.2</w:t>
            </w:r>
          </w:p>
        </w:tc>
        <w:tc>
          <w:tcPr>
            <w:tcW w:w="8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5"/>
              <w:rPr>
                <w:sz w:val="18"/>
              </w:rPr>
            </w:pPr>
            <w:r>
              <w:rPr>
                <w:sz w:val="18"/>
              </w:rPr>
              <w:t>90.3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5.0</w:t>
            </w:r>
          </w:p>
        </w:tc>
        <w:tc>
          <w:tcPr>
            <w:tcW w:w="7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1"/>
              <w:rPr>
                <w:sz w:val="18"/>
              </w:rPr>
            </w:pPr>
            <w:r>
              <w:rPr>
                <w:sz w:val="18"/>
              </w:rPr>
              <w:t>41.5</w:t>
            </w:r>
          </w:p>
        </w:tc>
      </w:tr>
      <w:tr>
        <w:trPr>
          <w:trHeight w:val="380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4"/>
              <w:jc w:val="left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line="398" w:lineRule="auto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191"/>
              <w:jc w:val="left"/>
              <w:rPr>
                <w:sz w:val="17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7"/>
              </w:rPr>
              <w:t>勤労者世帯家計消費支出（実質）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円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rPr>
                <w:sz w:val="18"/>
              </w:rPr>
            </w:pPr>
            <w:r>
              <w:rPr>
                <w:w w:val="95"/>
                <w:sz w:val="18"/>
              </w:rPr>
              <w:t>293,188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318,013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80"/>
              <w:rPr>
                <w:sz w:val="18"/>
              </w:rPr>
            </w:pPr>
            <w:r>
              <w:rPr>
                <w:w w:val="95"/>
                <w:sz w:val="18"/>
              </w:rPr>
              <w:t>322,509</w:t>
            </w:r>
          </w:p>
        </w:tc>
        <w:tc>
          <w:tcPr>
            <w:tcW w:w="8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rPr>
                <w:sz w:val="18"/>
              </w:rPr>
            </w:pPr>
            <w:r>
              <w:rPr>
                <w:w w:val="95"/>
                <w:sz w:val="18"/>
              </w:rPr>
              <w:t>301,415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265,942</w:t>
            </w:r>
          </w:p>
        </w:tc>
        <w:tc>
          <w:tcPr>
            <w:tcW w:w="7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313,150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3.2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3.9</w:t>
            </w:r>
          </w:p>
        </w:tc>
        <w:tc>
          <w:tcPr>
            <w:tcW w:w="812" w:type="dxa"/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5.5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4.5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82"/>
              <w:rPr>
                <w:sz w:val="18"/>
              </w:rPr>
            </w:pPr>
            <w:r>
              <w:rPr>
                <w:w w:val="105"/>
                <w:sz w:val="18"/>
              </w:rPr>
              <w:t>3.3</w:t>
            </w:r>
          </w:p>
        </w:tc>
        <w:tc>
          <w:tcPr>
            <w:tcW w:w="809" w:type="dxa"/>
          </w:tcPr>
          <w:p>
            <w:pPr>
              <w:pStyle w:val="TableParagraph"/>
              <w:spacing w:before="57"/>
              <w:ind w:right="76"/>
              <w:rPr>
                <w:sz w:val="18"/>
              </w:rPr>
            </w:pPr>
            <w:r>
              <w:rPr>
                <w:w w:val="105"/>
                <w:sz w:val="18"/>
              </w:rPr>
              <w:t>1.1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0.8</w:t>
            </w:r>
          </w:p>
        </w:tc>
        <w:tc>
          <w:tcPr>
            <w:tcW w:w="812" w:type="dxa"/>
          </w:tcPr>
          <w:p>
            <w:pPr>
              <w:pStyle w:val="TableParagraph"/>
              <w:spacing w:before="57"/>
              <w:ind w:right="77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0.6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7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0.6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13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3.3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82"/>
              <w:rPr>
                <w:sz w:val="18"/>
              </w:rPr>
            </w:pPr>
            <w:r>
              <w:rPr>
                <w:w w:val="105"/>
                <w:sz w:val="18"/>
              </w:rPr>
              <w:t>9.8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5.3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0.3</w:t>
            </w:r>
          </w:p>
        </w:tc>
        <w:tc>
          <w:tcPr>
            <w:tcW w:w="812" w:type="dxa"/>
          </w:tcPr>
          <w:p>
            <w:pPr>
              <w:pStyle w:val="TableParagraph"/>
              <w:spacing w:before="56"/>
              <w:ind w:right="77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0.9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7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7.7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7.0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50"/>
              <w:jc w:val="left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8,258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9,868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8,709</w:t>
            </w:r>
          </w:p>
        </w:tc>
        <w:tc>
          <w:tcPr>
            <w:tcW w:w="812" w:type="dxa"/>
          </w:tcPr>
          <w:p>
            <w:pPr>
              <w:pStyle w:val="TableParagraph"/>
              <w:spacing w:before="74"/>
              <w:ind w:right="76"/>
              <w:rPr>
                <w:sz w:val="18"/>
              </w:rPr>
            </w:pPr>
            <w:r>
              <w:rPr>
                <w:w w:val="95"/>
                <w:sz w:val="18"/>
              </w:rPr>
              <w:t>8,091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22,684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2"/>
              <w:rPr>
                <w:sz w:val="18"/>
              </w:rPr>
            </w:pPr>
            <w:r>
              <w:rPr>
                <w:w w:val="95"/>
                <w:sz w:val="18"/>
              </w:rPr>
              <w:t>7,414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2"/>
              <w:ind w:left="191"/>
              <w:jc w:val="left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6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w w:val="105"/>
                <w:sz w:val="18"/>
              </w:rPr>
              <w:t>0.1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0.2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0.5</w:t>
            </w:r>
          </w:p>
        </w:tc>
        <w:tc>
          <w:tcPr>
            <w:tcW w:w="8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0.6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0.3</w:t>
            </w:r>
          </w:p>
        </w:tc>
        <w:tc>
          <w:tcPr>
            <w:tcW w:w="7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1"/>
              <w:rPr>
                <w:sz w:val="18"/>
              </w:rPr>
            </w:pPr>
            <w:r>
              <w:rPr>
                <w:w w:val="105"/>
                <w:sz w:val="18"/>
              </w:rPr>
              <w:t>0.1</w:t>
            </w:r>
          </w:p>
        </w:tc>
      </w:tr>
    </w:tbl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  <w:sz w:val="21"/>
        </w:rPr>
      </w:pPr>
    </w:p>
    <w:p>
      <w:pPr>
        <w:pStyle w:val="BodyText"/>
        <w:spacing w:line="242" w:lineRule="auto" w:before="100"/>
        <w:ind w:left="1000" w:right="3897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1000"/>
      </w:pPr>
      <w:r>
        <w:rPr/>
        <w:t>原＝原データ</w:t>
      </w:r>
    </w:p>
    <w:p>
      <w:pPr>
        <w:pStyle w:val="BodyText"/>
        <w:spacing w:line="256" w:lineRule="exact" w:before="233"/>
        <w:ind w:left="1000"/>
      </w:pPr>
      <w:r>
        <w:rPr/>
        <w:t>※季節調整値と前年同月比は、統計分析課において計算したものです。</w:t>
      </w:r>
    </w:p>
    <w:p>
      <w:pPr>
        <w:pStyle w:val="BodyText"/>
        <w:spacing w:line="256" w:lineRule="exact"/>
        <w:ind w:left="1202"/>
      </w:pPr>
      <w:r>
        <w:rPr/>
        <w:t>従って、他の報告書等で公表された数字とは異なりますので、ご注意ください。</w:t>
      </w:r>
    </w:p>
    <w:p>
      <w:pPr>
        <w:spacing w:after="0" w:line="256" w:lineRule="exact"/>
        <w:sectPr>
          <w:headerReference w:type="default" r:id="rId14"/>
          <w:pgSz w:w="11900" w:h="16840"/>
          <w:pgMar w:header="1101" w:footer="822" w:top="1600" w:bottom="1040" w:left="1020" w:right="940"/>
        </w:sectPr>
      </w:pPr>
    </w:p>
    <w:p>
      <w:pPr>
        <w:pStyle w:val="BodyText"/>
        <w:spacing w:before="7"/>
        <w:rPr>
          <w:sz w:val="8"/>
        </w:rPr>
      </w:pPr>
    </w:p>
    <w:p>
      <w:pPr>
        <w:pStyle w:val="Heading1"/>
      </w:pPr>
      <w:r>
        <w:rPr/>
        <w:t>① 青森県景気動向指数について</w:t>
      </w:r>
    </w:p>
    <w:p>
      <w:pPr>
        <w:pStyle w:val="Heading2"/>
        <w:spacing w:line="270" w:lineRule="exact" w:before="127"/>
        <w:ind w:left="753"/>
      </w:pPr>
      <w:r>
        <w:rPr/>
        <w:t>（沿革）</w:t>
      </w:r>
    </w:p>
    <w:p>
      <w:pPr>
        <w:spacing w:line="245" w:lineRule="exact" w:before="0"/>
        <w:ind w:left="1195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45" w:lineRule="exact" w:before="0"/>
        <w:ind w:left="753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24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199" w:lineRule="auto" w:before="15" w:after="0"/>
        <w:ind w:left="1540" w:right="1110" w:hanging="297"/>
        <w:jc w:val="left"/>
        <w:rPr>
          <w:sz w:val="22"/>
        </w:rPr>
      </w:pPr>
      <w:r>
        <w:rPr>
          <w:spacing w:val="-1"/>
          <w:sz w:val="22"/>
        </w:rPr>
        <w:t>景気の局面を、客観的、継続的に判断するとともに、景気の先行きを判断</w:t>
      </w:r>
      <w:r>
        <w:rPr>
          <w:sz w:val="22"/>
        </w:rPr>
        <w:t>する手がかりとする。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25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pStyle w:val="BodyText"/>
        <w:spacing w:before="10"/>
        <w:rPr>
          <w:sz w:val="33"/>
        </w:rPr>
      </w:pPr>
    </w:p>
    <w:p>
      <w:pPr>
        <w:spacing w:before="0"/>
        <w:ind w:left="756" w:right="0" w:firstLine="0"/>
        <w:jc w:val="left"/>
        <w:rPr>
          <w:sz w:val="24"/>
        </w:rPr>
      </w:pPr>
      <w:r>
        <w:rPr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270" w:lineRule="exact" w:before="127" w:after="0"/>
        <w:ind w:left="1540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24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45" w:lineRule="exact" w:before="0"/>
        <w:ind w:left="1540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199" w:lineRule="auto" w:before="15" w:after="0"/>
        <w:ind w:left="1540" w:right="1110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</w:t>
      </w:r>
      <w:r>
        <w:rPr>
          <w:spacing w:val="-4"/>
          <w:sz w:val="22"/>
        </w:rPr>
        <w:t>拡張期から</w:t>
      </w:r>
      <w:r>
        <w:rPr>
          <w:sz w:val="22"/>
        </w:rPr>
        <w:t>収縮期への転換点）</w:t>
      </w:r>
      <w:r>
        <w:rPr>
          <w:spacing w:val="-1"/>
          <w:sz w:val="22"/>
        </w:rPr>
        <w:t>、５０％ラインを下から上に切る時点が「景気の谷」</w:t>
      </w:r>
    </w:p>
    <w:p>
      <w:pPr>
        <w:spacing w:line="255" w:lineRule="exact" w:before="0"/>
        <w:ind w:left="1540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pStyle w:val="BodyText"/>
        <w:spacing w:before="9"/>
        <w:rPr>
          <w:sz w:val="33"/>
        </w:rPr>
      </w:pPr>
    </w:p>
    <w:p>
      <w:pPr>
        <w:spacing w:before="1"/>
        <w:ind w:left="756" w:right="0" w:firstLine="0"/>
        <w:jc w:val="left"/>
        <w:rPr>
          <w:sz w:val="24"/>
        </w:rPr>
      </w:pPr>
      <w:r>
        <w:rPr>
          <w:sz w:val="24"/>
        </w:rPr>
        <w:t>③ ＤＩの動きと景気の局面</w:t>
      </w:r>
    </w:p>
    <w:p>
      <w:pPr>
        <w:spacing w:before="275"/>
        <w:ind w:left="838" w:right="0" w:firstLine="0"/>
        <w:jc w:val="left"/>
        <w:rPr>
          <w:sz w:val="18"/>
        </w:rPr>
      </w:pPr>
      <w:r>
        <w:rPr/>
        <w:pict>
          <v:group style="position:absolute;margin-left:125.639999pt;margin-top:11.489918pt;width:349.35pt;height:94.45pt;mso-position-horizontal-relative:page;mso-position-vertical-relative:paragraph;z-index:-178864" coordorigin="2513,230" coordsize="6987,1889">
            <v:shape style="position:absolute;left:2913;top:249;width:20;height:1870" type="#_x0000_t75" stroked="false">
              <v:imagedata r:id="rId16" o:title=""/>
            </v:shape>
            <v:shape style="position:absolute;left:5068;top:249;width:20;height:1870" type="#_x0000_t75" stroked="false">
              <v:imagedata r:id="rId17" o:title=""/>
            </v:shape>
            <v:shape style="position:absolute;left:6463;top:249;width:20;height:1870" type="#_x0000_t75" stroked="false">
              <v:imagedata r:id="rId17" o:title=""/>
            </v:shape>
            <v:shape style="position:absolute;left:8299;top:249;width:20;height:1870" type="#_x0000_t75" stroked="false">
              <v:imagedata r:id="rId17" o:title=""/>
            </v:shape>
            <v:line style="position:absolute" from="2522,230" to="2522,1881" stroked="true" strokeweight=".96pt" strokecolor="#000000">
              <v:stroke dashstyle="solid"/>
            </v:line>
            <v:shape style="position:absolute;left:2532;top:239;width:6968;height:1632" coordorigin="2532,239" coordsize="6968,1632" path="m2532,239l9499,239m2532,1871l9499,1871e" filled="false" stroked="true" strokeweight=".96pt" strokecolor="#000000">
              <v:path arrowok="t"/>
              <v:stroke dashstyle="solid"/>
            </v:shape>
            <v:shape style="position:absolute;left:3369;top:311;width:3620;height:1373" coordorigin="3370,311" coordsize="3620,1373" path="m3370,734l3550,311m3535,311l3852,775m3840,760l4226,367m5539,1387l5705,1291m4226,393l5566,1399m6739,571l6989,652m5690,1276l6118,1684e" filled="false" stroked="true" strokeweight="1.35pt" strokecolor="#010101">
              <v:path arrowok="t"/>
              <v:stroke dashstyle="solid"/>
            </v:shape>
            <v:line style="position:absolute" from="2513,1031" to="9487,1031" stroked="true" strokeweight=".75pt" strokecolor="#010101">
              <v:stroke dashstyle="solid"/>
            </v:line>
            <v:shape style="position:absolute;left:2707;top:393;width:6284;height:1280" coordorigin="2707,393" coordsize="6284,1280" path="m3190,611l3355,719m6118,1672l6739,556m2707,1372l3204,623m7195,393l7555,746m8674,1387l8990,1223m7762,556l8674,1358m7567,746l7776,556m6974,638l7210,393e" filled="false" stroked="true" strokeweight="1.35pt" strokecolor="#010101">
              <v:path arrowok="t"/>
              <v:stroke dashstyle="solid"/>
            </v:shape>
            <w10:wrap type="none"/>
          </v:group>
        </w:pict>
      </w:r>
      <w:r>
        <w:rPr>
          <w:w w:val="90"/>
          <w:sz w:val="18"/>
        </w:rPr>
        <w:t>100%</w:t>
      </w:r>
    </w:p>
    <w:p>
      <w:pPr>
        <w:pStyle w:val="BodyText"/>
        <w:spacing w:before="9"/>
        <w:rPr>
          <w:sz w:val="30"/>
        </w:rPr>
      </w:pPr>
    </w:p>
    <w:p>
      <w:pPr>
        <w:spacing w:before="1"/>
        <w:ind w:left="928" w:right="0" w:firstLine="0"/>
        <w:jc w:val="left"/>
        <w:rPr>
          <w:sz w:val="18"/>
        </w:rPr>
      </w:pPr>
      <w:r>
        <w:rPr>
          <w:w w:val="85"/>
          <w:sz w:val="18"/>
        </w:rPr>
        <w:t>50%</w:t>
      </w:r>
    </w:p>
    <w:p>
      <w:pPr>
        <w:pStyle w:val="BodyText"/>
        <w:spacing w:before="3"/>
        <w:rPr>
          <w:sz w:val="23"/>
        </w:rPr>
      </w:pPr>
    </w:p>
    <w:p>
      <w:pPr>
        <w:spacing w:before="100"/>
        <w:ind w:left="1018" w:right="0" w:firstLine="0"/>
        <w:jc w:val="left"/>
        <w:rPr>
          <w:sz w:val="18"/>
        </w:rPr>
      </w:pPr>
      <w:r>
        <w:rPr>
          <w:w w:val="80"/>
          <w:sz w:val="18"/>
        </w:rPr>
        <w:t>0%</w:t>
      </w:r>
    </w:p>
    <w:p>
      <w:pPr>
        <w:pStyle w:val="BodyText"/>
        <w:tabs>
          <w:tab w:pos="403" w:val="left" w:leader="none"/>
          <w:tab w:pos="806" w:val="left" w:leader="none"/>
          <w:tab w:pos="1809" w:val="left" w:leader="none"/>
          <w:tab w:pos="2212" w:val="left" w:leader="none"/>
          <w:tab w:pos="2615" w:val="left" w:leader="none"/>
          <w:tab w:pos="3453" w:val="left" w:leader="none"/>
          <w:tab w:pos="3856" w:val="left" w:leader="none"/>
          <w:tab w:pos="4259" w:val="left" w:leader="none"/>
        </w:tabs>
        <w:spacing w:line="256" w:lineRule="exact" w:before="30"/>
        <w:ind w:right="506"/>
        <w:jc w:val="center"/>
      </w:pPr>
      <w:r>
        <w:rPr/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pStyle w:val="BodyText"/>
        <w:tabs>
          <w:tab w:pos="2117" w:val="left" w:leader="none"/>
          <w:tab w:pos="3545" w:val="left" w:leader="none"/>
          <w:tab w:pos="5378" w:val="left" w:leader="none"/>
        </w:tabs>
        <w:spacing w:line="252" w:lineRule="exact"/>
        <w:ind w:right="678"/>
        <w:jc w:val="center"/>
      </w:pPr>
      <w:r>
        <w:rPr>
          <w:w w:val="165"/>
        </w:rPr>
        <w:t>▲</w:t>
        <w:tab/>
        <w:t>▲</w:t>
        <w:tab/>
        <w:t>▲</w:t>
        <w:tab/>
        <w:t>▲</w:t>
      </w:r>
    </w:p>
    <w:p>
      <w:pPr>
        <w:tabs>
          <w:tab w:pos="2191" w:val="left" w:leader="none"/>
          <w:tab w:pos="3549" w:val="left" w:leader="none"/>
          <w:tab w:pos="5447" w:val="left" w:leader="none"/>
        </w:tabs>
        <w:spacing w:line="237" w:lineRule="exact" w:before="0"/>
        <w:ind w:left="0" w:right="688" w:firstLine="0"/>
        <w:jc w:val="center"/>
        <w:rPr>
          <w:sz w:val="18"/>
        </w:rPr>
      </w:pPr>
      <w:r>
        <w:rPr>
          <w:sz w:val="18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spacing w:before="5"/>
        <w:rPr>
          <w:sz w:val="28"/>
        </w:rPr>
      </w:pPr>
    </w:p>
    <w:p>
      <w:pPr>
        <w:pStyle w:val="Heading1"/>
      </w:pPr>
      <w:r>
        <w:rPr/>
        <w:t>④ 全国と青森県の景気基準日付</w:t>
      </w:r>
    </w:p>
    <w:p>
      <w:pPr>
        <w:pStyle w:val="BodyText"/>
        <w:spacing w:before="2"/>
        <w:rPr>
          <w:sz w:val="17"/>
        </w:rPr>
      </w:pPr>
    </w:p>
    <w:tbl>
      <w:tblPr>
        <w:tblW w:w="0" w:type="auto"/>
        <w:jc w:val="left"/>
        <w:tblInd w:w="151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89"/>
        <w:gridCol w:w="1133"/>
        <w:gridCol w:w="1228"/>
        <w:gridCol w:w="1134"/>
        <w:gridCol w:w="1104"/>
        <w:gridCol w:w="1187"/>
      </w:tblGrid>
      <w:tr>
        <w:trPr>
          <w:trHeight w:val="277" w:hRule="atLeast"/>
        </w:trPr>
        <w:tc>
          <w:tcPr>
            <w:tcW w:w="3550" w:type="dxa"/>
            <w:gridSpan w:val="3"/>
          </w:tcPr>
          <w:p>
            <w:pPr>
              <w:pStyle w:val="TableParagraph"/>
              <w:tabs>
                <w:tab w:pos="918" w:val="left" w:leader="none"/>
              </w:tabs>
              <w:spacing w:line="258" w:lineRule="exact"/>
              <w:ind w:left="35"/>
              <w:jc w:val="center"/>
              <w:rPr>
                <w:sz w:val="22"/>
              </w:rPr>
            </w:pPr>
            <w:r>
              <w:rPr>
                <w:sz w:val="22"/>
              </w:rPr>
              <w:t>全</w:t>
              <w:tab/>
              <w:t>国</w:t>
            </w:r>
          </w:p>
        </w:tc>
        <w:tc>
          <w:tcPr>
            <w:tcW w:w="3425" w:type="dxa"/>
            <w:gridSpan w:val="3"/>
          </w:tcPr>
          <w:p>
            <w:pPr>
              <w:pStyle w:val="TableParagraph"/>
              <w:tabs>
                <w:tab w:pos="1609" w:val="left" w:leader="none"/>
                <w:tab w:pos="2271" w:val="left" w:leader="none"/>
              </w:tabs>
              <w:spacing w:line="258" w:lineRule="exact"/>
              <w:ind w:left="947"/>
              <w:jc w:val="left"/>
              <w:rPr>
                <w:sz w:val="22"/>
              </w:rPr>
            </w:pPr>
            <w:r>
              <w:rPr>
                <w:sz w:val="22"/>
              </w:rPr>
              <w:t>青</w:t>
              <w:tab/>
              <w:t>森</w:t>
              <w:tab/>
              <w:t>県</w:t>
            </w:r>
          </w:p>
        </w:tc>
      </w:tr>
      <w:tr>
        <w:trPr>
          <w:trHeight w:val="277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2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3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/>
              <w:ind w:left="4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28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3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/>
              <w:ind w:left="4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</w:tr>
      <w:tr>
        <w:trPr>
          <w:trHeight w:val="3253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21"/>
              </w:rPr>
            </w:pPr>
          </w:p>
          <w:p>
            <w:pPr>
              <w:pStyle w:val="TableParagraph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6"/>
              <w:jc w:val="left"/>
              <w:rPr>
                <w:sz w:val="22"/>
              </w:rPr>
            </w:pPr>
          </w:p>
          <w:p>
            <w:pPr>
              <w:pStyle w:val="TableParagraph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spacing w:before="2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160" w:right="13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7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7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7"/>
                <w:w w:val="90"/>
                <w:sz w:val="22"/>
              </w:rPr>
              <w:t>月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36年12月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39年10月</w:t>
            </w:r>
          </w:p>
          <w:p>
            <w:pPr>
              <w:pStyle w:val="TableParagraph"/>
              <w:spacing w:before="5"/>
              <w:jc w:val="left"/>
              <w:rPr>
                <w:sz w:val="22"/>
              </w:rPr>
            </w:pPr>
          </w:p>
          <w:p>
            <w:pPr>
              <w:pStyle w:val="TableParagraph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45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7月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48年11月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52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85" w:right="47" w:firstLine="55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3"/>
                <w:sz w:val="22"/>
              </w:rPr>
              <w:t>年 </w:t>
            </w:r>
            <w:r>
              <w:rPr>
                <w:sz w:val="22"/>
              </w:rPr>
              <w:t>6月H3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2月H9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5月</w:t>
            </w:r>
            <w:r>
              <w:rPr>
                <w:w w:val="90"/>
                <w:sz w:val="22"/>
              </w:rPr>
              <w:t>H12年11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80" w:lineRule="exact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5"/>
              <w:jc w:val="left"/>
              <w:rPr>
                <w:sz w:val="22"/>
              </w:rPr>
            </w:pPr>
          </w:p>
          <w:p>
            <w:pPr>
              <w:pStyle w:val="TableParagraph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188" w:right="142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8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8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8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H14年1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21"/>
              </w:rPr>
            </w:pPr>
          </w:p>
          <w:p>
            <w:pPr>
              <w:pStyle w:val="TableParagraph"/>
              <w:ind w:left="133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2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90" w:lineRule="atLeast" w:before="3"/>
              <w:ind w:left="133" w:right="102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7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7"/>
                <w:sz w:val="22"/>
              </w:rPr>
              <w:t>月</w:t>
            </w:r>
            <w:r>
              <w:rPr>
                <w:w w:val="90"/>
                <w:sz w:val="22"/>
              </w:rPr>
              <w:t>H11年2</w:t>
            </w:r>
            <w:r>
              <w:rPr>
                <w:spacing w:val="-17"/>
                <w:w w:val="90"/>
                <w:sz w:val="22"/>
              </w:rPr>
              <w:t>月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6月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39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2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46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51年12月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line="290" w:lineRule="atLeast" w:before="3"/>
              <w:ind w:left="125" w:right="88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4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H3</w:t>
            </w:r>
            <w:r>
              <w:rPr>
                <w:spacing w:val="-5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H9</w:t>
            </w:r>
            <w:r>
              <w:rPr>
                <w:spacing w:val="-5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w w:val="90"/>
                <w:sz w:val="22"/>
              </w:rPr>
              <w:t>H12年8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70" w:lineRule="exact"/>
              <w:ind w:left="166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2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42" w:lineRule="auto" w:before="3"/>
              <w:ind w:left="166" w:right="124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9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9"/>
                <w:sz w:val="22"/>
              </w:rPr>
              <w:t>月</w:t>
            </w:r>
            <w:r>
              <w:rPr>
                <w:w w:val="90"/>
                <w:sz w:val="22"/>
              </w:rPr>
              <w:t>H11年2</w:t>
            </w:r>
            <w:r>
              <w:rPr>
                <w:spacing w:val="-19"/>
                <w:w w:val="90"/>
                <w:sz w:val="22"/>
              </w:rPr>
              <w:t>月</w:t>
            </w:r>
          </w:p>
          <w:p>
            <w:pPr>
              <w:pStyle w:val="TableParagraph"/>
              <w:spacing w:line="272" w:lineRule="exact" w:before="9"/>
              <w:ind w:left="166"/>
              <w:jc w:val="both"/>
              <w:rPr>
                <w:sz w:val="22"/>
              </w:rPr>
            </w:pPr>
            <w:r>
              <w:rPr>
                <w:w w:val="90"/>
                <w:sz w:val="22"/>
              </w:rPr>
              <w:t>H14年3月</w:t>
            </w:r>
          </w:p>
        </w:tc>
      </w:tr>
    </w:tbl>
    <w:p>
      <w:pPr>
        <w:spacing w:after="0" w:line="272" w:lineRule="exact"/>
        <w:jc w:val="both"/>
        <w:rPr>
          <w:sz w:val="22"/>
        </w:rPr>
        <w:sectPr>
          <w:headerReference w:type="default" r:id="rId15"/>
          <w:pgSz w:w="11900" w:h="16840"/>
          <w:pgMar w:header="1101" w:footer="822" w:top="1600" w:bottom="1040" w:left="1020" w:right="940"/>
        </w:sectPr>
      </w:pPr>
    </w:p>
    <w:p>
      <w:pPr>
        <w:pStyle w:val="BodyText"/>
        <w:spacing w:before="9"/>
        <w:rPr>
          <w:sz w:val="16"/>
        </w:rPr>
      </w:pP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7"/>
        <w:gridCol w:w="2842"/>
        <w:gridCol w:w="401"/>
        <w:gridCol w:w="1366"/>
        <w:gridCol w:w="2002"/>
        <w:gridCol w:w="2664"/>
      </w:tblGrid>
      <w:tr>
        <w:trPr>
          <w:trHeight w:val="481" w:hRule="atLeast"/>
        </w:trPr>
        <w:tc>
          <w:tcPr>
            <w:tcW w:w="3560" w:type="dxa"/>
            <w:gridSpan w:val="3"/>
            <w:shd w:val="clear" w:color="auto" w:fill="CCFFCC"/>
          </w:tcPr>
          <w:p>
            <w:pPr>
              <w:pStyle w:val="TableParagraph"/>
              <w:tabs>
                <w:tab w:pos="1677" w:val="left" w:leader="none"/>
                <w:tab w:pos="2339" w:val="left" w:leader="none"/>
              </w:tabs>
              <w:spacing w:before="86"/>
              <w:ind w:left="1014"/>
              <w:jc w:val="left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1366" w:type="dxa"/>
            <w:shd w:val="clear" w:color="auto" w:fill="CCFFCC"/>
          </w:tcPr>
          <w:p>
            <w:pPr>
              <w:pStyle w:val="TableParagraph"/>
              <w:spacing w:before="86"/>
              <w:ind w:left="248"/>
              <w:jc w:val="left"/>
              <w:rPr>
                <w:sz w:val="22"/>
              </w:rPr>
            </w:pPr>
            <w:r>
              <w:rPr>
                <w:sz w:val="22"/>
              </w:rPr>
              <w:t>作成機関</w:t>
            </w:r>
          </w:p>
        </w:tc>
        <w:tc>
          <w:tcPr>
            <w:tcW w:w="2002" w:type="dxa"/>
            <w:shd w:val="clear" w:color="auto" w:fill="CCFFCC"/>
          </w:tcPr>
          <w:p>
            <w:pPr>
              <w:pStyle w:val="TableParagraph"/>
              <w:spacing w:before="86"/>
              <w:ind w:left="567"/>
              <w:jc w:val="left"/>
              <w:rPr>
                <w:sz w:val="22"/>
              </w:rPr>
            </w:pPr>
            <w:r>
              <w:rPr>
                <w:sz w:val="22"/>
              </w:rPr>
              <w:t>資料出所</w:t>
            </w:r>
          </w:p>
        </w:tc>
        <w:tc>
          <w:tcPr>
            <w:tcW w:w="2664" w:type="dxa"/>
            <w:shd w:val="clear" w:color="auto" w:fill="CCFFCC"/>
          </w:tcPr>
          <w:p>
            <w:pPr>
              <w:pStyle w:val="TableParagraph"/>
              <w:tabs>
                <w:tab w:pos="1725" w:val="left" w:leader="none"/>
              </w:tabs>
              <w:spacing w:before="86"/>
              <w:ind w:left="732"/>
              <w:jc w:val="left"/>
              <w:rPr>
                <w:sz w:val="22"/>
              </w:rPr>
            </w:pPr>
            <w:r>
              <w:rPr>
                <w:sz w:val="22"/>
              </w:rPr>
              <w:t>備</w:t>
              <w:tab/>
              <w:t>考</w:t>
            </w:r>
          </w:p>
        </w:tc>
      </w:tr>
      <w:tr>
        <w:trPr>
          <w:trHeight w:val="481" w:hRule="atLeast"/>
        </w:trPr>
        <w:tc>
          <w:tcPr>
            <w:tcW w:w="317" w:type="dxa"/>
            <w:vMerge w:val="restart"/>
            <w:shd w:val="clear" w:color="auto" w:fill="CCFFCC"/>
          </w:tcPr>
          <w:p>
            <w:pPr>
              <w:pStyle w:val="TableParagraph"/>
              <w:jc w:val="left"/>
              <w:rPr>
                <w:sz w:val="30"/>
              </w:rPr>
            </w:pPr>
          </w:p>
          <w:p>
            <w:pPr>
              <w:pStyle w:val="TableParagraph"/>
              <w:spacing w:before="3"/>
              <w:jc w:val="left"/>
              <w:rPr>
                <w:sz w:val="43"/>
              </w:rPr>
            </w:pPr>
          </w:p>
          <w:p>
            <w:pPr>
              <w:pStyle w:val="TableParagraph"/>
              <w:spacing w:line="597" w:lineRule="auto"/>
              <w:ind w:left="54" w:right="19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1. </w:t>
            </w:r>
            <w:r>
              <w:rPr>
                <w:sz w:val="18"/>
              </w:rPr>
              <w:t>乗用車新車登録届出台数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0" w:lineRule="exact" w:before="37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青森県</w:t>
            </w:r>
          </w:p>
          <w:p>
            <w:pPr>
              <w:pStyle w:val="TableParagraph"/>
              <w:spacing w:line="200" w:lineRule="exact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自動車会議所</w:t>
            </w:r>
          </w:p>
        </w:tc>
        <w:tc>
          <w:tcPr>
            <w:tcW w:w="2002" w:type="dxa"/>
          </w:tcPr>
          <w:p>
            <w:pPr>
              <w:pStyle w:val="TableParagraph"/>
              <w:spacing w:before="145"/>
              <w:ind w:left="2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「自動車登録状況新車月報」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普通＋小型＋軽乗用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2. </w:t>
            </w:r>
            <w:r>
              <w:rPr>
                <w:sz w:val="18"/>
              </w:rPr>
              <w:t>生産財生産指数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3. </w:t>
            </w:r>
            <w:r>
              <w:rPr>
                <w:sz w:val="18"/>
              </w:rPr>
              <w:t>新規求人倍率（全数）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29" w:right="498"/>
              <w:jc w:val="left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2" w:type="dxa"/>
          </w:tcPr>
          <w:p>
            <w:pPr>
              <w:pStyle w:val="TableParagraph"/>
              <w:spacing w:before="128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64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4. </w:t>
            </w:r>
            <w:r>
              <w:rPr>
                <w:sz w:val="18"/>
              </w:rPr>
              <w:t>所定外労働時間指数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4" w:type="dxa"/>
          </w:tcPr>
          <w:p>
            <w:pPr>
              <w:pStyle w:val="TableParagraph"/>
              <w:spacing w:line="200" w:lineRule="exact" w:before="37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30人以上、全産業</w:t>
            </w:r>
          </w:p>
          <w:p>
            <w:pPr>
              <w:pStyle w:val="TableParagraph"/>
              <w:spacing w:line="200" w:lineRule="exact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5. </w:t>
            </w:r>
            <w:r>
              <w:rPr>
                <w:sz w:val="18"/>
              </w:rPr>
              <w:t>入職率（製造業）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30人以上、製造業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6. </w:t>
            </w:r>
            <w:r>
              <w:rPr>
                <w:sz w:val="18"/>
              </w:rPr>
              <w:t>新設住宅着工床面積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国土交通省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「建設統計月報」</w:t>
            </w:r>
          </w:p>
        </w:tc>
        <w:tc>
          <w:tcPr>
            <w:tcW w:w="2664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22"/>
              <w:ind w:left="121"/>
              <w:jc w:val="left"/>
              <w:rPr>
                <w:sz w:val="17"/>
              </w:rPr>
            </w:pPr>
            <w:r>
              <w:rPr>
                <w:w w:val="105"/>
                <w:sz w:val="16"/>
              </w:rPr>
              <w:t>7. </w:t>
            </w:r>
            <w:r>
              <w:rPr>
                <w:w w:val="105"/>
                <w:sz w:val="17"/>
              </w:rPr>
              <w:t>建築着工床面積（鉱＋商＋サ）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国土交通省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「建設統計月報」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鉱工業用＋商業用＋サービス業用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8. </w:t>
            </w:r>
            <w:r>
              <w:rPr>
                <w:sz w:val="18"/>
              </w:rPr>
              <w:t>企業倒産負債額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29" w:right="8"/>
              <w:jc w:val="left"/>
              <w:rPr>
                <w:sz w:val="16"/>
              </w:rPr>
            </w:pPr>
            <w:r>
              <w:rPr>
                <w:sz w:val="16"/>
              </w:rPr>
              <w:t>東京商工リサーチ青森・八戸支店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「青森県企業倒産状況」</w:t>
            </w:r>
          </w:p>
        </w:tc>
        <w:tc>
          <w:tcPr>
            <w:tcW w:w="2664" w:type="dxa"/>
          </w:tcPr>
          <w:p>
            <w:pPr>
              <w:pStyle w:val="TableParagraph"/>
              <w:spacing w:line="206" w:lineRule="auto" w:before="61"/>
              <w:ind w:left="29" w:right="1062"/>
              <w:jc w:val="left"/>
              <w:rPr>
                <w:sz w:val="16"/>
              </w:rPr>
            </w:pPr>
            <w:r>
              <w:rPr>
                <w:sz w:val="16"/>
              </w:rPr>
              <w:t>負債総額1千万円以上逆サイクル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9. </w:t>
            </w:r>
            <w:r>
              <w:rPr>
                <w:sz w:val="18"/>
              </w:rPr>
              <w:t>中小企業景況ＤＩ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原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29" w:right="171"/>
              <w:jc w:val="left"/>
              <w:rPr>
                <w:sz w:val="16"/>
              </w:rPr>
            </w:pPr>
            <w:r>
              <w:rPr>
                <w:sz w:val="16"/>
              </w:rPr>
              <w:t>青森県中小企業団体中央会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「中小企業あおもり」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前年同月と比べた景況感</w:t>
            </w:r>
          </w:p>
        </w:tc>
      </w:tr>
      <w:tr>
        <w:trPr>
          <w:trHeight w:val="481" w:hRule="atLeast"/>
        </w:trPr>
        <w:tc>
          <w:tcPr>
            <w:tcW w:w="317" w:type="dxa"/>
            <w:vMerge w:val="restart"/>
            <w:shd w:val="clear" w:color="auto" w:fill="CCFFCC"/>
          </w:tcPr>
          <w:p>
            <w:pPr>
              <w:pStyle w:val="TableParagraph"/>
              <w:jc w:val="left"/>
              <w:rPr>
                <w:sz w:val="30"/>
              </w:rPr>
            </w:pPr>
          </w:p>
          <w:p>
            <w:pPr>
              <w:pStyle w:val="TableParagraph"/>
              <w:spacing w:before="3"/>
              <w:jc w:val="left"/>
              <w:rPr>
                <w:sz w:val="43"/>
              </w:rPr>
            </w:pPr>
          </w:p>
          <w:p>
            <w:pPr>
              <w:pStyle w:val="TableParagraph"/>
              <w:spacing w:line="597" w:lineRule="auto"/>
              <w:ind w:left="54" w:right="19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1. </w:t>
            </w:r>
            <w:r>
              <w:rPr>
                <w:sz w:val="18"/>
              </w:rPr>
              <w:t>大型小売店販売額（既存店）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原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東北経済産業局</w:t>
            </w:r>
          </w:p>
        </w:tc>
        <w:tc>
          <w:tcPr>
            <w:tcW w:w="2002" w:type="dxa"/>
          </w:tcPr>
          <w:p>
            <w:pPr>
              <w:pStyle w:val="TableParagraph"/>
              <w:spacing w:line="206" w:lineRule="auto" w:before="61"/>
              <w:ind w:left="29" w:right="155"/>
              <w:jc w:val="left"/>
              <w:rPr>
                <w:sz w:val="16"/>
              </w:rPr>
            </w:pPr>
            <w:r>
              <w:rPr>
                <w:sz w:val="16"/>
              </w:rPr>
              <w:t>「東北地域大型小売店販売額動向」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既存店前年同月比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2. </w:t>
            </w:r>
            <w:r>
              <w:rPr>
                <w:sz w:val="18"/>
              </w:rPr>
              <w:t>鉱工業生産指数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3. </w:t>
            </w:r>
            <w:r>
              <w:rPr>
                <w:sz w:val="18"/>
              </w:rPr>
              <w:t>電気機械生産指数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4. </w:t>
            </w:r>
            <w:r>
              <w:rPr>
                <w:sz w:val="18"/>
              </w:rPr>
              <w:t>大口電力使用量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29" w:right="661"/>
              <w:jc w:val="left"/>
              <w:rPr>
                <w:sz w:val="16"/>
              </w:rPr>
            </w:pPr>
            <w:r>
              <w:rPr>
                <w:sz w:val="16"/>
              </w:rPr>
              <w:t>東北電力青森支店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「電力需要月報」</w:t>
            </w:r>
          </w:p>
        </w:tc>
        <w:tc>
          <w:tcPr>
            <w:tcW w:w="2664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5. </w:t>
            </w:r>
            <w:r>
              <w:rPr>
                <w:sz w:val="18"/>
              </w:rPr>
              <w:t>有効求人数（全数）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29" w:right="498"/>
              <w:jc w:val="left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2" w:type="dxa"/>
          </w:tcPr>
          <w:p>
            <w:pPr>
              <w:pStyle w:val="TableParagraph"/>
              <w:spacing w:before="128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64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6. </w:t>
            </w:r>
            <w:r>
              <w:rPr>
                <w:sz w:val="18"/>
              </w:rPr>
              <w:t>総実労働時間数(全産業）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4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7. </w:t>
            </w:r>
            <w:r>
              <w:rPr>
                <w:sz w:val="18"/>
              </w:rPr>
              <w:t>海上出入貨物量（八戸港）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県港湾空港課</w:t>
            </w:r>
          </w:p>
        </w:tc>
        <w:tc>
          <w:tcPr>
            <w:tcW w:w="2002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一般貨物＋フェリーによる車両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8. </w:t>
            </w:r>
            <w:r>
              <w:rPr>
                <w:sz w:val="18"/>
              </w:rPr>
              <w:t>東北自動車道ＩＣ利用台数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日本道路公団</w:t>
            </w:r>
          </w:p>
        </w:tc>
        <w:tc>
          <w:tcPr>
            <w:tcW w:w="2002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664" w:type="dxa"/>
          </w:tcPr>
          <w:p>
            <w:pPr>
              <w:pStyle w:val="TableParagraph"/>
              <w:spacing w:line="206" w:lineRule="auto" w:before="61"/>
              <w:ind w:left="29" w:right="1"/>
              <w:jc w:val="left"/>
              <w:rPr>
                <w:sz w:val="16"/>
              </w:rPr>
            </w:pPr>
            <w:r>
              <w:rPr>
                <w:sz w:val="16"/>
              </w:rPr>
              <w:t>青森県内インターチェンジにおける出入車両数の合計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9. </w:t>
            </w:r>
            <w:r>
              <w:rPr>
                <w:sz w:val="18"/>
              </w:rPr>
              <w:t>日銀券月中発行高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29" w:right="661"/>
              <w:jc w:val="left"/>
              <w:rPr>
                <w:sz w:val="16"/>
              </w:rPr>
            </w:pPr>
            <w:r>
              <w:rPr>
                <w:sz w:val="16"/>
              </w:rPr>
              <w:t>日本銀行青森支店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「県内金融経済概況」</w:t>
            </w:r>
          </w:p>
        </w:tc>
        <w:tc>
          <w:tcPr>
            <w:tcW w:w="2664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 w:val="restart"/>
            <w:shd w:val="clear" w:color="auto" w:fill="CCFFCC"/>
          </w:tcPr>
          <w:p>
            <w:pPr>
              <w:pStyle w:val="TableParagraph"/>
              <w:spacing w:before="5"/>
              <w:jc w:val="left"/>
              <w:rPr>
                <w:sz w:val="44"/>
              </w:rPr>
            </w:pPr>
          </w:p>
          <w:p>
            <w:pPr>
              <w:pStyle w:val="TableParagraph"/>
              <w:spacing w:line="398" w:lineRule="auto"/>
              <w:ind w:left="54" w:right="19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1. </w:t>
            </w:r>
            <w:r>
              <w:rPr>
                <w:sz w:val="18"/>
              </w:rPr>
              <w:t>勤労者世帯家計消費支出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総務省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「家計調査」</w:t>
            </w:r>
          </w:p>
        </w:tc>
        <w:tc>
          <w:tcPr>
            <w:tcW w:w="2664" w:type="dxa"/>
          </w:tcPr>
          <w:p>
            <w:pPr>
              <w:pStyle w:val="TableParagraph"/>
              <w:spacing w:line="200" w:lineRule="exact" w:before="37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  <w:p>
            <w:pPr>
              <w:pStyle w:val="TableParagraph"/>
              <w:spacing w:line="200" w:lineRule="exact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消費者物価指数により実質化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2. </w:t>
            </w:r>
            <w:r>
              <w:rPr>
                <w:sz w:val="18"/>
              </w:rPr>
              <w:t>常用雇用指数（製造業）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4" w:type="dxa"/>
          </w:tcPr>
          <w:p>
            <w:pPr>
              <w:pStyle w:val="TableParagraph"/>
              <w:spacing w:line="200" w:lineRule="exact" w:before="37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30人以上、製造業</w:t>
            </w:r>
          </w:p>
          <w:p>
            <w:pPr>
              <w:pStyle w:val="TableParagraph"/>
              <w:spacing w:line="200" w:lineRule="exact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2000年＝100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3. </w:t>
            </w:r>
            <w:r>
              <w:rPr>
                <w:sz w:val="18"/>
              </w:rPr>
              <w:t>１人平均月間現金給与総額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30人以上、全産業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4. </w:t>
            </w:r>
            <w:r>
              <w:rPr>
                <w:sz w:val="18"/>
              </w:rPr>
              <w:t>単位労働コスト（製造業）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line="200" w:lineRule="exact" w:before="37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  <w:p>
            <w:pPr>
              <w:pStyle w:val="TableParagraph"/>
              <w:spacing w:line="200" w:lineRule="exact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4" w:type="dxa"/>
          </w:tcPr>
          <w:p>
            <w:pPr>
              <w:pStyle w:val="TableParagraph"/>
              <w:spacing w:line="200" w:lineRule="exact" w:before="37"/>
              <w:ind w:left="29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常用雇用指数×定期給与指数</w:t>
            </w:r>
          </w:p>
          <w:p>
            <w:pPr>
              <w:pStyle w:val="TableParagraph"/>
              <w:spacing w:line="200" w:lineRule="exact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／製造工業生産指数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5. </w:t>
            </w:r>
            <w:r>
              <w:rPr>
                <w:sz w:val="18"/>
              </w:rPr>
              <w:t>輸入通関実績（八戸港）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八戸税関支署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28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「八戸税関支署貿易概況」</w:t>
            </w:r>
          </w:p>
        </w:tc>
        <w:tc>
          <w:tcPr>
            <w:tcW w:w="2664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line="134" w:lineRule="auto" w:before="67"/>
              <w:ind w:left="121"/>
              <w:jc w:val="left"/>
              <w:rPr>
                <w:sz w:val="18"/>
              </w:rPr>
            </w:pPr>
            <w:r>
              <w:rPr>
                <w:position w:val="-8"/>
                <w:sz w:val="16"/>
              </w:rPr>
              <w:t>6. </w:t>
            </w:r>
            <w:r>
              <w:rPr>
                <w:sz w:val="18"/>
              </w:rPr>
              <w:t>青森市消費者物価指数</w:t>
            </w:r>
          </w:p>
          <w:p>
            <w:pPr>
              <w:pStyle w:val="TableParagraph"/>
              <w:spacing w:line="157" w:lineRule="exact"/>
              <w:ind w:left="349"/>
              <w:jc w:val="left"/>
              <w:rPr>
                <w:sz w:val="16"/>
              </w:rPr>
            </w:pPr>
            <w:r>
              <w:rPr>
                <w:sz w:val="16"/>
              </w:rPr>
              <w:t>（帰属家賃除く）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総務省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「消費者物価指数」</w:t>
            </w:r>
          </w:p>
        </w:tc>
        <w:tc>
          <w:tcPr>
            <w:tcW w:w="2664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9"/>
        <w:rPr>
          <w:sz w:val="9"/>
        </w:rPr>
      </w:pPr>
    </w:p>
    <w:p>
      <w:pPr>
        <w:spacing w:before="100"/>
        <w:ind w:left="155" w:right="0" w:firstLine="0"/>
        <w:jc w:val="left"/>
        <w:rPr>
          <w:sz w:val="18"/>
        </w:rPr>
      </w:pPr>
      <w:r>
        <w:rPr>
          <w:sz w:val="18"/>
        </w:rPr>
        <w:t>※季＝センサス局法Ｘ-１２-ＡＲＩＭＡによる季節調整値、前＝前年同月比、原＝原データ</w:t>
      </w:r>
    </w:p>
    <w:p>
      <w:pPr>
        <w:spacing w:line="244" w:lineRule="auto" w:before="4"/>
        <w:ind w:left="155" w:right="479" w:firstLine="0"/>
        <w:jc w:val="left"/>
        <w:rPr>
          <w:sz w:val="18"/>
        </w:rPr>
      </w:pPr>
      <w:r>
        <w:rPr>
          <w:sz w:val="18"/>
        </w:rPr>
        <w:t>※東北自動車道ＩＣ利用台数について、平成１４年７月分から八戸北ＩＣ分、平成１５年９月から青森中央ＩＣ、青森東ＩＣ分を含んでいます。</w:t>
      </w:r>
    </w:p>
    <w:p>
      <w:pPr>
        <w:spacing w:after="0" w:line="244" w:lineRule="auto"/>
        <w:jc w:val="left"/>
        <w:rPr>
          <w:sz w:val="18"/>
        </w:rPr>
        <w:sectPr>
          <w:headerReference w:type="default" r:id="rId18"/>
          <w:pgSz w:w="11900" w:h="16840"/>
          <w:pgMar w:header="1101" w:footer="822" w:top="1600" w:bottom="1040" w:left="1020" w:right="940"/>
        </w:sectPr>
      </w:pPr>
    </w:p>
    <w:p>
      <w:pPr>
        <w:pStyle w:val="BodyText"/>
        <w:spacing w:before="2"/>
        <w:rPr>
          <w:sz w:val="4"/>
        </w:rPr>
      </w:pPr>
      <w:r>
        <w:rPr/>
        <w:pict>
          <v:line style="position:absolute;mso-position-horizontal-relative:page;mso-position-vertical-relative:page;z-index:-178840" from="299.640015pt,237.600006pt" to="338.520015pt,237.600006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816" from="333.239990pt,100.080002pt" to="417.71999pt,100.080002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792" from="309.480011pt,146.160004pt" to="366.960011pt,146.160004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768" from="350.399994pt,123.120003pt" to="366.239994pt,123.120003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744" from="314.760010pt,134.639999pt" to="367.56001pt,134.63999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720" from="302.279999pt,318.959991pt" to="365.639999pt,318.959991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696" from="302.279999pt,365.040009pt" to="366.239999pt,365.04000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672" from="310.799988pt,180.720001pt" to="364.919988pt,180.720001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648" from="306.239990pt,353.519989pt" to="416.39999pt,353.51998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624" from="398.640015pt,191.520004pt" to="419.040015pt,191.520004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600" from="301.559998pt,503.279999pt" to="335.879998pt,503.27999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576" from="310.799988pt,457.200012pt" to="339.239988pt,457.200012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552" from="302.880005pt,421.920013pt" to="364.920005pt,421.920013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528" from="302.880005pt,434.160004pt" to="364.920005pt,434.160004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504" from="303.600006pt,537.840027pt" to="413.160006pt,537.840027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480" from="302.279999pt,525.599976pt" to="354.359999pt,525.599976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456" from="369.600006pt,514.080017pt" to="429.000006pt,514.080017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432" from="302.279999pt,640.799988pt" to="337.199999pt,640.799988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408" from="311.519989pt,594.719971pt" to="339.839989pt,594.719971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288" from="398.640015pt,283.679993pt" to="428.280015pt,283.679993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264" from="398.640015pt,329.760010pt" to="421.080015pt,329.760010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240" from="398.640015pt,341.279999pt" to="419.760015pt,341.27999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216" from="400.559998pt,389.279999pt" to="421.079998pt,389.27999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192" from="398.640015pt,606.23999pt" to="426.360015pt,606.2399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168" from="398.640015pt,629.280029pt" to="426.360015pt,629.28002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144" from="398.640015pt,156.960007pt" to="422.400015pt,156.960007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120" from="376.200012pt,468pt" to="416.400012pt,468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8072" from="398.640015pt,249.119995pt" to="419.040015pt,249.119995pt" stroked="true" strokeweight=".712pt" strokecolor="#010101">
            <v:stroke dashstyle="solid"/>
            <w10:wrap type="none"/>
          </v:line>
        </w:pict>
      </w: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3960"/>
        <w:gridCol w:w="625"/>
        <w:gridCol w:w="343"/>
        <w:gridCol w:w="1572"/>
        <w:gridCol w:w="1306"/>
        <w:gridCol w:w="1012"/>
      </w:tblGrid>
      <w:tr>
        <w:trPr>
          <w:trHeight w:val="222" w:hRule="atLeast"/>
        </w:trPr>
        <w:tc>
          <w:tcPr>
            <w:tcW w:w="4291" w:type="dxa"/>
            <w:gridSpan w:val="2"/>
            <w:shd w:val="clear" w:color="auto" w:fill="CCFFCC"/>
          </w:tcPr>
          <w:p>
            <w:pPr>
              <w:pStyle w:val="TableParagraph"/>
              <w:tabs>
                <w:tab w:pos="2046" w:val="left" w:leader="none"/>
                <w:tab w:pos="3102" w:val="left" w:leader="none"/>
              </w:tabs>
              <w:spacing w:line="202" w:lineRule="exact"/>
              <w:ind w:left="990"/>
              <w:jc w:val="left"/>
              <w:rPr>
                <w:sz w:val="21"/>
              </w:rPr>
            </w:pPr>
            <w:r>
              <w:rPr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4858" w:type="dxa"/>
            <w:gridSpan w:val="5"/>
            <w:shd w:val="clear" w:color="auto" w:fill="CCFFCC"/>
          </w:tcPr>
          <w:p>
            <w:pPr>
              <w:pStyle w:val="TableParagraph"/>
              <w:tabs>
                <w:tab w:pos="477" w:val="left" w:leader="none"/>
                <w:tab w:pos="899" w:val="left" w:leader="none"/>
                <w:tab w:pos="1322" w:val="left" w:leader="none"/>
              </w:tabs>
              <w:spacing w:line="202" w:lineRule="exact"/>
              <w:ind w:left="55"/>
              <w:jc w:val="center"/>
              <w:rPr>
                <w:sz w:val="21"/>
              </w:rPr>
            </w:pPr>
            <w:r>
              <w:rPr>
                <w:sz w:val="21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10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jc w:val="left"/>
              <w:rPr>
                <w:sz w:val="19"/>
              </w:rPr>
            </w:pPr>
          </w:p>
          <w:p>
            <w:pPr>
              <w:pStyle w:val="TableParagraph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3"/>
              <w:jc w:val="left"/>
              <w:rPr>
                <w:sz w:val="24"/>
              </w:rPr>
            </w:pPr>
          </w:p>
          <w:p>
            <w:pPr>
              <w:pStyle w:val="TableParagraph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jc w:val="left"/>
              <w:rPr>
                <w:sz w:val="25"/>
              </w:rPr>
            </w:pPr>
          </w:p>
          <w:p>
            <w:pPr>
              <w:pStyle w:val="TableParagraph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0"/>
              <w:jc w:val="left"/>
              <w:rPr>
                <w:sz w:val="29"/>
              </w:rPr>
            </w:pPr>
          </w:p>
          <w:p>
            <w:pPr>
              <w:pStyle w:val="TableParagraph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4858" w:type="dxa"/>
            <w:gridSpan w:val="5"/>
            <w:tcBorders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710"/>
              <w:jc w:val="left"/>
              <w:rPr>
                <w:sz w:val="17"/>
              </w:rPr>
            </w:pPr>
            <w:r>
              <w:rPr>
                <w:sz w:val="17"/>
              </w:rPr>
              <w:t>S42.9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051"/>
              <w:jc w:val="left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369"/>
              <w:jc w:val="left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76"/>
              <w:rPr>
                <w:sz w:val="17"/>
              </w:rPr>
            </w:pPr>
            <w:r>
              <w:rPr>
                <w:w w:val="95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91"/>
              <w:jc w:val="left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6" w:val="left" w:leader="none"/>
                <w:tab w:pos="3266" w:val="left" w:leader="none"/>
              </w:tabs>
              <w:spacing w:line="190" w:lineRule="exact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  <w:tab/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5"/>
              </w:rPr>
            </w:pPr>
            <w:r>
              <w:rPr>
                <w:sz w:val="17"/>
              </w:rPr>
              <w:t>建築着工床面積</w:t>
            </w:r>
            <w:r>
              <w:rPr>
                <w:sz w:val="15"/>
              </w:rPr>
              <w:t>（鉱工業＋商業＋サービス業用）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"/>
              <w:jc w:val="left"/>
              <w:rPr>
                <w:sz w:val="17"/>
              </w:rPr>
            </w:pPr>
            <w:r>
              <w:rPr>
                <w:sz w:val="17"/>
              </w:rPr>
              <w:t>S36.6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8"/>
              <w:jc w:val="left"/>
              <w:rPr>
                <w:sz w:val="28"/>
              </w:rPr>
            </w:pPr>
          </w:p>
          <w:p>
            <w:pPr>
              <w:pStyle w:val="TableParagraph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0"/>
              <w:jc w:val="left"/>
              <w:rPr>
                <w:sz w:val="29"/>
              </w:rPr>
            </w:pPr>
          </w:p>
          <w:p>
            <w:pPr>
              <w:pStyle w:val="TableParagraph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10101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3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91" w:val="left" w:leader="none"/>
              </w:tabs>
              <w:spacing w:line="190" w:lineRule="exact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36" w:val="left" w:leader="none"/>
              </w:tabs>
              <w:spacing w:line="190" w:lineRule="exact"/>
              <w:ind w:left="1582"/>
              <w:jc w:val="left"/>
              <w:rPr>
                <w:sz w:val="17"/>
              </w:rPr>
            </w:pPr>
            <w:r>
              <w:rPr>
                <w:sz w:val="17"/>
              </w:rPr>
              <w:t>S51.1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6" w:val="left" w:leader="none"/>
              </w:tabs>
              <w:spacing w:line="190" w:lineRule="exact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391"/>
              <w:jc w:val="left"/>
              <w:rPr>
                <w:sz w:val="17"/>
              </w:rPr>
            </w:pPr>
            <w:r>
              <w:rPr>
                <w:sz w:val="17"/>
              </w:rPr>
              <w:t>S50.1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8"/>
              <w:jc w:val="left"/>
              <w:rPr>
                <w:sz w:val="28"/>
              </w:rPr>
            </w:pPr>
          </w:p>
          <w:p>
            <w:pPr>
              <w:pStyle w:val="TableParagraph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68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10101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91" w:val="left" w:leader="none"/>
              </w:tabs>
              <w:spacing w:line="190" w:lineRule="exact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１人平均月間現金給与総額（全産業）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6" w:val="left" w:leader="none"/>
              </w:tabs>
              <w:spacing w:line="190" w:lineRule="exact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91"/>
              <w:jc w:val="left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624"/>
              <w:jc w:val="left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3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3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消費者物価指数</w:t>
            </w:r>
          </w:p>
        </w:tc>
        <w:tc>
          <w:tcPr>
            <w:tcW w:w="968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454"/>
              <w:jc w:val="left"/>
              <w:rPr>
                <w:sz w:val="17"/>
              </w:rPr>
            </w:pPr>
            <w:r>
              <w:rPr>
                <w:sz w:val="17"/>
              </w:rPr>
              <w:t>S39.8</w:t>
            </w:r>
          </w:p>
        </w:tc>
        <w:tc>
          <w:tcPr>
            <w:tcW w:w="3890" w:type="dxa"/>
            <w:gridSpan w:val="3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0" w:type="dxa"/>
            <w:gridSpan w:val="3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</w:tbl>
    <w:p>
      <w:pPr>
        <w:spacing w:before="167"/>
        <w:ind w:left="484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178384" from="302.880005pt,-76.295647pt" to="365.640005pt,-76.295647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8360" from="304.200012pt,-53.255646pt" to="364.920012pt,-53.255646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8336" from="303.600006pt,-7.895647pt" to="364.920006pt,-7.895647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8312" from="329.279999pt,-87.815643pt" to="364.319999pt,-87.815643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8096" from="398.640015pt,-42.455647pt" to="425.040015pt,-42.455647pt" stroked="true" strokeweight=".712pt" strokecolor="#010101">
            <v:stroke dashstyle="solid"/>
            <w10:wrap type="none"/>
          </v:line>
        </w:pict>
      </w:r>
      <w:r>
        <w:rPr>
          <w:sz w:val="19"/>
        </w:rPr>
        <w:t>※○印のついた系列は、現時点で採用している系列。</w:t>
      </w:r>
    </w:p>
    <w:p>
      <w:pPr>
        <w:spacing w:after="0"/>
        <w:jc w:val="left"/>
        <w:rPr>
          <w:sz w:val="19"/>
        </w:rPr>
        <w:sectPr>
          <w:headerReference w:type="default" r:id="rId19"/>
          <w:pgSz w:w="11900" w:h="16840"/>
          <w:pgMar w:header="1100" w:footer="822" w:top="1600" w:bottom="1020" w:left="1020" w:right="940"/>
        </w:sectPr>
      </w:pPr>
    </w:p>
    <w:p>
      <w:pPr>
        <w:pStyle w:val="BodyText"/>
        <w:spacing w:before="9"/>
        <w:rPr>
          <w:sz w:val="16"/>
        </w:rPr>
      </w:pP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2237"/>
        <w:gridCol w:w="2359"/>
      </w:tblGrid>
      <w:tr>
        <w:trPr>
          <w:trHeight w:val="251" w:hRule="atLeast"/>
        </w:trPr>
        <w:tc>
          <w:tcPr>
            <w:tcW w:w="2774" w:type="dxa"/>
          </w:tcPr>
          <w:p>
            <w:pPr>
              <w:pStyle w:val="TableParagraph"/>
              <w:spacing w:line="231" w:lineRule="exact"/>
              <w:ind w:left="841"/>
              <w:jc w:val="left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line="231" w:lineRule="exact"/>
              <w:ind w:left="45" w:right="11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line="231" w:lineRule="exact"/>
              <w:ind w:left="3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ARIMAモデル</w:t>
            </w:r>
          </w:p>
        </w:tc>
        <w:tc>
          <w:tcPr>
            <w:tcW w:w="2237" w:type="dxa"/>
          </w:tcPr>
          <w:p>
            <w:pPr>
              <w:pStyle w:val="TableParagraph"/>
              <w:spacing w:line="231" w:lineRule="exact"/>
              <w:ind w:left="573"/>
              <w:jc w:val="left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59" w:type="dxa"/>
          </w:tcPr>
          <w:p>
            <w:pPr>
              <w:pStyle w:val="TableParagraph"/>
              <w:tabs>
                <w:tab w:pos="885" w:val="left" w:leader="none"/>
                <w:tab w:pos="1288" w:val="left" w:leader="none"/>
              </w:tabs>
              <w:spacing w:line="231" w:lineRule="exact"/>
              <w:ind w:left="482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異</w:t>
              <w:tab/>
              <w:t>常</w:t>
              <w:tab/>
              <w:t>値(ao)</w:t>
            </w:r>
          </w:p>
        </w:tc>
      </w:tr>
      <w:tr>
        <w:trPr>
          <w:trHeight w:val="254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line="235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line="235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1984-2004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line="235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(011)(111)</w:t>
            </w:r>
          </w:p>
        </w:tc>
        <w:tc>
          <w:tcPr>
            <w:tcW w:w="2237" w:type="dxa"/>
            <w:tcBorders>
              <w:bottom w:val="nil"/>
            </w:tcBorders>
          </w:tcPr>
          <w:p>
            <w:pPr>
              <w:pStyle w:val="TableParagraph"/>
              <w:spacing w:line="235" w:lineRule="exact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2359" w:type="dxa"/>
            <w:tcBorders>
              <w:bottom w:val="nil"/>
            </w:tcBorders>
          </w:tcPr>
          <w:p>
            <w:pPr>
              <w:pStyle w:val="TableParagraph"/>
              <w:spacing w:line="235" w:lineRule="exact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所定外労働時間指数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1988.03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入職率（製造業）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(011)(111)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1994.01、2002.2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 w:before="9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建築着工床面積（鉱＋商＋サ）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1994.03、1997.02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企業倒産負債額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有効求人数（全数）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(110)(011)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1990.1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総実労働時間数(全産業）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tdnolpyear、holiday2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海上出入貨物量（八戸港）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ls2002.08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勤労者世帯家計消費支出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20"/>
                <w:sz w:val="20"/>
              </w:rPr>
              <w:t>td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2001.02、2002.01</w:t>
            </w:r>
          </w:p>
        </w:tc>
      </w:tr>
      <w:tr>
        <w:trPr>
          <w:trHeight w:val="267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before="35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青森市消費者物価指数（帰属家賃除く）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1990-2004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(212)(011)</w:t>
            </w:r>
          </w:p>
        </w:tc>
        <w:tc>
          <w:tcPr>
            <w:tcW w:w="2237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2359" w:type="dxa"/>
            <w:tcBorders>
              <w:top w:val="nil"/>
            </w:tcBorders>
          </w:tcPr>
          <w:p>
            <w:pPr>
              <w:pStyle w:val="TableParagraph"/>
              <w:spacing w:line="232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</w:tbl>
    <w:p>
      <w:pPr>
        <w:pStyle w:val="BodyText"/>
        <w:spacing w:before="10"/>
        <w:rPr>
          <w:sz w:val="11"/>
        </w:rPr>
      </w:pPr>
    </w:p>
    <w:p>
      <w:pPr>
        <w:pStyle w:val="BodyText"/>
        <w:spacing w:before="99"/>
        <w:ind w:left="158"/>
      </w:pPr>
      <w:r>
        <w:rPr/>
        <w:t>※鉱工業生産指数と電気機械生産指数は、公表された季節調整値をそのまま使用しています。</w:t>
      </w:r>
    </w:p>
    <w:p>
      <w:pPr>
        <w:pStyle w:val="BodyText"/>
        <w:spacing w:before="3"/>
        <w:ind w:left="158"/>
      </w:pPr>
      <w:r>
        <w:rPr/>
        <w:t>※消費者物価指数（帰属家賃除く）の季節調整値は、勤労者世帯消費家計支出の実質化に使用しています。</w:t>
      </w:r>
    </w:p>
    <w:p>
      <w:pPr>
        <w:pStyle w:val="BodyText"/>
        <w:spacing w:before="6"/>
      </w:pPr>
    </w:p>
    <w:p>
      <w:pPr>
        <w:pStyle w:val="BodyText"/>
        <w:tabs>
          <w:tab w:pos="2577" w:val="left" w:leader="none"/>
        </w:tabs>
        <w:spacing w:line="540" w:lineRule="atLeast"/>
        <w:ind w:left="576" w:right="5344" w:hanging="418"/>
      </w:pPr>
      <w:r>
        <w:rPr/>
        <w:t>＜スペックファイル例＞</w:t>
        <w:tab/>
        <w:t>※有効求人数（全数</w:t>
      </w:r>
      <w:r>
        <w:rPr>
          <w:spacing w:val="-11"/>
        </w:rPr>
        <w:t>） </w:t>
      </w:r>
      <w:r>
        <w:rPr/>
        <w:t>series{</w:t>
      </w:r>
    </w:p>
    <w:p>
      <w:pPr>
        <w:pStyle w:val="BodyText"/>
        <w:spacing w:line="242" w:lineRule="auto" w:before="5"/>
        <w:ind w:left="784" w:right="6562" w:firstLine="28"/>
      </w:pPr>
      <w:r>
        <w:rPr>
          <w:w w:val="120"/>
        </w:rPr>
        <w:t>title="******" start=1988.1</w:t>
      </w:r>
    </w:p>
    <w:p>
      <w:pPr>
        <w:pStyle w:val="BodyText"/>
        <w:spacing w:line="242" w:lineRule="auto" w:before="1"/>
        <w:ind w:left="784" w:right="5344"/>
      </w:pPr>
      <w:r>
        <w:rPr>
          <w:w w:val="105"/>
        </w:rPr>
        <w:t>file="d:¥arima¥dat¥030201.txt" span=(1988.1,2004.12)</w:t>
      </w:r>
    </w:p>
    <w:p>
      <w:pPr>
        <w:pStyle w:val="BodyText"/>
        <w:spacing w:before="2"/>
        <w:ind w:left="576"/>
      </w:pPr>
      <w:r>
        <w:rPr>
          <w:w w:val="149"/>
        </w:rPr>
        <w:t>}</w:t>
      </w:r>
    </w:p>
    <w:p>
      <w:pPr>
        <w:pStyle w:val="BodyText"/>
        <w:spacing w:line="242" w:lineRule="auto" w:before="3"/>
        <w:ind w:left="576" w:right="6267"/>
      </w:pPr>
      <w:r>
        <w:rPr>
          <w:w w:val="110"/>
        </w:rPr>
        <w:t>transform{function=log} arima{model=(1 1 0)(0 1 1)} </w:t>
      </w:r>
      <w:r>
        <w:rPr>
          <w:w w:val="105"/>
        </w:rPr>
        <w:t>regression{variables=(ao1990.10 </w:t>
      </w:r>
      <w:r>
        <w:rPr>
          <w:w w:val="110"/>
        </w:rPr>
        <w:t>td1nolpyear) </w:t>
      </w:r>
      <w:r>
        <w:rPr>
          <w:w w:val="120"/>
        </w:rPr>
        <w:t>}</w:t>
      </w:r>
    </w:p>
    <w:p>
      <w:pPr>
        <w:pStyle w:val="BodyText"/>
        <w:spacing w:line="242" w:lineRule="auto" w:before="2"/>
        <w:ind w:left="576" w:right="6562"/>
      </w:pPr>
      <w:r>
        <w:rPr>
          <w:w w:val="110"/>
        </w:rPr>
        <w:t>estimate{ </w:t>
      </w:r>
      <w:r>
        <w:rPr>
          <w:w w:val="120"/>
        </w:rPr>
        <w:t>} </w:t>
      </w:r>
      <w:r>
        <w:rPr/>
        <w:t>forecast{maxlead=60} </w:t>
      </w:r>
      <w:r>
        <w:rPr>
          <w:w w:val="105"/>
        </w:rPr>
        <w:t>x11{appendfcst=yes</w:t>
      </w:r>
    </w:p>
    <w:p>
      <w:pPr>
        <w:pStyle w:val="BodyText"/>
        <w:spacing w:before="2"/>
        <w:ind w:left="884"/>
      </w:pPr>
      <w:r>
        <w:rPr/>
        <w:t>save=(d11 d16)</w:t>
      </w:r>
    </w:p>
    <w:p>
      <w:pPr>
        <w:pStyle w:val="BodyText"/>
        <w:spacing w:before="3"/>
        <w:ind w:left="576"/>
      </w:pPr>
      <w:r>
        <w:rPr>
          <w:w w:val="149"/>
        </w:rPr>
        <w:t>}</w:t>
      </w:r>
    </w:p>
    <w:p>
      <w:pPr>
        <w:pStyle w:val="BodyText"/>
        <w:spacing w:before="3"/>
        <w:ind w:left="576"/>
      </w:pPr>
      <w:r>
        <w:rPr>
          <w:w w:val="110"/>
        </w:rPr>
        <w:t>history{estimates=sadjchng}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3"/>
        <w:rPr>
          <w:sz w:val="29"/>
        </w:rPr>
      </w:pPr>
    </w:p>
    <w:p>
      <w:pPr>
        <w:pStyle w:val="BodyText"/>
        <w:ind w:left="158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ind w:left="158"/>
      </w:pPr>
      <w:r>
        <w:rPr/>
        <w:t>① 奥本佳伸（経済企画庁経済研究所編）『季節調整法の比較研究』（大蔵省印刷局 2000.06）</w:t>
      </w:r>
    </w:p>
    <w:p>
      <w:pPr>
        <w:pStyle w:val="BodyText"/>
        <w:spacing w:before="3"/>
        <w:ind w:left="158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4"/>
        <w:ind w:left="367"/>
      </w:pPr>
      <w:r>
        <w:rPr/>
        <w:t>（千葉大学経済研究 第16巻第1号 2001.06）</w:t>
      </w:r>
    </w:p>
    <w:p>
      <w:pPr>
        <w:spacing w:after="0"/>
        <w:sectPr>
          <w:headerReference w:type="default" r:id="rId20"/>
          <w:pgSz w:w="11900" w:h="16840"/>
          <w:pgMar w:header="1101" w:footer="822" w:top="1600" w:bottom="104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0"/>
        <w:rPr>
          <w:rFonts w:ascii="Times New Roman"/>
          <w:sz w:val="14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4pt;height:91.45pt;mso-position-horizontal-relative:char;mso-position-vertical-relative:line" type="#_x0000_t202" filled="false" stroked="true" strokeweight=".96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5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39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9" w:val="left" w:leader="none"/>
                    </w:tabs>
                    <w:spacing w:line="194" w:lineRule="auto" w:before="22"/>
                    <w:ind w:left="316" w:right="183" w:firstLine="2"/>
                    <w:jc w:val="left"/>
                    <w:rPr>
                      <w:sz w:val="28"/>
                    </w:rPr>
                  </w:pPr>
                  <w:r>
                    <w:rPr>
                      <w:w w:val="105"/>
                      <w:sz w:val="28"/>
                    </w:rPr>
                    <w:t>ＴＥＬ</w:t>
                  </w:r>
                  <w:r>
                    <w:rPr>
                      <w:spacing w:val="67"/>
                      <w:w w:val="105"/>
                      <w:sz w:val="28"/>
                    </w:rPr>
                    <w:t> </w:t>
                  </w:r>
                  <w:r>
                    <w:rPr>
                      <w:w w:val="105"/>
                      <w:sz w:val="28"/>
                    </w:rPr>
                    <w:t>０１７-７３４-９１６６(直通</w:t>
                  </w:r>
                  <w:r>
                    <w:rPr>
                      <w:spacing w:val="-13"/>
                      <w:w w:val="105"/>
                      <w:sz w:val="28"/>
                    </w:rPr>
                    <w:t>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3">
                    <w:r>
                      <w:rPr>
                        <w:w w:val="105"/>
                        <w:sz w:val="28"/>
                      </w:rPr>
                      <w:t>tokei@ags.pref.aomori.jp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21"/>
      <w:footerReference w:type="default" r:id="rId22"/>
      <w:pgSz w:w="11900" w:h="16840"/>
      <w:pgMar w:header="0" w:footer="0" w:top="1600" w:bottom="280" w:left="102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6.679993pt;margin-top:788.919617pt;width:40.65pt;height:16.8pt;mso-position-horizontal-relative:page;mso-position-vertical-relative:page;z-index:-179200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3.920013pt;margin-top:788.919617pt;width:46.2pt;height:17pt;mso-position-horizontal-relative:page;mso-position-vertical-relative:page;z-index:-17910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.400002pt;margin-top:54.073078pt;width:201.95pt;height:20.85pt;mso-position-horizontal-relative:page;mso-position-vertical-relative:page;z-index:-17922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１．平成１７年５月分結果概要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473.35pt;height:20.85pt;mso-position-horizontal-relative:page;mso-position-vertical-relative:page;z-index:-17898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102pt;height:20.85pt;mso-position-horizontal-relative:page;mso-position-vertical-relative:page;z-index:-179176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73.4pt;height:20.85pt;mso-position-horizontal-relative:page;mso-position-vertical-relative:page;z-index:-179152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87.7pt;height:20.85pt;mso-position-horizontal-relative:page;mso-position-vertical-relative:page;z-index:-179128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116.25pt;height:20.85pt;mso-position-horizontal-relative:page;mso-position-vertical-relative:page;z-index:-179080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216.25pt;height:20.85pt;mso-position-horizontal-relative:page;mso-position-vertical-relative:page;z-index:-179056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301.9pt;height:20.85pt;mso-position-horizontal-relative:page;mso-position-vertical-relative:page;z-index:-179032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279999pt;margin-top:54.002651pt;width:286.8pt;height:19.850pt;mso-position-horizontal-relative:page;mso-position-vertical-relative:page;z-index:-179008" type="#_x0000_t202" filled="false" stroked="false">
          <v:textbox inset="0,0,0,0">
            <w:txbxContent>
              <w:p>
                <w:pPr>
                  <w:spacing w:before="27"/>
                  <w:ind w:left="20" w:right="0" w:firstLine="0"/>
                  <w:jc w:val="left"/>
                  <w:rPr>
                    <w:sz w:val="26"/>
                  </w:rPr>
                </w:pPr>
                <w:r>
                  <w:rPr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540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1">
      <w:start w:val="0"/>
      <w:numFmt w:val="bullet"/>
      <w:lvlText w:val="•"/>
      <w:lvlJc w:val="left"/>
      <w:pPr>
        <w:ind w:left="2380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220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60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90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40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80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2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60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一"/>
      <w:lvlJc w:val="left"/>
      <w:pPr>
        <w:ind w:left="1060" w:hanging="480"/>
      </w:pPr>
      <w:rPr>
        <w:rFonts w:hint="default" w:ascii="Arial Unicode MS" w:hAnsi="Arial Unicode MS" w:eastAsia="Arial Unicode MS" w:cs="Arial Unicode MS"/>
        <w:w w:val="100"/>
        <w:sz w:val="24"/>
        <w:szCs w:val="24"/>
      </w:rPr>
    </w:lvl>
    <w:lvl w:ilvl="1">
      <w:start w:val="1"/>
      <w:numFmt w:val="decimal"/>
      <w:lvlText w:val="%2."/>
      <w:lvlJc w:val="left"/>
      <w:pPr>
        <w:ind w:left="1540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2">
      <w:start w:val="0"/>
      <w:numFmt w:val="bullet"/>
      <w:lvlText w:val="•"/>
      <w:lvlJc w:val="left"/>
      <w:pPr>
        <w:ind w:left="2473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406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4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273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206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14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073" w:hanging="298"/>
      </w:pPr>
      <w:rPr>
        <w:rFonts w:hint="default"/>
      </w:rPr>
    </w:lvl>
  </w:abstract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before="100"/>
      <w:ind w:left="756"/>
      <w:outlineLvl w:val="1"/>
    </w:pPr>
    <w:rPr>
      <w:rFonts w:ascii="Arial Unicode MS" w:hAnsi="Arial Unicode MS" w:eastAsia="Arial Unicode MS" w:cs="Arial Unicode MS"/>
      <w:sz w:val="24"/>
      <w:szCs w:val="24"/>
    </w:rPr>
  </w:style>
  <w:style w:styleId="Heading2" w:type="paragraph">
    <w:name w:val="Heading 2"/>
    <w:basedOn w:val="Normal"/>
    <w:uiPriority w:val="1"/>
    <w:qFormat/>
    <w:pPr>
      <w:spacing w:line="245" w:lineRule="exact"/>
      <w:ind w:left="1540"/>
      <w:outlineLvl w:val="2"/>
    </w:pPr>
    <w:rPr>
      <w:rFonts w:ascii="Arial Unicode MS" w:hAnsi="Arial Unicode MS" w:eastAsia="Arial Unicode MS" w:cs="Arial Unicode MS"/>
      <w:sz w:val="22"/>
      <w:szCs w:val="22"/>
    </w:rPr>
  </w:style>
  <w:style w:styleId="Heading3" w:type="paragraph">
    <w:name w:val="Heading 3"/>
    <w:basedOn w:val="Normal"/>
    <w:uiPriority w:val="1"/>
    <w:qFormat/>
    <w:pPr>
      <w:spacing w:before="101"/>
      <w:ind w:left="215"/>
      <w:outlineLvl w:val="3"/>
    </w:pPr>
    <w:rPr>
      <w:rFonts w:ascii="Arial Unicode MS" w:hAnsi="Arial Unicode MS" w:eastAsia="Arial Unicode MS" w:cs="Arial Unicode MS"/>
      <w:sz w:val="21"/>
      <w:szCs w:val="21"/>
    </w:rPr>
  </w:style>
  <w:style w:styleId="ListParagraph" w:type="paragraph">
    <w:name w:val="List Paragraph"/>
    <w:basedOn w:val="Normal"/>
    <w:uiPriority w:val="1"/>
    <w:qFormat/>
    <w:pPr>
      <w:ind w:left="1540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footer" Target="footer2.xml"/><Relationship Id="rId11" Type="http://schemas.openxmlformats.org/officeDocument/2006/relationships/image" Target="media/image1.png"/><Relationship Id="rId12" Type="http://schemas.openxmlformats.org/officeDocument/2006/relationships/header" Target="header5.xml"/><Relationship Id="rId13" Type="http://schemas.openxmlformats.org/officeDocument/2006/relationships/footer" Target="footer3.xml"/><Relationship Id="rId14" Type="http://schemas.openxmlformats.org/officeDocument/2006/relationships/header" Target="header6.xml"/><Relationship Id="rId15" Type="http://schemas.openxmlformats.org/officeDocument/2006/relationships/header" Target="header7.xml"/><Relationship Id="rId16" Type="http://schemas.openxmlformats.org/officeDocument/2006/relationships/image" Target="media/image2.png"/><Relationship Id="rId17" Type="http://schemas.openxmlformats.org/officeDocument/2006/relationships/image" Target="media/image3.png"/><Relationship Id="rId18" Type="http://schemas.openxmlformats.org/officeDocument/2006/relationships/header" Target="header8.xml"/><Relationship Id="rId19" Type="http://schemas.openxmlformats.org/officeDocument/2006/relationships/header" Target="header9.xml"/><Relationship Id="rId20" Type="http://schemas.openxmlformats.org/officeDocument/2006/relationships/header" Target="header10.xml"/><Relationship Id="rId21" Type="http://schemas.openxmlformats.org/officeDocument/2006/relationships/header" Target="header11.xml"/><Relationship Id="rId22" Type="http://schemas.openxmlformats.org/officeDocument/2006/relationships/footer" Target="footer4.xml"/><Relationship Id="rId23" Type="http://schemas.openxmlformats.org/officeDocument/2006/relationships/hyperlink" Target="mailto:tokei@ags.pref.aomori.jp" TargetMode="External"/><Relationship Id="rId2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2019-02-20T15:40:19Z</dcterms:created>
  <dcterms:modified xsi:type="dcterms:W3CDTF">2019-02-20T15:40:19Z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2005-08-31T00:00:00Z</vt:filetime>
  </property>
  <property fmtid="{D5CDD505-2E9C-101B-9397-08002B2CF9AE}" pid="3" name="LastSaved">
    <vt:filetime>2019-02-20T00:00:00Z</vt:filetime>
  </property>
</Properties>
</file>