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13744B8C"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5390592B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583DB3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64A970E4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417074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E4190C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3267AE35" w:rsidR="001F0FBD" w:rsidRPr="00FA098D" w:rsidRDefault="00E4190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5B33A57D" w:rsidR="001F0FBD" w:rsidRPr="00F13842" w:rsidRDefault="00E4190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233,998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2.9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BB6B63" w:rsidRPr="00BB6B63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248,</w:t>
      </w:r>
      <w:r w:rsidR="00606120">
        <w:rPr>
          <w:rFonts w:ascii="ＭＳ Ｐゴシック" w:eastAsia="ＭＳ Ｐゴシック" w:hAnsi="ＭＳ Ｐゴシック" w:hint="eastAsia"/>
          <w:sz w:val="24"/>
        </w:rPr>
        <w:t>635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0.5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BB6B63" w:rsidRPr="00BB6B63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65BCAD42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E4190C">
        <w:rPr>
          <w:rFonts w:ascii="ＭＳ Ｐゴシック" w:eastAsia="ＭＳ Ｐゴシック" w:hAnsi="ＭＳ Ｐゴシック" w:hint="eastAsia"/>
        </w:rPr>
        <w:t>230,031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E4190C">
        <w:rPr>
          <w:rFonts w:ascii="ＭＳ Ｐゴシック" w:eastAsia="ＭＳ Ｐゴシック" w:hAnsi="ＭＳ Ｐゴシック" w:hint="eastAsia"/>
        </w:rPr>
        <w:t>2.9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E4190C">
        <w:rPr>
          <w:rFonts w:ascii="ＭＳ Ｐゴシック" w:eastAsia="ＭＳ Ｐゴシック" w:hAnsi="ＭＳ Ｐゴシック" w:hint="eastAsia"/>
        </w:rPr>
        <w:t>242,950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BB6B63" w:rsidRPr="00BB6B63">
        <w:rPr>
          <w:rFonts w:ascii="ＭＳ Ｐゴシック" w:eastAsia="ＭＳ Ｐゴシック" w:hAnsi="ＭＳ Ｐゴシック" w:hint="eastAsia"/>
        </w:rPr>
        <w:t>0.</w:t>
      </w:r>
      <w:r w:rsidR="00E4190C">
        <w:rPr>
          <w:rFonts w:ascii="ＭＳ Ｐゴシック" w:eastAsia="ＭＳ Ｐゴシック" w:hAnsi="ＭＳ Ｐゴシック" w:hint="eastAsia"/>
        </w:rPr>
        <w:t>8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F13842" w:rsidRPr="00BB6B63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2A4E4F58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E4190C">
        <w:rPr>
          <w:rFonts w:ascii="ＭＳ Ｐゴシック" w:eastAsia="ＭＳ Ｐゴシック" w:hAnsi="ＭＳ Ｐゴシック" w:hint="eastAsia"/>
        </w:rPr>
        <w:t>3,967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E4190C">
        <w:rPr>
          <w:rFonts w:ascii="ＭＳ Ｐゴシック" w:eastAsia="ＭＳ Ｐゴシック" w:hAnsi="ＭＳ Ｐゴシック" w:hint="eastAsia"/>
        </w:rPr>
        <w:t>5,685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3507A876" w:rsidR="001F0FBD" w:rsidRPr="00F13842" w:rsidRDefault="00E4190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143.5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2.1</w:t>
      </w:r>
      <w:r w:rsidR="008B79FC" w:rsidRPr="00BB6B63">
        <w:rPr>
          <w:rFonts w:ascii="ＭＳ Ｐゴシック" w:eastAsia="ＭＳ Ｐゴシック" w:hAnsi="ＭＳ Ｐゴシック" w:hint="eastAsia"/>
        </w:rPr>
        <w:t>％</w:t>
      </w:r>
      <w:r w:rsidR="0051673B" w:rsidRPr="00BB6B63">
        <w:rPr>
          <w:rFonts w:ascii="ＭＳ Ｐゴシック" w:eastAsia="ＭＳ Ｐゴシック" w:hAnsi="ＭＳ Ｐゴシック" w:hint="eastAsia"/>
        </w:rPr>
        <w:t>増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145.2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1.2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35603350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E4190C">
        <w:rPr>
          <w:rFonts w:ascii="ＭＳ Ｐゴシック" w:eastAsia="ＭＳ Ｐゴシック" w:hAnsi="ＭＳ Ｐゴシック" w:hint="eastAsia"/>
        </w:rPr>
        <w:t>135.3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E4190C">
        <w:rPr>
          <w:rFonts w:ascii="ＭＳ Ｐゴシック" w:eastAsia="ＭＳ Ｐゴシック" w:hAnsi="ＭＳ Ｐゴシック" w:hint="eastAsia"/>
        </w:rPr>
        <w:t>2.2</w:t>
      </w:r>
      <w:r w:rsidR="0051673B" w:rsidRPr="003F1A96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E4190C">
        <w:rPr>
          <w:rFonts w:ascii="ＭＳ Ｐゴシック" w:eastAsia="ＭＳ Ｐゴシック" w:hAnsi="ＭＳ Ｐゴシック" w:hint="eastAsia"/>
        </w:rPr>
        <w:t>135.1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E4190C">
        <w:rPr>
          <w:rFonts w:ascii="ＭＳ Ｐゴシック" w:eastAsia="ＭＳ Ｐゴシック" w:hAnsi="ＭＳ Ｐゴシック" w:hint="eastAsia"/>
        </w:rPr>
        <w:t>1.7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E4190C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39795393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E4190C">
        <w:rPr>
          <w:rFonts w:ascii="ＭＳ Ｐゴシック" w:eastAsia="ＭＳ Ｐゴシック" w:hAnsi="ＭＳ Ｐゴシック" w:hint="eastAsia"/>
        </w:rPr>
        <w:t>8.2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比増減なし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E4190C">
        <w:rPr>
          <w:rFonts w:ascii="ＭＳ Ｐゴシック" w:eastAsia="ＭＳ Ｐゴシック" w:hAnsi="ＭＳ Ｐゴシック" w:hint="eastAsia"/>
        </w:rPr>
        <w:t>10.1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E4190C">
        <w:rPr>
          <w:rFonts w:ascii="ＭＳ Ｐゴシック" w:eastAsia="ＭＳ Ｐゴシック" w:hAnsi="ＭＳ Ｐゴシック" w:hint="eastAsia"/>
        </w:rPr>
        <w:t>4.7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E4190C">
        <w:rPr>
          <w:rFonts w:ascii="ＭＳ Ｐゴシック" w:eastAsia="ＭＳ Ｐゴシック" w:hAnsi="ＭＳ Ｐゴシック" w:hint="eastAsia"/>
        </w:rPr>
        <w:t>減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915D342" w:rsidR="001F0FBD" w:rsidRPr="00303CBA" w:rsidRDefault="00E4190C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0.96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0.02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234E8C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0.90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0.02</w:t>
      </w:r>
      <w:r w:rsidR="00AB6231" w:rsidRPr="00303CBA">
        <w:rPr>
          <w:rFonts w:ascii="ＭＳ Ｐゴシック" w:eastAsia="ＭＳ Ｐゴシック" w:hAnsi="ＭＳ Ｐゴシック" w:hint="eastAsia"/>
        </w:rPr>
        <w:t>ポイント</w:t>
      </w:r>
      <w:r w:rsidR="00234E8C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417074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.26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 w:rsidR="00303CB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49</w:t>
      </w:r>
      <w:r w:rsidR="00CA0F0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1.21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0.03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17169C3D" w14:textId="589BF9EF" w:rsidR="00417074" w:rsidRDefault="001F0FBD" w:rsidP="00A04D76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11951" w:rsidRPr="00303CBA">
        <w:rPr>
          <w:rFonts w:ascii="ＭＳ Ｐゴシック" w:eastAsia="ＭＳ Ｐゴシック" w:hAnsi="ＭＳ Ｐゴシック" w:hint="eastAsia"/>
        </w:rPr>
        <w:t>26.</w:t>
      </w:r>
      <w:r w:rsidR="00E4190C">
        <w:rPr>
          <w:rFonts w:ascii="ＭＳ Ｐゴシック" w:eastAsia="ＭＳ Ｐゴシック" w:hAnsi="ＭＳ Ｐゴシック" w:hint="eastAsia"/>
        </w:rPr>
        <w:t>5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E4190C">
        <w:rPr>
          <w:rFonts w:ascii="ＭＳ Ｐゴシック" w:eastAsia="ＭＳ Ｐゴシック" w:hAnsi="ＭＳ Ｐゴシック" w:hint="eastAsia"/>
        </w:rPr>
        <w:t>0.4</w:t>
      </w:r>
      <w:r w:rsidR="00E934D1">
        <w:rPr>
          <w:rFonts w:ascii="ＭＳ Ｐゴシック" w:eastAsia="ＭＳ Ｐゴシック" w:hAnsi="ＭＳ Ｐゴシック" w:hint="eastAsia"/>
        </w:rPr>
        <w:t>ポイント</w:t>
      </w:r>
      <w:r w:rsidR="00E4190C">
        <w:rPr>
          <w:rFonts w:ascii="ＭＳ Ｐゴシック" w:eastAsia="ＭＳ Ｐゴシック" w:hAnsi="ＭＳ Ｐゴシック" w:hint="eastAsia"/>
        </w:rPr>
        <w:t>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E4190C">
        <w:rPr>
          <w:rFonts w:ascii="ＭＳ Ｐゴシック" w:eastAsia="ＭＳ Ｐゴシック" w:hAnsi="ＭＳ Ｐゴシック" w:hint="eastAsia"/>
        </w:rPr>
        <w:t>26.6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CE0CE7">
        <w:rPr>
          <w:rFonts w:ascii="ＭＳ Ｐゴシック" w:eastAsia="ＭＳ Ｐゴシック" w:hAnsi="ＭＳ Ｐゴシック" w:hint="eastAsia"/>
        </w:rPr>
        <w:t>なし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7E97C512" w14:textId="31BB86FD" w:rsidR="00606120" w:rsidRPr="00A04D76" w:rsidRDefault="00CB223B" w:rsidP="00A04D76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6C9FDA75">
                <wp:simplePos x="0" y="0"/>
                <wp:positionH relativeFrom="margin">
                  <wp:posOffset>0</wp:posOffset>
                </wp:positionH>
                <wp:positionV relativeFrom="paragraph">
                  <wp:posOffset>154305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EF34BC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2.15pt" to="477.7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4365C17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7632D374" w:rsidR="00DE5E7C" w:rsidRPr="00CB223B" w:rsidRDefault="00900924" w:rsidP="001F5AAF">
      <w:pPr>
        <w:spacing w:line="280" w:lineRule="exact"/>
        <w:ind w:left="224" w:hangingChars="100" w:hanging="224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賃金、労働時間及びパートタイム労働者比率の令和６年の前年同月比等は、令和５年にベンチマーク更新を実施した参考値を作成し、この参考値と令和６年の値を比較することにより算出しているため、指数から算出した場合と一致しない。</w:t>
      </w:r>
      <w:r w:rsidR="00EB0606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なお、算出に使用した参考値は、青い森オープンデータカタログに掲載している。</w:t>
      </w:r>
    </w:p>
    <w:p w14:paraId="16E70A2C" w14:textId="0754CAC2" w:rsidR="00CB223B" w:rsidRPr="00CB223B" w:rsidRDefault="00CB223B" w:rsidP="00CB223B">
      <w:pPr>
        <w:spacing w:line="260" w:lineRule="exact"/>
        <w:ind w:left="264" w:hangingChars="100" w:hanging="264"/>
        <w:rPr>
          <w:rFonts w:ascii="ＭＳ Ｐゴシック" w:eastAsia="ＭＳ Ｐゴシック" w:hAnsi="ＭＳ Ｐゴシック"/>
          <w:sz w:val="21"/>
          <w:szCs w:val="21"/>
        </w:rPr>
      </w:pPr>
      <w:r w:rsidRPr="00CF11D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7269" wp14:editId="5E4809B9">
                <wp:simplePos x="0" y="0"/>
                <wp:positionH relativeFrom="margin">
                  <wp:align>right</wp:align>
                </wp:positionH>
                <wp:positionV relativeFrom="paragraph">
                  <wp:posOffset>415290</wp:posOffset>
                </wp:positionV>
                <wp:extent cx="6067425" cy="9525"/>
                <wp:effectExtent l="19050" t="19050" r="28575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9525"/>
                        </a:xfrm>
                        <a:prstGeom prst="line">
                          <a:avLst/>
                        </a:prstGeom>
                        <a:noFill/>
                        <a:ln w="3810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30F6F" id="直線コネクタ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6.55pt,32.7pt" to="904.3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" strokecolor="windowText" strokeweight="3pt">
                <v:stroke linestyle="thinThin" joinstyle="miter"/>
                <w10:wrap anchorx="margin"/>
              </v:line>
            </w:pict>
          </mc:Fallback>
        </mc:AlternateContent>
      </w:r>
      <w:r w:rsidRPr="00CF11D9">
        <w:rPr>
          <w:rFonts w:ascii="ＭＳ Ｐゴシック" w:eastAsia="ＭＳ Ｐゴシック" w:hAnsi="ＭＳ Ｐゴシック" w:hint="eastAsia"/>
          <w:sz w:val="20"/>
          <w:szCs w:val="20"/>
        </w:rPr>
        <w:t>（８）　令和６年１月調査において実施したベンチマーク更新に伴い、常用雇用指数は過去に遡って改訂が行われることから、基準年（令和２年）の常用雇用指数は100とならない場合がある。</w:t>
      </w:r>
    </w:p>
    <w:p w14:paraId="4989C965" w14:textId="66C3C6CB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59C93D04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821513">
        <w:rPr>
          <w:rFonts w:ascii="ＭＳ Ｐゴシック" w:eastAsia="ＭＳ Ｐゴシック" w:hAnsi="ＭＳ Ｐゴシック" w:hint="eastAsia"/>
          <w:sz w:val="21"/>
        </w:rPr>
        <w:t>６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E4190C">
        <w:rPr>
          <w:rFonts w:ascii="ＭＳ Ｐゴシック" w:eastAsia="ＭＳ Ｐゴシック" w:hAnsi="ＭＳ Ｐゴシック" w:hint="eastAsia"/>
          <w:sz w:val="21"/>
        </w:rPr>
        <w:t>２月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50D7060D" w:rsidR="000D3302" w:rsidRDefault="007B3CF2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B3CF2">
        <w:rPr>
          <w:noProof/>
        </w:rPr>
        <w:drawing>
          <wp:inline distT="0" distB="0" distL="0" distR="0" wp14:anchorId="3D81F4FE" wp14:editId="32EF245B">
            <wp:extent cx="5427677" cy="3971925"/>
            <wp:effectExtent l="0" t="0" r="190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788" cy="398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7367"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1F215BA3" wp14:editId="4C138953">
            <wp:extent cx="4024211" cy="20764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171" cy="208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7777777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0229AEEB" w:rsidR="00EE4944" w:rsidRPr="005350E3" w:rsidRDefault="00647367" w:rsidP="00673FF1">
      <w:pPr>
        <w:jc w:val="center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/>
          <w:noProof/>
          <w:sz w:val="21"/>
        </w:rPr>
        <w:drawing>
          <wp:inline distT="0" distB="0" distL="0" distR="0" wp14:anchorId="2DC4460F" wp14:editId="1A0C83BF">
            <wp:extent cx="4074015" cy="2076450"/>
            <wp:effectExtent l="0" t="0" r="317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001" cy="208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46CF"/>
    <w:rsid w:val="009C684B"/>
    <w:rsid w:val="009D1A86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1358</Words>
  <Characters>243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</cp:revision>
  <cp:lastPrinted>2024-04-17T07:44:00Z</cp:lastPrinted>
  <dcterms:created xsi:type="dcterms:W3CDTF">2024-04-22T23:28:00Z</dcterms:created>
  <dcterms:modified xsi:type="dcterms:W3CDTF">2024-04-22T23:28:00Z</dcterms:modified>
</cp:coreProperties>
</file>