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Default Extension="png" ContentType="image/png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4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spacing w:before="261"/>
        <w:ind w:left="0" w:right="133" w:firstLine="0"/>
        <w:jc w:val="center"/>
        <w:rPr>
          <w:sz w:val="42"/>
        </w:rPr>
      </w:pPr>
      <w:r>
        <w:rPr>
          <w:sz w:val="42"/>
        </w:rPr>
        <w:t>青 森 県 景 気 動 向 指 数</w:t>
      </w:r>
    </w:p>
    <w:p>
      <w:pPr>
        <w:spacing w:before="132"/>
        <w:ind w:left="0" w:right="131" w:firstLine="0"/>
        <w:jc w:val="center"/>
        <w:rPr>
          <w:sz w:val="35"/>
        </w:rPr>
      </w:pPr>
      <w:r>
        <w:rPr>
          <w:sz w:val="35"/>
        </w:rPr>
        <w:t>平成１７年４月分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4"/>
        </w:rPr>
      </w:pPr>
    </w:p>
    <w:tbl>
      <w:tblPr>
        <w:tblW w:w="0" w:type="auto"/>
        <w:jc w:val="left"/>
        <w:tblInd w:w="10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66"/>
        <w:gridCol w:w="1885"/>
        <w:gridCol w:w="4135"/>
      </w:tblGrid>
      <w:tr>
        <w:trPr>
          <w:trHeight w:val="703" w:hRule="atLeast"/>
        </w:trPr>
        <w:tc>
          <w:tcPr>
            <w:tcW w:w="1566" w:type="dxa"/>
            <w:tcBorders>
              <w:top w:val="double" w:sz="3" w:space="0" w:color="3365FF"/>
              <w:left w:val="double" w:sz="3" w:space="0" w:color="3365FF"/>
            </w:tcBorders>
          </w:tcPr>
          <w:p>
            <w:pPr>
              <w:pStyle w:val="TableParagraph"/>
              <w:spacing w:before="166"/>
              <w:ind w:right="92"/>
              <w:jc w:val="right"/>
              <w:rPr>
                <w:sz w:val="31"/>
              </w:rPr>
            </w:pPr>
            <w:r>
              <w:rPr>
                <w:sz w:val="31"/>
              </w:rPr>
              <w:t>先行指数</w:t>
            </w:r>
          </w:p>
        </w:tc>
        <w:tc>
          <w:tcPr>
            <w:tcW w:w="1885" w:type="dxa"/>
            <w:tcBorders>
              <w:top w:val="double" w:sz="3" w:space="0" w:color="3365FF"/>
            </w:tcBorders>
          </w:tcPr>
          <w:p>
            <w:pPr>
              <w:pStyle w:val="TableParagraph"/>
              <w:spacing w:before="166"/>
              <w:ind w:left="114"/>
              <w:rPr>
                <w:sz w:val="31"/>
              </w:rPr>
            </w:pPr>
            <w:r>
              <w:rPr>
                <w:sz w:val="31"/>
              </w:rPr>
              <w:t>６６．７％</w:t>
            </w:r>
          </w:p>
        </w:tc>
        <w:tc>
          <w:tcPr>
            <w:tcW w:w="4135" w:type="dxa"/>
            <w:tcBorders>
              <w:top w:val="double" w:sz="3" w:space="0" w:color="3365FF"/>
              <w:right w:val="double" w:sz="3" w:space="0" w:color="3365FF"/>
            </w:tcBorders>
          </w:tcPr>
          <w:p>
            <w:pPr>
              <w:pStyle w:val="TableParagraph"/>
              <w:spacing w:before="237"/>
              <w:ind w:left="273"/>
              <w:rPr>
                <w:sz w:val="21"/>
              </w:rPr>
            </w:pPr>
            <w:r>
              <w:rPr>
                <w:sz w:val="21"/>
              </w:rPr>
              <w:t>（３か月ぶりに５０％を上回った）</w:t>
            </w:r>
          </w:p>
        </w:tc>
      </w:tr>
      <w:tr>
        <w:trPr>
          <w:trHeight w:val="657" w:hRule="atLeast"/>
        </w:trPr>
        <w:tc>
          <w:tcPr>
            <w:tcW w:w="1566" w:type="dxa"/>
            <w:tcBorders>
              <w:left w:val="double" w:sz="3" w:space="0" w:color="3365FF"/>
            </w:tcBorders>
          </w:tcPr>
          <w:p>
            <w:pPr>
              <w:pStyle w:val="TableParagraph"/>
              <w:spacing w:before="121"/>
              <w:ind w:right="92"/>
              <w:jc w:val="right"/>
              <w:rPr>
                <w:sz w:val="31"/>
              </w:rPr>
            </w:pPr>
            <w:r>
              <w:rPr>
                <w:sz w:val="31"/>
              </w:rPr>
              <w:t>一致指数</w:t>
            </w:r>
          </w:p>
        </w:tc>
        <w:tc>
          <w:tcPr>
            <w:tcW w:w="1885" w:type="dxa"/>
          </w:tcPr>
          <w:p>
            <w:pPr>
              <w:pStyle w:val="TableParagraph"/>
              <w:spacing w:before="121"/>
              <w:ind w:left="114"/>
              <w:rPr>
                <w:sz w:val="31"/>
              </w:rPr>
            </w:pPr>
            <w:r>
              <w:rPr>
                <w:sz w:val="31"/>
              </w:rPr>
              <w:t>６６．７％</w:t>
            </w:r>
          </w:p>
        </w:tc>
        <w:tc>
          <w:tcPr>
            <w:tcW w:w="4135" w:type="dxa"/>
            <w:tcBorders>
              <w:right w:val="double" w:sz="3" w:space="0" w:color="3365FF"/>
            </w:tcBorders>
          </w:tcPr>
          <w:p>
            <w:pPr>
              <w:pStyle w:val="TableParagraph"/>
              <w:spacing w:before="192"/>
              <w:ind w:left="273"/>
              <w:rPr>
                <w:sz w:val="21"/>
              </w:rPr>
            </w:pPr>
            <w:r>
              <w:rPr>
                <w:sz w:val="21"/>
              </w:rPr>
              <w:t>（５か月連続で５０％を上回った）</w:t>
            </w:r>
          </w:p>
        </w:tc>
      </w:tr>
      <w:tr>
        <w:trPr>
          <w:trHeight w:val="722" w:hRule="atLeast"/>
        </w:trPr>
        <w:tc>
          <w:tcPr>
            <w:tcW w:w="1566" w:type="dxa"/>
            <w:tcBorders>
              <w:left w:val="double" w:sz="3" w:space="0" w:color="3365FF"/>
              <w:bottom w:val="double" w:sz="3" w:space="0" w:color="3365FF"/>
            </w:tcBorders>
          </w:tcPr>
          <w:p>
            <w:pPr>
              <w:pStyle w:val="TableParagraph"/>
              <w:spacing w:before="121"/>
              <w:ind w:right="92"/>
              <w:jc w:val="right"/>
              <w:rPr>
                <w:sz w:val="31"/>
              </w:rPr>
            </w:pPr>
            <w:r>
              <w:rPr>
                <w:sz w:val="31"/>
              </w:rPr>
              <w:t>遅行指数</w:t>
            </w:r>
          </w:p>
        </w:tc>
        <w:tc>
          <w:tcPr>
            <w:tcW w:w="1885" w:type="dxa"/>
            <w:tcBorders>
              <w:bottom w:val="double" w:sz="3" w:space="0" w:color="3365FF"/>
            </w:tcBorders>
          </w:tcPr>
          <w:p>
            <w:pPr>
              <w:pStyle w:val="TableParagraph"/>
              <w:spacing w:before="121"/>
              <w:ind w:left="114"/>
              <w:rPr>
                <w:sz w:val="31"/>
              </w:rPr>
            </w:pPr>
            <w:r>
              <w:rPr>
                <w:sz w:val="31"/>
              </w:rPr>
              <w:t>２５．０％</w:t>
            </w:r>
          </w:p>
        </w:tc>
        <w:tc>
          <w:tcPr>
            <w:tcW w:w="4135" w:type="dxa"/>
            <w:tcBorders>
              <w:bottom w:val="double" w:sz="3" w:space="0" w:color="3365FF"/>
              <w:right w:val="double" w:sz="3" w:space="0" w:color="3365FF"/>
            </w:tcBorders>
          </w:tcPr>
          <w:p>
            <w:pPr>
              <w:pStyle w:val="TableParagraph"/>
              <w:spacing w:before="208"/>
              <w:ind w:left="230"/>
              <w:rPr>
                <w:sz w:val="19"/>
              </w:rPr>
            </w:pPr>
            <w:r>
              <w:rPr>
                <w:sz w:val="19"/>
              </w:rPr>
              <w:t>（前月５０％の後、５０％を下回った）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23"/>
        </w:rPr>
      </w:pPr>
    </w:p>
    <w:p>
      <w:pPr>
        <w:spacing w:before="100"/>
        <w:ind w:left="0" w:right="132" w:firstLine="0"/>
        <w:jc w:val="center"/>
        <w:rPr>
          <w:sz w:val="31"/>
        </w:rPr>
      </w:pPr>
      <w:r>
        <w:rPr>
          <w:w w:val="95"/>
          <w:sz w:val="31"/>
        </w:rPr>
        <w:t>平成１７年７月</w:t>
      </w:r>
    </w:p>
    <w:p>
      <w:pPr>
        <w:spacing w:before="233"/>
        <w:ind w:left="0" w:right="131" w:firstLine="0"/>
        <w:jc w:val="center"/>
        <w:rPr>
          <w:sz w:val="35"/>
        </w:rPr>
      </w:pPr>
      <w:r>
        <w:rPr>
          <w:sz w:val="35"/>
        </w:rPr>
        <w:t>青森県企画政策部統計分析課</w:t>
      </w:r>
    </w:p>
    <w:p>
      <w:pPr>
        <w:spacing w:after="0"/>
        <w:jc w:val="center"/>
        <w:rPr>
          <w:sz w:val="35"/>
        </w:rPr>
        <w:sectPr>
          <w:type w:val="continuous"/>
          <w:pgSz w:w="11900" w:h="16840"/>
          <w:pgMar w:top="1600" w:bottom="280" w:left="1020" w:right="940"/>
        </w:sectPr>
      </w:pPr>
    </w:p>
    <w:p>
      <w:pPr>
        <w:pStyle w:val="BodyText"/>
        <w:spacing w:before="4"/>
        <w:rPr>
          <w:sz w:val="17"/>
        </w:rPr>
      </w:pPr>
    </w:p>
    <w:p>
      <w:pPr>
        <w:spacing w:after="0"/>
        <w:rPr>
          <w:sz w:val="17"/>
        </w:rPr>
        <w:sectPr>
          <w:headerReference w:type="default" r:id="rId5"/>
          <w:footerReference w:type="default" r:id="rId6"/>
          <w:pgSz w:w="11900" w:h="16840"/>
          <w:pgMar w:header="1101" w:footer="842" w:top="1600" w:bottom="1040" w:left="1020" w:right="940"/>
          <w:pgNumType w:start="1"/>
        </w:sectPr>
      </w:pPr>
    </w:p>
    <w:p>
      <w:pPr>
        <w:pStyle w:val="Heading1"/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ind w:left="998"/>
      </w:pPr>
      <w:r>
        <w:rPr/>
        <w:pict>
          <v:group style="position:absolute;margin-left:55.68pt;margin-top:.066475pt;width:481.95pt;height:74.2pt;mso-position-horizontal-relative:page;mso-position-vertical-relative:paragraph;z-index:-178432" coordorigin="1114,1" coordsize="9639,1484">
            <v:shape style="position:absolute;left:1113;top:1;width:58;height:1484" coordorigin="1114,1" coordsize="58,1484" path="m1171,1465l1114,1465,1114,1485,1171,1485,1171,1465m1171,1l1114,1,1114,21,1171,21,1171,1e" filled="true" fillcolor="#000000" stroked="false">
              <v:path arrowok="t"/>
              <v:fill type="solid"/>
            </v:shape>
            <v:shape style="position:absolute;left:1123;top:1;width:39;height:1484" coordorigin="1123,1" coordsize="39,1484" path="m1123,1l1123,1485m1162,40l1162,1446e" filled="false" stroked="true" strokeweight=".96pt" strokecolor="#000000">
              <v:path arrowok="t"/>
              <v:stroke dashstyle="solid"/>
            </v:shape>
            <v:shape style="position:absolute;left:1171;top:1;width:9581;height:1484" coordorigin="1171,1" coordsize="9581,1484" path="m10704,40l10704,1446m10742,1l10742,1485m1171,11l10752,11m1171,49l10694,49e" filled="false" stroked="true" strokeweight=".96pt" strokecolor="#000000">
              <v:path arrowok="t"/>
              <v:stroke dashstyle="solid"/>
            </v:shape>
            <v:rect style="position:absolute;left:10694;top:1465;width:58;height:20" filled="true" fillcolor="#000000" stroked="false">
              <v:fill type="solid"/>
            </v:rect>
            <v:shape style="position:absolute;left:1171;top:1436;width:9543;height:39" coordorigin="1171,1437" coordsize="9543,39" path="m1171,1437l10714,1437m1171,1475l10694,1475e" filled="false" stroked="true" strokeweight=".96pt" strokecolor="#000000">
              <v:path arrowok="t"/>
              <v:stroke dashstyle="solid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  <w:tab/>
      </w:r>
      <w:r>
        <w:rPr>
          <w:spacing w:val="-4"/>
        </w:rPr>
        <w:t>６６．７％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4"/>
        <w:ind w:left="998" w:right="0" w:firstLine="0"/>
        <w:jc w:val="left"/>
        <w:rPr>
          <w:sz w:val="24"/>
        </w:rPr>
      </w:pPr>
      <w:r>
        <w:rPr>
          <w:sz w:val="24"/>
        </w:rPr>
        <w:t>一</w:t>
        <w:tab/>
        <w:t>致</w:t>
        <w:tab/>
        <w:t>指</w:t>
        <w:tab/>
        <w:t>数</w:t>
        <w:tab/>
      </w:r>
      <w:r>
        <w:rPr>
          <w:spacing w:val="-4"/>
          <w:sz w:val="24"/>
        </w:rPr>
        <w:t>６６．７％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3"/>
        <w:ind w:left="998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  <w:tab/>
      </w:r>
      <w:r>
        <w:rPr>
          <w:spacing w:val="-4"/>
          <w:sz w:val="24"/>
        </w:rPr>
        <w:t>２５．０％</w:t>
      </w:r>
    </w:p>
    <w:p>
      <w:pPr>
        <w:spacing w:before="100"/>
        <w:ind w:left="466" w:right="680" w:firstLine="0"/>
        <w:jc w:val="center"/>
        <w:rPr>
          <w:sz w:val="24"/>
        </w:rPr>
      </w:pPr>
      <w:r>
        <w:rPr/>
        <w:br w:type="column"/>
      </w:r>
      <w:r>
        <w:rPr>
          <w:sz w:val="24"/>
        </w:rPr>
        <w:t>（３か月ぶりに５０％を上回った）</w:t>
      </w:r>
    </w:p>
    <w:p>
      <w:pPr>
        <w:spacing w:before="144"/>
        <w:ind w:left="466" w:right="680" w:firstLine="0"/>
        <w:jc w:val="center"/>
        <w:rPr>
          <w:sz w:val="24"/>
        </w:rPr>
      </w:pPr>
      <w:r>
        <w:rPr>
          <w:sz w:val="24"/>
        </w:rPr>
        <w:t>（５か月連続で５０％を上回った）</w:t>
      </w:r>
    </w:p>
    <w:p>
      <w:pPr>
        <w:pStyle w:val="BodyText"/>
        <w:spacing w:before="170"/>
        <w:ind w:left="466" w:right="680"/>
        <w:jc w:val="center"/>
      </w:pPr>
      <w:r>
        <w:rPr/>
        <w:t>（前月５０％の後、５０％を下回った）</w:t>
      </w:r>
    </w:p>
    <w:p>
      <w:pPr>
        <w:spacing w:after="0"/>
        <w:jc w:val="center"/>
        <w:sectPr>
          <w:type w:val="continuous"/>
          <w:pgSz w:w="11900" w:h="16840"/>
          <w:pgMar w:top="1600" w:bottom="280" w:left="1020" w:right="940"/>
          <w:cols w:num="2" w:equalWidth="0">
            <w:col w:w="4873" w:space="40"/>
            <w:col w:w="5027"/>
          </w:cols>
        </w:sectPr>
      </w:pPr>
    </w:p>
    <w:p>
      <w:pPr>
        <w:pStyle w:val="BodyText"/>
        <w:spacing w:before="5"/>
        <w:rPr>
          <w:sz w:val="16"/>
        </w:rPr>
      </w:pPr>
    </w:p>
    <w:p>
      <w:pPr>
        <w:pStyle w:val="Heading1"/>
        <w:ind w:left="403"/>
      </w:pPr>
      <w:r>
        <w:rPr/>
        <w:t>４月の一致指数は、消費関連および生産関連の指標等がプラスとなったことから、５</w:t>
      </w:r>
    </w:p>
    <w:p>
      <w:pPr>
        <w:spacing w:before="156"/>
        <w:ind w:left="163" w:right="0" w:firstLine="0"/>
        <w:jc w:val="left"/>
        <w:rPr>
          <w:sz w:val="24"/>
        </w:rPr>
      </w:pPr>
      <w:r>
        <w:rPr>
          <w:sz w:val="24"/>
        </w:rPr>
        <w:t>０％を上回った。</w:t>
      </w:r>
    </w:p>
    <w:p>
      <w:pPr>
        <w:spacing w:before="229"/>
        <w:ind w:left="167" w:right="0" w:firstLine="0"/>
        <w:jc w:val="left"/>
        <w:rPr>
          <w:sz w:val="28"/>
        </w:rPr>
      </w:pPr>
      <w:r>
        <w:rPr>
          <w:sz w:val="28"/>
        </w:rPr>
        <w:t>２．個別系列の動き</w:t>
      </w:r>
    </w:p>
    <w:p>
      <w:pPr>
        <w:pStyle w:val="BodyText"/>
        <w:spacing w:before="11"/>
        <w:rPr>
          <w:sz w:val="15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78"/>
        <w:gridCol w:w="1512"/>
        <w:gridCol w:w="3499"/>
        <w:gridCol w:w="1291"/>
      </w:tblGrid>
      <w:tr>
        <w:trPr>
          <w:trHeight w:val="318" w:hRule="atLeast"/>
        </w:trPr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5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4" w:right="1575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659" w:hRule="atLeast"/>
        </w:trPr>
        <w:tc>
          <w:tcPr>
            <w:tcW w:w="327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51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  <w:tc>
          <w:tcPr>
            <w:tcW w:w="349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8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29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７か月ぶり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rPr>
                <w:sz w:val="22"/>
              </w:rPr>
            </w:pPr>
            <w:r>
              <w:rPr>
                <w:sz w:val="22"/>
              </w:rPr>
              <w:t>所定外労働時間指数（全産業）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rPr>
                <w:sz w:val="22"/>
              </w:rPr>
            </w:pPr>
            <w:r>
              <w:rPr>
                <w:sz w:val="22"/>
              </w:rPr>
              <w:t>入職率（製造業）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４か月ぶり</w:t>
            </w:r>
          </w:p>
        </w:tc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rPr>
                <w:sz w:val="22"/>
              </w:rPr>
            </w:pPr>
            <w:r>
              <w:rPr>
                <w:sz w:val="22"/>
              </w:rPr>
              <w:t>建築着工床面積（鉱＋商＋サ）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674" w:hRule="atLeast"/>
        </w:trPr>
        <w:tc>
          <w:tcPr>
            <w:tcW w:w="327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rPr>
                <w:sz w:val="22"/>
              </w:rPr>
            </w:pPr>
            <w:r>
              <w:rPr>
                <w:sz w:val="22"/>
              </w:rPr>
              <w:t>企業倒産負債額</w:t>
            </w:r>
          </w:p>
        </w:tc>
        <w:tc>
          <w:tcPr>
            <w:tcW w:w="151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  <w:tc>
          <w:tcPr>
            <w:tcW w:w="34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9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一 致 系 列</w:t>
            </w:r>
          </w:p>
        </w:tc>
      </w:tr>
      <w:tr>
        <w:trPr>
          <w:trHeight w:val="659" w:hRule="atLeast"/>
        </w:trPr>
        <w:tc>
          <w:tcPr>
            <w:tcW w:w="327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51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  <w:tc>
          <w:tcPr>
            <w:tcW w:w="349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8"/>
              <w:rPr>
                <w:sz w:val="22"/>
              </w:rPr>
            </w:pPr>
            <w:r>
              <w:rPr>
                <w:sz w:val="22"/>
              </w:rPr>
              <w:t>総実労働時間数（全産業）</w:t>
            </w:r>
          </w:p>
        </w:tc>
        <w:tc>
          <w:tcPr>
            <w:tcW w:w="129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rPr>
                <w:sz w:val="22"/>
              </w:rPr>
            </w:pPr>
            <w:r>
              <w:rPr>
                <w:sz w:val="22"/>
              </w:rPr>
              <w:t>電気機械生産指数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rPr>
                <w:sz w:val="22"/>
              </w:rPr>
            </w:pPr>
            <w:r>
              <w:rPr>
                <w:sz w:val="22"/>
              </w:rPr>
              <w:t>日銀券月中発行高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６か月ぶり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rPr>
                <w:sz w:val="22"/>
              </w:rPr>
            </w:pPr>
            <w:r>
              <w:rPr>
                <w:sz w:val="22"/>
              </w:rPr>
              <w:t>有効求人数（全数）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２０か月連続</w:t>
            </w:r>
          </w:p>
        </w:tc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012" w:hRule="atLeast"/>
        </w:trPr>
        <w:tc>
          <w:tcPr>
            <w:tcW w:w="327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rPr>
                <w:sz w:val="22"/>
              </w:rPr>
            </w:pPr>
            <w:r>
              <w:rPr>
                <w:sz w:val="22"/>
              </w:rPr>
              <w:t>海上出入貨物量（八戸港）</w:t>
            </w:r>
          </w:p>
        </w:tc>
        <w:tc>
          <w:tcPr>
            <w:tcW w:w="151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4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9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659" w:hRule="atLeast"/>
        </w:trPr>
        <w:tc>
          <w:tcPr>
            <w:tcW w:w="327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rPr>
                <w:sz w:val="22"/>
              </w:rPr>
            </w:pPr>
            <w:r>
              <w:rPr>
                <w:sz w:val="22"/>
              </w:rPr>
              <w:t>１人平均月間現金給与総額</w:t>
            </w:r>
          </w:p>
        </w:tc>
        <w:tc>
          <w:tcPr>
            <w:tcW w:w="151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49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8"/>
              <w:rPr>
                <w:sz w:val="22"/>
              </w:rPr>
            </w:pPr>
            <w:r>
              <w:rPr>
                <w:sz w:val="22"/>
              </w:rPr>
              <w:t>勤労者世帯家計消費支出（実質）</w:t>
            </w:r>
          </w:p>
        </w:tc>
        <w:tc>
          <w:tcPr>
            <w:tcW w:w="129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４か月ぶり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rPr>
                <w:sz w:val="22"/>
              </w:rPr>
            </w:pPr>
            <w:r>
              <w:rPr>
                <w:sz w:val="22"/>
              </w:rPr>
              <w:t>常用雇用指数（製造業）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９か月ぶり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rPr>
                <w:sz w:val="22"/>
              </w:rPr>
            </w:pPr>
            <w:r>
              <w:rPr>
                <w:sz w:val="22"/>
              </w:rPr>
              <w:t>単位労働コスト（製造業）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</w:tr>
      <w:tr>
        <w:trPr>
          <w:trHeight w:val="1012" w:hRule="atLeast"/>
        </w:trPr>
        <w:tc>
          <w:tcPr>
            <w:tcW w:w="327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1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4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0"/>
              <w:ind w:left="33"/>
              <w:rPr>
                <w:sz w:val="18"/>
              </w:rPr>
            </w:pPr>
            <w:r>
              <w:rPr>
                <w:sz w:val="18"/>
              </w:rPr>
              <w:t>青森市消費者物価指数（帰属家賃除く）</w:t>
            </w:r>
          </w:p>
        </w:tc>
        <w:tc>
          <w:tcPr>
            <w:tcW w:w="129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</w:tbl>
    <w:p>
      <w:pPr>
        <w:spacing w:after="0"/>
        <w:jc w:val="right"/>
        <w:rPr>
          <w:sz w:val="22"/>
        </w:rPr>
        <w:sectPr>
          <w:type w:val="continuous"/>
          <w:pgSz w:w="11900" w:h="16840"/>
          <w:pgMar w:top="1600" w:bottom="280" w:left="1020" w:right="940"/>
        </w:sectPr>
      </w:pPr>
    </w:p>
    <w:p>
      <w:pPr>
        <w:pStyle w:val="BodyText"/>
        <w:spacing w:before="11"/>
        <w:rPr>
          <w:sz w:val="18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9"/>
        <w:gridCol w:w="511"/>
        <w:gridCol w:w="512"/>
        <w:gridCol w:w="512"/>
        <w:gridCol w:w="512"/>
        <w:gridCol w:w="512"/>
        <w:gridCol w:w="504"/>
        <w:gridCol w:w="531"/>
        <w:gridCol w:w="503"/>
        <w:gridCol w:w="512"/>
        <w:gridCol w:w="511"/>
        <w:gridCol w:w="512"/>
        <w:gridCol w:w="506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rPr>
                <w:sz w:val="20"/>
              </w:rPr>
            </w:pPr>
            <w:r>
              <w:rPr>
                <w:w w:val="95"/>
                <w:sz w:val="20"/>
              </w:rPr>
              <w:t>16年</w:t>
            </w:r>
          </w:p>
          <w:p>
            <w:pPr>
              <w:pStyle w:val="TableParagraph"/>
              <w:spacing w:before="71"/>
              <w:ind w:left="111"/>
              <w:rPr>
                <w:sz w:val="20"/>
              </w:rPr>
            </w:pPr>
            <w:r>
              <w:rPr>
                <w:w w:val="95"/>
                <w:sz w:val="20"/>
              </w:rPr>
              <w:t>4月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13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9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13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0" w:right="28"/>
              <w:jc w:val="center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0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0" w:right="11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3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18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0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8" w:right="21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6"/>
              <w:rPr>
                <w:sz w:val="20"/>
              </w:rPr>
            </w:pPr>
            <w:r>
              <w:rPr>
                <w:w w:val="95"/>
                <w:sz w:val="20"/>
              </w:rPr>
              <w:t>17年</w:t>
            </w:r>
          </w:p>
          <w:p>
            <w:pPr>
              <w:pStyle w:val="TableParagraph"/>
              <w:spacing w:before="71"/>
              <w:ind w:left="106"/>
              <w:rPr>
                <w:sz w:val="20"/>
              </w:rPr>
            </w:pPr>
            <w:r>
              <w:rPr>
                <w:w w:val="95"/>
                <w:sz w:val="20"/>
              </w:rPr>
              <w:t>1月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0" w:right="39"/>
              <w:jc w:val="center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6" w:right="36"/>
              <w:jc w:val="center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9" w:right="24"/>
              <w:jc w:val="center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7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</w:tcPr>
          <w:p>
            <w:pPr>
              <w:pStyle w:val="TableParagraph"/>
              <w:spacing w:before="35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ind w:righ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</w:tcPr>
          <w:p>
            <w:pPr>
              <w:pStyle w:val="TableParagraph"/>
              <w:spacing w:before="35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ind w:righ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所定外労働時間指数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</w:tcPr>
          <w:p>
            <w:pPr>
              <w:pStyle w:val="TableParagraph"/>
              <w:spacing w:before="35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ind w:righ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</w:tcPr>
          <w:p>
            <w:pPr>
              <w:pStyle w:val="TableParagraph"/>
              <w:spacing w:before="35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ind w:righ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</w:tcPr>
          <w:p>
            <w:pPr>
              <w:pStyle w:val="TableParagraph"/>
              <w:spacing w:before="35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ind w:righ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22"/>
              <w:rPr>
                <w:sz w:val="18"/>
              </w:rPr>
            </w:pPr>
            <w:r>
              <w:rPr>
                <w:w w:val="105"/>
                <w:sz w:val="16"/>
              </w:rPr>
              <w:t>7.</w:t>
            </w:r>
            <w:r>
              <w:rPr>
                <w:spacing w:val="-24"/>
                <w:w w:val="105"/>
                <w:sz w:val="16"/>
              </w:rPr>
              <w:t> </w:t>
            </w:r>
            <w:r>
              <w:rPr>
                <w:w w:val="105"/>
                <w:sz w:val="18"/>
              </w:rPr>
              <w:t>建築着工床面積（鉱＋商＋サ）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</w:tcPr>
          <w:p>
            <w:pPr>
              <w:pStyle w:val="TableParagraph"/>
              <w:spacing w:before="35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ind w:righ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</w:tcPr>
          <w:p>
            <w:pPr>
              <w:pStyle w:val="TableParagraph"/>
              <w:spacing w:before="35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ind w:righ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7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2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27.8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0" w:right="30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0" w:right="31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0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6" w:right="11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3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3" w:right="20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0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5" w:right="21"/>
              <w:jc w:val="center"/>
              <w:rPr>
                <w:sz w:val="20"/>
              </w:rPr>
            </w:pPr>
            <w:r>
              <w:rPr>
                <w:sz w:val="20"/>
              </w:rPr>
              <w:t>61.1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5" w:right="36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0" w:right="41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6" w:right="36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9" w:right="27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7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</w:tcPr>
          <w:p>
            <w:pPr>
              <w:pStyle w:val="TableParagraph"/>
              <w:spacing w:before="35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ind w:righ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</w:tcPr>
          <w:p>
            <w:pPr>
              <w:pStyle w:val="TableParagraph"/>
              <w:spacing w:before="35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ind w:righ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</w:tcPr>
          <w:p>
            <w:pPr>
              <w:pStyle w:val="TableParagraph"/>
              <w:spacing w:before="35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ind w:righ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</w:tcPr>
          <w:p>
            <w:pPr>
              <w:pStyle w:val="TableParagraph"/>
              <w:spacing w:before="35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ind w:righ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総実労働時間数(全産業）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</w:tcPr>
          <w:p>
            <w:pPr>
              <w:pStyle w:val="TableParagraph"/>
              <w:spacing w:before="35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ind w:righ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</w:tcPr>
          <w:p>
            <w:pPr>
              <w:pStyle w:val="TableParagraph"/>
              <w:spacing w:before="35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ind w:righ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</w:tcPr>
          <w:p>
            <w:pPr>
              <w:pStyle w:val="TableParagraph"/>
              <w:spacing w:before="35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ind w:righ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83.3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0" w:right="30"/>
              <w:jc w:val="center"/>
              <w:rPr>
                <w:sz w:val="20"/>
              </w:rPr>
            </w:pPr>
            <w:r>
              <w:rPr>
                <w:sz w:val="20"/>
              </w:rPr>
              <w:t>11.1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0" w:right="31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0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6" w:right="11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3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3" w:right="20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0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5" w:right="21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5" w:right="36"/>
              <w:jc w:val="center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0" w:right="41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6" w:right="36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9" w:right="27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7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122"/>
              <w:rPr>
                <w:sz w:val="17"/>
              </w:rPr>
            </w:pPr>
            <w:r>
              <w:rPr>
                <w:sz w:val="16"/>
              </w:rPr>
              <w:t>1. </w:t>
            </w: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</w:tcPr>
          <w:p>
            <w:pPr>
              <w:pStyle w:val="TableParagraph"/>
              <w:spacing w:before="35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ind w:righ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</w:tcPr>
          <w:p>
            <w:pPr>
              <w:pStyle w:val="TableParagraph"/>
              <w:spacing w:before="35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ind w:righ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</w:tcPr>
          <w:p>
            <w:pPr>
              <w:pStyle w:val="TableParagraph"/>
              <w:spacing w:before="35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ind w:righ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</w:tcPr>
          <w:p>
            <w:pPr>
              <w:pStyle w:val="TableParagraph"/>
              <w:spacing w:before="35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ind w:righ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7"/>
              <w:ind w:left="122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5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0" w:right="30"/>
              <w:jc w:val="center"/>
              <w:rPr>
                <w:sz w:val="20"/>
              </w:rPr>
            </w:pPr>
            <w:r>
              <w:rPr>
                <w:sz w:val="20"/>
              </w:rPr>
              <w:t>41.7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0" w:right="31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0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6" w:right="11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3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"/>
              <w:rPr>
                <w:sz w:val="28"/>
              </w:rPr>
            </w:pPr>
          </w:p>
          <w:p>
            <w:pPr>
              <w:pStyle w:val="TableParagraph"/>
              <w:ind w:left="24" w:right="2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100.0</w:t>
            </w:r>
          </w:p>
        </w:tc>
        <w:tc>
          <w:tcPr>
            <w:tcW w:w="50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5" w:right="21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5" w:right="36"/>
              <w:jc w:val="center"/>
              <w:rPr>
                <w:sz w:val="20"/>
              </w:rPr>
            </w:pPr>
            <w:r>
              <w:rPr>
                <w:sz w:val="20"/>
              </w:rPr>
              <w:t>83.3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0" w:right="41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6" w:right="36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9" w:right="27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</w:tr>
    </w:tbl>
    <w:p>
      <w:pPr>
        <w:pStyle w:val="BodyText"/>
        <w:spacing w:before="10"/>
        <w:rPr>
          <w:sz w:val="16"/>
        </w:rPr>
      </w:pPr>
    </w:p>
    <w:p>
      <w:pPr>
        <w:pStyle w:val="BodyText"/>
        <w:spacing w:before="99"/>
        <w:ind w:left="158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3"/>
        <w:ind w:left="359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00" w:h="16840"/>
          <w:pgMar w:header="1101" w:footer="842" w:top="1600" w:bottom="1040" w:left="1020" w:right="940"/>
        </w:sectPr>
      </w:pPr>
    </w:p>
    <w:p>
      <w:pPr>
        <w:pStyle w:val="Heading1"/>
        <w:spacing w:before="126"/>
        <w:ind w:left="0" w:right="7211"/>
        <w:jc w:val="center"/>
      </w:pPr>
      <w:r>
        <w:rPr/>
        <w:t>（１）各指数のグラフ</w:t>
      </w: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180"/>
        <w:ind w:left="0" w:right="7096" w:firstLine="0"/>
        <w:jc w:val="center"/>
        <w:rPr>
          <w:sz w:val="24"/>
        </w:rPr>
      </w:pPr>
      <w:r>
        <w:rPr>
          <w:sz w:val="24"/>
        </w:rPr>
        <w:t>先</w:t>
        <w:tab/>
        <w:t>行</w:t>
        <w:tab/>
        <w:t>指</w:t>
        <w:tab/>
        <w:t>数</w:t>
      </w:r>
    </w:p>
    <w:p>
      <w:pPr>
        <w:spacing w:before="70"/>
        <w:ind w:left="312" w:right="0" w:firstLine="0"/>
        <w:jc w:val="left"/>
        <w:rPr>
          <w:sz w:val="17"/>
        </w:rPr>
      </w:pPr>
      <w:r>
        <w:rPr/>
        <w:pict>
          <v:group style="position:absolute;margin-left:85.919998pt;margin-top:9.645899pt;width:423.9pt;height:127.5pt;mso-position-horizontal-relative:page;mso-position-vertical-relative:paragraph;z-index:1168" coordorigin="1718,193" coordsize="8478,2550">
            <v:line style="position:absolute" from="1723,1459" to="10195,1459" stroked="true" strokeweight=".12pt" strokecolor="#000000">
              <v:stroke dashstyle="solid"/>
            </v:line>
            <v:line style="position:absolute" from="1723,194" to="10195,194" stroked="true" strokeweight=".12pt" strokecolor="#000000">
              <v:stroke dashstyle="solid"/>
            </v:line>
            <v:shape style="position:absolute;left:1723;top:194;width:7251;height:2530" coordorigin="1723,194" coordsize="7251,2530" path="m1750,194l1723,194,1723,2724,1750,2724,1750,194m1831,194l1805,194,1778,194,1750,194,1750,2724,1778,2724,1805,2724,1831,2724,1831,194m1913,194l1886,194,1860,194,1831,194,1831,2724,1860,2724,1886,2724,1913,2724,1913,194m1968,194l1942,194,1913,194,1913,2724,1942,2724,1968,2724,1968,194m2021,194l1994,194,1968,194,1968,2724,1994,2724,2021,2724,2021,194m2102,194l2076,194,2050,194,2021,194,2021,2724,2050,2724,2076,2724,2102,2724,2102,194m2184,194l2158,194,2131,194,2102,194,2102,2724,2131,2724,2158,2724,2184,2724,2184,194m2266,194l2239,194,2213,194,2184,194,2184,2724,2213,2724,2239,2724,2266,2724,2266,194m2321,194l2294,194,2266,194,2266,2724,2294,2724,2321,2724,2321,194m2402,194l2376,194,2347,194,2321,194,2321,2724,2347,2724,2376,2724,2402,2724,2402,194m2455,194l2429,194,2402,194,2402,2724,2429,2724,2455,2724,2455,194m3487,194l3461,194,3434,194,3434,2724,3461,2724,3487,2724,3487,194m3650,194l3624,194,3598,194,3569,194,3542,194,3516,194,3487,194,3487,2724,3516,2724,3542,2724,3569,2724,3598,2724,3624,2724,3650,2724,3650,194m3787,194l3761,194,3732,194,3706,194,3679,194,3650,194,3650,2724,3679,2724,3706,2724,3732,2724,3761,2724,3787,2724,3787,194m3922,194l3895,194,3869,194,3842,194,3814,194,3787,194,3787,2724,3814,2724,3842,2724,3869,2724,3895,2724,3922,2724,3922,194m4085,194l4058,194,4032,194,4003,194,3977,194,3950,194,3922,194,3922,2724,3950,2724,3977,2724,4003,2724,4032,2724,4058,2724,4085,2724,4085,194m5443,194l5417,194,5388,194,5362,194,5362,2724,5388,2724,5417,2724,5443,2724,5443,194m5606,194l5580,194,5551,194,5525,194,5498,194,5470,194,5443,194,5443,2724,5470,2724,5498,2724,5525,2724,5551,2724,5580,2724,5606,2724,5606,194m5714,194l5688,194,5662,194,5633,194,5606,194,5606,2724,5633,2724,5662,2724,5688,2724,5714,2724,5714,194m5796,194l5770,194,5741,194,5714,194,5714,2724,5741,2724,5770,2724,5796,2724,5796,194m5959,194l5933,194,5904,194,5878,194,5851,194,5822,194,5796,194,5796,2724,5822,2724,5851,2724,5878,2724,5904,2724,5933,2724,5959,2724,5959,194m6041,194l6014,194,5986,194,5959,194,5959,2724,5986,2724,6014,2724,6041,2724,6041,194m6204,194l6178,194,6149,194,6122,194,6096,194,6067,194,6041,194,6041,2724,6067,2724,6096,2724,6122,2724,6149,2724,6178,2724,6204,2724,6204,194m6312,194l6286,194,6257,194,6230,194,6204,194,6204,2724,6230,2724,6257,2724,6286,2724,6312,2724,6312,194m7452,194l7426,194,7399,194,7370,194,7344,194,7344,2724,7370,2724,7399,2724,7426,2724,7452,2724,7452,194m7589,194l7562,194,7534,194,7507,194,7481,194,7452,194,7452,2724,7481,2724,7507,2724,7534,2724,7562,2724,7589,2724,7589,194m7697,194l7670,194,7642,194,7615,194,7589,194,7589,2724,7615,2724,7642,2724,7670,2724,7697,2724,7697,194m7778,194l7752,194,7723,194,7697,194,7697,2724,7723,2724,7752,2724,7778,2724,7778,194m7942,194l7915,194,7886,194,7860,194,7834,194,7805,194,7778,194,7778,2724,7805,2724,7834,2724,7860,2724,7886,2724,7915,2724,7942,2724,7942,194m7997,194l7968,194,7942,194,7942,2724,7968,2724,7997,2724,7997,194m8539,194l8513,194,8484,194,8458,194,8458,2724,8484,2724,8513,2724,8539,2724,8539,194m8592,194l8566,194,8539,194,8539,2724,8566,2724,8592,2724,8592,194m8729,194l8702,194,8674,194,8647,194,8621,194,8592,194,8592,2724,8621,2724,8647,2724,8674,2724,8702,2724,8729,2724,8729,194m8892,194l8866,194,8837,194,8810,194,8784,194,8755,194,8729,194,8729,2724,8755,2724,8784,2724,8810,2724,8837,2724,8866,2724,8892,2724,8892,194m8974,194l8947,194,8918,194,8892,194,8892,2724,8918,2724,8947,2724,8974,2724,8974,194e" filled="true" fillcolor="#c0c0ff" stroked="false">
              <v:path arrowok="t"/>
              <v:fill type="solid"/>
            </v:shape>
            <v:shape style="position:absolute;left:1723;top:194;width:8472;height:2530" coordorigin="1723,194" coordsize="8472,2530" path="m1723,194l1723,2724,1774,2724m1723,1459l1774,1459m1723,194l1774,194m1723,2724l10195,2724m1723,2724l1723,2673m2050,2724l2050,2673m2376,2724l2376,2673m2700,2724l2700,2673m3026,2724l3026,2673m3353,2724l3353,2673m3679,2724l3679,2673m4003,2724l4003,2673m4330,2724l4330,2673m4656,2724l4656,2673m4982,2724l4982,2673m5306,2724l5306,2673m5633,2724l5633,2673m5959,2724l5959,2673m6286,2724l6286,2673m6612,2724l6612,2673m6936,2724l6936,2673m7262,2724l7262,2673m7589,2724l7589,2673m7915,2724l7915,2673m8239,2724l8239,2673m8566,2724l8566,2673m8892,2724l8892,2673m9218,2724l9218,2673m9542,2724l9542,2673m9869,2724l9869,2673m10195,2724l10195,2673e" filled="false" stroked="true" strokeweight=".12pt" strokecolor="#000000">
              <v:path arrowok="t"/>
              <v:stroke dashstyle="solid"/>
            </v:shape>
            <v:line style="position:absolute" from="1738,1317" to="1764,1601" stroked="true" strokeweight="1.92pt" strokecolor="#0000ff">
              <v:stroke dashstyle="solid"/>
            </v:line>
            <v:shape style="position:absolute;left:1764;top:474;width:1738;height:1968" coordorigin="1764,475" coordsize="1738,1968" path="m1764,1601l1790,1881,1819,2162,1846,2162,1872,2443,1901,2162,1927,1881,1954,1740,1980,2301,2009,1317,2035,1881,2062,1317,2117,1317,2143,1601,2172,1317,2198,1601,2225,1317,2254,1037,2306,475,2335,1740,2362,1459,2388,1776,2417,1615,2443,1142,2470,828,2496,1776,2525,828,2551,1142,2578,1459,2606,1776,2633,1142,2659,1459,2688,1776,2714,511,2741,1142,2770,1776,2796,1459,2822,828,2851,1459,2878,1301,2904,511,2930,511,2959,1615,2986,1142,3012,1301,3041,1142,3067,2093,3094,1776,3122,1776,3149,2093,3175,1459,3204,1459,3230,2093,3257,1459,3286,828,3312,1142,3338,1301,3367,1459,3394,1142,3420,2093,3446,1142,3475,1459,3502,1615e" filled="false" stroked="true" strokeweight="1.92pt" strokecolor="#0000ff">
              <v:path arrowok="t"/>
              <v:stroke dashstyle="solid"/>
            </v:shape>
            <v:line style="position:absolute" from="3502,1615" to="3528,2724" stroked="true" strokeweight="1.92pt" strokecolor="#0000ff">
              <v:stroke dashstyle="solid"/>
            </v:line>
            <v:line style="position:absolute" from="3528,2724" to="3557,1776" stroked="true" strokeweight="1.92pt" strokecolor="#0000ff">
              <v:stroke dashstyle="solid"/>
            </v:line>
            <v:shape style="position:absolute;left:3556;top:474;width:6408;height:1968" coordorigin="3557,475" coordsize="6408,1968" path="m3557,1776l3583,1459,3610,2093,3638,2407,3665,984,3691,1459,3720,1615,3746,1459,3773,667,3802,2093,3828,2093,3854,828,3881,2093,3910,1459,3962,1459,3991,1776,4018,1776,4044,1142,4073,828,4099,1142,4126,828,4207,828,4236,1142,4315,1142,4344,1776,4397,1142,4426,828,4452,1142,4478,828,4507,1142,4560,1142,4589,828,4615,828,4642,1142,4697,1142,4723,667,4752,1142,4778,828,4805,1776,4831,1776,4860,1459,4886,2093,4913,1459,4942,1459,4968,1142,4994,828,5023,1142,5050,1776,5076,1776,5105,2093,5131,1776,5158,1776,5186,1459,5213,1142,5266,1142,5294,828,5321,1776,5347,667,5376,1776,5402,1459,5458,1459,5484,2093,5510,1459,5539,1776,5566,2093,5592,2093,5621,2407,5647,2093,5674,1776,5702,2093,5729,1459,5755,1142,5782,1459,5810,1142,5837,1459,5863,1142,5892,1776,5918,1776,5945,2093,6000,2093,6026,1932,6055,1776,6082,1459,6163,1459,6190,1776,6245,1776,6271,2093,6298,511,6326,1142,6353,1142,6379,1459,6408,511,6434,1881,6461,756,6490,1037,6516,1601,6542,1601,6571,1317,6598,1601,6624,2162,6653,1317,6679,1601,6706,756,6732,1881,6761,1601,6814,1601,6842,2162,6869,1317,6895,756,6924,1037,6950,756,6977,1881,7006,1881,7032,1317,7058,1601,7087,1037,7114,1317,7140,1037,7166,1317,7195,1881,7222,756,7248,1037,7277,1601,7303,1740,7330,1037,7358,1881,7385,2162,7411,1601m7411,1601l7440,1601,7466,2162,7493,1037,7522,2162,7548,2162,7574,1881,7603,1881,7630,2162,7682,1601,7711,1881,7738,1601,7793,1601,7819,1037,7846,756,7874,756,7901,1037,7927,756,7956,756,7982,1317,8009,1317,8038,1037,8064,1317,8090,897,8117,1037,8146,1037,8172,756,8198,756,8227,1601,8280,1601,8309,1740,8335,1317,8362,1037,8390,1037,8417,1178,8443,1317,8472,1601,8525,2162,8551,1601,8580,1881,8606,2162,8633,1881,8662,1601,8688,2443,8714,1881,8743,1881,8796,2443,8825,1601,8851,1881,8906,1881,8933,1317,8959,1178,8988,1317m8988,1317l9041,756,9067,1037,9096,1317,9149,1317,9178,617,9204,756,9230,475,9259,1881,9286,1601,9312,1881,9341,2443,9367,2443,9394,1317,9422,2162,9449,1601,9475,897,9502,1037,9530,1178,9557,1601,9583,1317,9612,1601,9638,756,9665,1317,9694,2021,9720,1317,9746,1601,9775,2162,9802,1601,9828,1601,9857,1178,9883,1037,9910,1881,9938,2162,9965,1037e" filled="false" stroked="true" strokeweight="1.92pt" strokecolor="#0000ff">
              <v:path arrowok="t"/>
              <v:stroke dashstyle="solid"/>
            </v:shape>
            <w10:wrap type="none"/>
          </v:group>
        </w:pict>
      </w:r>
      <w:r>
        <w:rPr>
          <w:sz w:val="17"/>
        </w:rPr>
        <w:t>100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29"/>
        </w:rPr>
      </w:pPr>
    </w:p>
    <w:p>
      <w:pPr>
        <w:spacing w:before="106"/>
        <w:ind w:left="400" w:right="0" w:firstLine="0"/>
        <w:jc w:val="left"/>
        <w:rPr>
          <w:sz w:val="17"/>
        </w:rPr>
      </w:pPr>
      <w:r>
        <w:rPr>
          <w:sz w:val="17"/>
        </w:rPr>
        <w:t>50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29"/>
        </w:rPr>
      </w:pPr>
    </w:p>
    <w:p>
      <w:pPr>
        <w:spacing w:line="225" w:lineRule="exact" w:before="106"/>
        <w:ind w:left="489" w:right="0" w:firstLine="0"/>
        <w:jc w:val="left"/>
        <w:rPr>
          <w:sz w:val="17"/>
        </w:rPr>
      </w:pPr>
      <w:r>
        <w:rPr>
          <w:w w:val="92"/>
          <w:sz w:val="17"/>
        </w:rPr>
        <w:t>0</w:t>
      </w:r>
    </w:p>
    <w:p>
      <w:pPr>
        <w:tabs>
          <w:tab w:pos="1226" w:val="left" w:leader="none"/>
          <w:tab w:pos="1878" w:val="left" w:leader="none"/>
          <w:tab w:pos="2529" w:val="left" w:leader="none"/>
          <w:tab w:pos="3181" w:val="left" w:leader="none"/>
          <w:tab w:pos="3829" w:val="left" w:leader="none"/>
          <w:tab w:pos="4482" w:val="left" w:leader="none"/>
          <w:tab w:pos="5132" w:val="left" w:leader="none"/>
          <w:tab w:pos="5785" w:val="left" w:leader="none"/>
          <w:tab w:pos="6438" w:val="left" w:leader="none"/>
          <w:tab w:pos="7088" w:val="left" w:leader="none"/>
          <w:tab w:pos="7741" w:val="left" w:leader="none"/>
          <w:tab w:pos="8391" w:val="left" w:leader="none"/>
        </w:tabs>
        <w:spacing w:line="225" w:lineRule="exact" w:before="0"/>
        <w:ind w:left="576" w:right="0" w:firstLine="0"/>
        <w:jc w:val="left"/>
        <w:rPr>
          <w:sz w:val="17"/>
        </w:rPr>
      </w:pPr>
      <w:r>
        <w:rPr>
          <w:sz w:val="17"/>
        </w:rPr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  <w:tab/>
        <w:t>H16</w:t>
      </w:r>
    </w:p>
    <w:p>
      <w:pPr>
        <w:pStyle w:val="BodyText"/>
      </w:pPr>
    </w:p>
    <w:p>
      <w:pPr>
        <w:pStyle w:val="BodyText"/>
      </w:pPr>
    </w:p>
    <w:p>
      <w:pPr>
        <w:pStyle w:val="Heading1"/>
        <w:numPr>
          <w:ilvl w:val="0"/>
          <w:numId w:val="1"/>
        </w:numPr>
        <w:tabs>
          <w:tab w:pos="1060" w:val="left" w:leader="none"/>
          <w:tab w:pos="1061" w:val="left" w:leader="none"/>
          <w:tab w:pos="1540" w:val="left" w:leader="none"/>
          <w:tab w:pos="2020" w:val="left" w:leader="none"/>
        </w:tabs>
        <w:spacing w:line="240" w:lineRule="auto" w:before="265" w:after="0"/>
        <w:ind w:left="1060" w:right="0" w:hanging="480"/>
        <w:jc w:val="left"/>
      </w:pPr>
      <w:r>
        <w:rPr/>
        <w:t>致</w:t>
        <w:tab/>
        <w:t>指</w:t>
        <w:tab/>
        <w:t>数</w:t>
      </w:r>
    </w:p>
    <w:p>
      <w:pPr>
        <w:pStyle w:val="BodyText"/>
        <w:ind w:left="196"/>
      </w:pPr>
      <w:r>
        <w:rPr/>
        <w:pict>
          <v:group style="width:466.6pt;height:158.550pt;mso-position-horizontal-relative:char;mso-position-vertical-relative:line" coordorigin="0,0" coordsize="9332,3171">
            <v:rect style="position:absolute;left:0;top:0;width:9332;height:3171" filled="true" fillcolor="#ffffff" stroked="false">
              <v:fill type="solid"/>
            </v:rect>
            <v:line style="position:absolute" from="506,1469" to="8978,1469" stroked="true" strokeweight=".12pt" strokecolor="#000000">
              <v:stroke dashstyle="solid"/>
            </v:line>
            <v:line style="position:absolute" from="506,206" to="8978,206" stroked="true" strokeweight=".12pt" strokecolor="#000000">
              <v:stroke dashstyle="solid"/>
            </v:line>
            <v:rect style="position:absolute;left:506;top:206;width:27;height:2523" filled="true" fillcolor="#c0c0ff" stroked="false">
              <v:fill type="solid"/>
            </v:rect>
            <v:rect style="position:absolute;left:532;top:206;width:29;height:2523" filled="true" fillcolor="#c0c0ff" stroked="false">
              <v:fill type="solid"/>
            </v:rect>
            <v:rect style="position:absolute;left:561;top:206;width:27;height:2523" filled="true" fillcolor="#c0c0ff" stroked="false">
              <v:fill type="solid"/>
            </v:rect>
            <v:rect style="position:absolute;left:588;top:206;width:27;height:2523" filled="true" fillcolor="#c0c0ff" stroked="false">
              <v:fill type="solid"/>
            </v:rect>
            <v:rect style="position:absolute;left:614;top:206;width:29;height:2523" filled="true" fillcolor="#c0c0ff" stroked="false">
              <v:fill type="solid"/>
            </v:rect>
            <v:rect style="position:absolute;left:643;top:206;width:27;height:2523" filled="true" fillcolor="#c0c0ff" stroked="false">
              <v:fill type="solid"/>
            </v:rect>
            <v:rect style="position:absolute;left:669;top:206;width:27;height:2523" filled="true" fillcolor="#c0c0ff" stroked="false">
              <v:fill type="solid"/>
            </v:rect>
            <v:rect style="position:absolute;left:696;top:206;width:29;height:2523" filled="true" fillcolor="#c0c0ff" stroked="false">
              <v:fill type="solid"/>
            </v:rect>
            <v:rect style="position:absolute;left:724;top:206;width:27;height:2523" filled="true" fillcolor="#c0c0ff" stroked="false">
              <v:fill type="solid"/>
            </v:rect>
            <v:rect style="position:absolute;left:751;top:206;width:27;height:2523" filled="true" fillcolor="#c0c0ff" stroked="false">
              <v:fill type="solid"/>
            </v:rect>
            <v:rect style="position:absolute;left:777;top:206;width:27;height:2523" filled="true" fillcolor="#c0c0ff" stroked="false">
              <v:fill type="solid"/>
            </v:rect>
            <v:rect style="position:absolute;left:804;top:206;width:29;height:2523" filled="true" fillcolor="#c0c0ff" stroked="false">
              <v:fill type="solid"/>
            </v:rect>
            <v:rect style="position:absolute;left:832;top:206;width:27;height:2523" filled="true" fillcolor="#c0c0ff" stroked="false">
              <v:fill type="solid"/>
            </v:rect>
            <v:rect style="position:absolute;left:859;top:206;width:27;height:2523" filled="true" fillcolor="#c0c0ff" stroked="false">
              <v:fill type="solid"/>
            </v:rect>
            <v:rect style="position:absolute;left:885;top:206;width:29;height:2523" filled="true" fillcolor="#c0c0ff" stroked="false">
              <v:fill type="solid"/>
            </v:rect>
            <v:rect style="position:absolute;left:914;top:206;width:27;height:2523" filled="true" fillcolor="#c0c0ff" stroked="false">
              <v:fill type="solid"/>
            </v:rect>
            <v:rect style="position:absolute;left:940;top:206;width:27;height:2523" filled="true" fillcolor="#c0c0ff" stroked="false">
              <v:fill type="solid"/>
            </v:rect>
            <v:rect style="position:absolute;left:967;top:206;width:29;height:2523" filled="true" fillcolor="#c0c0ff" stroked="false">
              <v:fill type="solid"/>
            </v:rect>
            <v:rect style="position:absolute;left:996;top:206;width:27;height:2523" filled="true" fillcolor="#c0c0ff" stroked="false">
              <v:fill type="solid"/>
            </v:rect>
            <v:rect style="position:absolute;left:1022;top:206;width:27;height:2523" filled="true" fillcolor="#c0c0ff" stroked="false">
              <v:fill type="solid"/>
            </v:rect>
            <v:rect style="position:absolute;left:1048;top:206;width:29;height:2523" filled="true" fillcolor="#c0c0ff" stroked="false">
              <v:fill type="solid"/>
            </v:rect>
            <v:rect style="position:absolute;left:1077;top:206;width:27;height:2523" filled="true" fillcolor="#c0c0ff" stroked="false">
              <v:fill type="solid"/>
            </v:rect>
            <v:rect style="position:absolute;left:1104;top:206;width:27;height:2523" filled="true" fillcolor="#c0c0ff" stroked="false">
              <v:fill type="solid"/>
            </v:rect>
            <v:rect style="position:absolute;left:1130;top:206;width:29;height:2523" filled="true" fillcolor="#c0c0ff" stroked="false">
              <v:fill type="solid"/>
            </v:rect>
            <v:rect style="position:absolute;left:1159;top:206;width:27;height:2523" filled="true" fillcolor="#c0c0ff" stroked="false">
              <v:fill type="solid"/>
            </v:rect>
            <v:rect style="position:absolute;left:1185;top:206;width:27;height:2523" filled="true" fillcolor="#c0c0ff" stroked="false">
              <v:fill type="solid"/>
            </v:rect>
            <v:rect style="position:absolute;left:1212;top:206;width:27;height:2523" filled="true" fillcolor="#c0c0ff" stroked="false">
              <v:fill type="solid"/>
            </v:rect>
            <v:rect style="position:absolute;left:2217;top:206;width:27;height:2523" filled="true" fillcolor="#c0c0ff" stroked="false">
              <v:fill type="solid"/>
            </v:rect>
            <v:rect style="position:absolute;left:2244;top:206;width:27;height:2523" filled="true" fillcolor="#c0c0ff" stroked="false">
              <v:fill type="solid"/>
            </v:rect>
            <v:rect style="position:absolute;left:2270;top:206;width:29;height:2523" filled="true" fillcolor="#c0c0ff" stroked="false">
              <v:fill type="solid"/>
            </v:rect>
            <v:rect style="position:absolute;left:2299;top:206;width:27;height:2523" filled="true" fillcolor="#c0c0ff" stroked="false">
              <v:fill type="solid"/>
            </v:rect>
            <v:rect style="position:absolute;left:2325;top:206;width:27;height:2523" filled="true" fillcolor="#c0c0ff" stroked="false">
              <v:fill type="solid"/>
            </v:rect>
            <v:rect style="position:absolute;left:2352;top:206;width:29;height:2523" filled="true" fillcolor="#c0c0ff" stroked="false">
              <v:fill type="solid"/>
            </v:rect>
            <v:rect style="position:absolute;left:2380;top:206;width:27;height:2523" filled="true" fillcolor="#c0c0ff" stroked="false">
              <v:fill type="solid"/>
            </v:rect>
            <v:rect style="position:absolute;left:2407;top:206;width:27;height:2523" filled="true" fillcolor="#c0c0ff" stroked="false">
              <v:fill type="solid"/>
            </v:rect>
            <v:rect style="position:absolute;left:2433;top:206;width:29;height:2523" filled="true" fillcolor="#c0c0ff" stroked="false">
              <v:fill type="solid"/>
            </v:rect>
            <v:rect style="position:absolute;left:2462;top:206;width:27;height:2523" filled="true" fillcolor="#c0c0ff" stroked="false">
              <v:fill type="solid"/>
            </v:rect>
            <v:rect style="position:absolute;left:2488;top:206;width:27;height:2523" filled="true" fillcolor="#c0c0ff" stroked="false">
              <v:fill type="solid"/>
            </v:rect>
            <v:rect style="position:absolute;left:2515;top:206;width:29;height:2523" filled="true" fillcolor="#c0c0ff" stroked="false">
              <v:fill type="solid"/>
            </v:rect>
            <v:rect style="position:absolute;left:2544;top:206;width:27;height:2523" filled="true" fillcolor="#c0c0ff" stroked="false">
              <v:fill type="solid"/>
            </v:rect>
            <v:rect style="position:absolute;left:2570;top:206;width:27;height:2523" filled="true" fillcolor="#c0c0ff" stroked="false">
              <v:fill type="solid"/>
            </v:rect>
            <v:rect style="position:absolute;left:2596;top:206;width:29;height:2523" filled="true" fillcolor="#c0c0ff" stroked="false">
              <v:fill type="solid"/>
            </v:rect>
            <v:rect style="position:absolute;left:2625;top:206;width:27;height:2523" filled="true" fillcolor="#c0c0ff" stroked="false">
              <v:fill type="solid"/>
            </v:rect>
            <v:rect style="position:absolute;left:2652;top:206;width:27;height:2523" filled="true" fillcolor="#c0c0ff" stroked="false">
              <v:fill type="solid"/>
            </v:rect>
            <v:rect style="position:absolute;left:2678;top:206;width:27;height:2523" filled="true" fillcolor="#c0c0ff" stroked="false">
              <v:fill type="solid"/>
            </v:rect>
            <v:rect style="position:absolute;left:2704;top:206;width:29;height:2523" filled="true" fillcolor="#c0c0ff" stroked="false">
              <v:fill type="solid"/>
            </v:rect>
            <v:rect style="position:absolute;left:2733;top:206;width:27;height:2523" filled="true" fillcolor="#c0c0ff" stroked="false">
              <v:fill type="solid"/>
            </v:rect>
            <v:rect style="position:absolute;left:2760;top:206;width:27;height:2523" filled="true" fillcolor="#c0c0ff" stroked="false">
              <v:fill type="solid"/>
            </v:rect>
            <v:rect style="position:absolute;left:2786;top:206;width:29;height:2523" filled="true" fillcolor="#c0c0ff" stroked="false">
              <v:fill type="solid"/>
            </v:rect>
            <v:rect style="position:absolute;left:2815;top:206;width:27;height:2523" filled="true" fillcolor="#c0c0ff" stroked="false">
              <v:fill type="solid"/>
            </v:rect>
            <v:rect style="position:absolute;left:2841;top:206;width:27;height:2523" filled="true" fillcolor="#c0c0ff" stroked="false">
              <v:fill type="solid"/>
            </v:rect>
            <v:rect style="position:absolute;left:4144;top:206;width:27;height:2523" filled="true" fillcolor="#c0c0ff" stroked="false">
              <v:fill type="solid"/>
            </v:rect>
            <v:rect style="position:absolute;left:4171;top:206;width:29;height:2523" filled="true" fillcolor="#c0c0ff" stroked="false">
              <v:fill type="solid"/>
            </v:rect>
            <v:rect style="position:absolute;left:4200;top:206;width:27;height:2523" filled="true" fillcolor="#c0c0ff" stroked="false">
              <v:fill type="solid"/>
            </v:rect>
            <v:rect style="position:absolute;left:4226;top:206;width:27;height:2523" filled="true" fillcolor="#c0c0ff" stroked="false">
              <v:fill type="solid"/>
            </v:rect>
            <v:rect style="position:absolute;left:4252;top:206;width:29;height:2523" filled="true" fillcolor="#c0c0ff" stroked="false">
              <v:fill type="solid"/>
            </v:rect>
            <v:rect style="position:absolute;left:4281;top:206;width:27;height:2523" filled="true" fillcolor="#c0c0ff" stroked="false">
              <v:fill type="solid"/>
            </v:rect>
            <v:rect style="position:absolute;left:4308;top:206;width:27;height:2523" filled="true" fillcolor="#c0c0ff" stroked="false">
              <v:fill type="solid"/>
            </v:rect>
            <v:rect style="position:absolute;left:4334;top:206;width:29;height:2523" filled="true" fillcolor="#c0c0ff" stroked="false">
              <v:fill type="solid"/>
            </v:rect>
            <v:rect style="position:absolute;left:4363;top:206;width:27;height:2523" filled="true" fillcolor="#c0c0ff" stroked="false">
              <v:fill type="solid"/>
            </v:rect>
            <v:rect style="position:absolute;left:4389;top:206;width:27;height:2523" filled="true" fillcolor="#c0c0ff" stroked="false">
              <v:fill type="solid"/>
            </v:rect>
            <v:rect style="position:absolute;left:4416;top:206;width:29;height:2523" filled="true" fillcolor="#c0c0ff" stroked="false">
              <v:fill type="solid"/>
            </v:rect>
            <v:rect style="position:absolute;left:4444;top:206;width:27;height:2523" filled="true" fillcolor="#c0c0ff" stroked="false">
              <v:fill type="solid"/>
            </v:rect>
            <v:rect style="position:absolute;left:4471;top:206;width:27;height:2523" filled="true" fillcolor="#c0c0ff" stroked="false">
              <v:fill type="solid"/>
            </v:rect>
            <v:rect style="position:absolute;left:4497;top:206;width:27;height:2523" filled="true" fillcolor="#c0c0ff" stroked="false">
              <v:fill type="solid"/>
            </v:rect>
            <v:rect style="position:absolute;left:4524;top:206;width:29;height:2523" filled="true" fillcolor="#c0c0ff" stroked="false">
              <v:fill type="solid"/>
            </v:rect>
            <v:rect style="position:absolute;left:4552;top:206;width:27;height:2523" filled="true" fillcolor="#c0c0ff" stroked="false">
              <v:fill type="solid"/>
            </v:rect>
            <v:rect style="position:absolute;left:4579;top:206;width:27;height:2523" filled="true" fillcolor="#c0c0ff" stroked="false">
              <v:fill type="solid"/>
            </v:rect>
            <v:rect style="position:absolute;left:4605;top:206;width:29;height:2523" filled="true" fillcolor="#c0c0ff" stroked="false">
              <v:fill type="solid"/>
            </v:rect>
            <v:rect style="position:absolute;left:4634;top:206;width:27;height:2523" filled="true" fillcolor="#c0c0ff" stroked="false">
              <v:fill type="solid"/>
            </v:rect>
            <v:rect style="position:absolute;left:4660;top:206;width:27;height:2523" filled="true" fillcolor="#c0c0ff" stroked="false">
              <v:fill type="solid"/>
            </v:rect>
            <v:rect style="position:absolute;left:4687;top:206;width:29;height:2523" filled="true" fillcolor="#c0c0ff" stroked="false">
              <v:fill type="solid"/>
            </v:rect>
            <v:rect style="position:absolute;left:4716;top:206;width:27;height:2523" filled="true" fillcolor="#c0c0ff" stroked="false">
              <v:fill type="solid"/>
            </v:rect>
            <v:rect style="position:absolute;left:4742;top:206;width:27;height:2523" filled="true" fillcolor="#c0c0ff" stroked="false">
              <v:fill type="solid"/>
            </v:rect>
            <v:rect style="position:absolute;left:4768;top:206;width:29;height:2523" filled="true" fillcolor="#c0c0ff" stroked="false">
              <v:fill type="solid"/>
            </v:rect>
            <v:rect style="position:absolute;left:4797;top:206;width:27;height:2523" filled="true" fillcolor="#c0c0ff" stroked="false">
              <v:fill type="solid"/>
            </v:rect>
            <v:rect style="position:absolute;left:4824;top:206;width:27;height:2523" filled="true" fillcolor="#c0c0ff" stroked="false">
              <v:fill type="solid"/>
            </v:rect>
            <v:rect style="position:absolute;left:4850;top:206;width:29;height:2523" filled="true" fillcolor="#c0c0ff" stroked="false">
              <v:fill type="solid"/>
            </v:rect>
            <v:rect style="position:absolute;left:4879;top:206;width:27;height:2523" filled="true" fillcolor="#c0c0ff" stroked="false">
              <v:fill type="solid"/>
            </v:rect>
            <v:rect style="position:absolute;left:4905;top:206;width:27;height:2523" filled="true" fillcolor="#c0c0ff" stroked="false">
              <v:fill type="solid"/>
            </v:rect>
            <v:rect style="position:absolute;left:4932;top:206;width:29;height:2523" filled="true" fillcolor="#c0c0ff" stroked="false">
              <v:fill type="solid"/>
            </v:rect>
            <v:rect style="position:absolute;left:4960;top:206;width:27;height:2523" filled="true" fillcolor="#c0c0ff" stroked="false">
              <v:fill type="solid"/>
            </v:rect>
            <v:rect style="position:absolute;left:4987;top:206;width:27;height:2523" filled="true" fillcolor="#c0c0ff" stroked="false">
              <v:fill type="solid"/>
            </v:rect>
            <v:rect style="position:absolute;left:5013;top:206;width:27;height:2523" filled="true" fillcolor="#c0c0ff" stroked="false">
              <v:fill type="solid"/>
            </v:rect>
            <v:rect style="position:absolute;left:5040;top:206;width:29;height:2523" filled="true" fillcolor="#c0c0ff" stroked="false">
              <v:fill type="solid"/>
            </v:rect>
            <v:rect style="position:absolute;left:5068;top:206;width:27;height:2523" filled="true" fillcolor="#c0c0ff" stroked="false">
              <v:fill type="solid"/>
            </v:rect>
            <v:rect style="position:absolute;left:6127;top:206;width:27;height:2523" filled="true" fillcolor="#c0c0ff" stroked="false">
              <v:fill type="solid"/>
            </v:rect>
            <v:rect style="position:absolute;left:6153;top:206;width:29;height:2523" filled="true" fillcolor="#c0c0ff" stroked="false">
              <v:fill type="solid"/>
            </v:rect>
            <v:rect style="position:absolute;left:6182;top:206;width:27;height:2523" filled="true" fillcolor="#c0c0ff" stroked="false">
              <v:fill type="solid"/>
            </v:rect>
            <v:rect style="position:absolute;left:6208;top:206;width:27;height:2523" filled="true" fillcolor="#c0c0ff" stroked="false">
              <v:fill type="solid"/>
            </v:rect>
            <v:rect style="position:absolute;left:6235;top:206;width:29;height:2523" filled="true" fillcolor="#c0c0ff" stroked="false">
              <v:fill type="solid"/>
            </v:rect>
            <v:rect style="position:absolute;left:6264;top:206;width:27;height:2523" filled="true" fillcolor="#c0c0ff" stroked="false">
              <v:fill type="solid"/>
            </v:rect>
            <v:rect style="position:absolute;left:6290;top:206;width:27;height:2523" filled="true" fillcolor="#c0c0ff" stroked="false">
              <v:fill type="solid"/>
            </v:rect>
            <v:rect style="position:absolute;left:6316;top:206;width:29;height:2523" filled="true" fillcolor="#c0c0ff" stroked="false">
              <v:fill type="solid"/>
            </v:rect>
            <v:rect style="position:absolute;left:6345;top:206;width:27;height:2523" filled="true" fillcolor="#c0c0ff" stroked="false">
              <v:fill type="solid"/>
            </v:rect>
            <v:rect style="position:absolute;left:6372;top:206;width:27;height:2523" filled="true" fillcolor="#c0c0ff" stroked="false">
              <v:fill type="solid"/>
            </v:rect>
            <v:rect style="position:absolute;left:6398;top:206;width:27;height:2523" filled="true" fillcolor="#c0c0ff" stroked="false">
              <v:fill type="solid"/>
            </v:rect>
            <v:rect style="position:absolute;left:6424;top:206;width:29;height:2523" filled="true" fillcolor="#c0c0ff" stroked="false">
              <v:fill type="solid"/>
            </v:rect>
            <v:rect style="position:absolute;left:6453;top:206;width:27;height:2523" filled="true" fillcolor="#c0c0ff" stroked="false">
              <v:fill type="solid"/>
            </v:rect>
            <v:rect style="position:absolute;left:6480;top:206;width:27;height:2523" filled="true" fillcolor="#c0c0ff" stroked="false">
              <v:fill type="solid"/>
            </v:rect>
            <v:rect style="position:absolute;left:6506;top:206;width:29;height:2523" filled="true" fillcolor="#c0c0ff" stroked="false">
              <v:fill type="solid"/>
            </v:rect>
            <v:rect style="position:absolute;left:6535;top:206;width:27;height:2523" filled="true" fillcolor="#c0c0ff" stroked="false">
              <v:fill type="solid"/>
            </v:rect>
            <v:rect style="position:absolute;left:6561;top:206;width:27;height:2523" filled="true" fillcolor="#c0c0ff" stroked="false">
              <v:fill type="solid"/>
            </v:rect>
            <v:rect style="position:absolute;left:6588;top:206;width:29;height:2523" filled="true" fillcolor="#c0c0ff" stroked="false">
              <v:fill type="solid"/>
            </v:rect>
            <v:rect style="position:absolute;left:6616;top:206;width:27;height:2523" filled="true" fillcolor="#c0c0ff" stroked="false">
              <v:fill type="solid"/>
            </v:rect>
            <v:rect style="position:absolute;left:6643;top:206;width:27;height:2523" filled="true" fillcolor="#c0c0ff" stroked="false">
              <v:fill type="solid"/>
            </v:rect>
            <v:rect style="position:absolute;left:6669;top:206;width:29;height:2523" filled="true" fillcolor="#c0c0ff" stroked="false">
              <v:fill type="solid"/>
            </v:rect>
            <v:rect style="position:absolute;left:6698;top:206;width:27;height:2523" filled="true" fillcolor="#c0c0ff" stroked="false">
              <v:fill type="solid"/>
            </v:rect>
            <v:rect style="position:absolute;left:6724;top:206;width:27;height:2523" filled="true" fillcolor="#c0c0ff" stroked="false">
              <v:fill type="solid"/>
            </v:rect>
            <v:rect style="position:absolute;left:6751;top:206;width:29;height:2523" filled="true" fillcolor="#c0c0ff" stroked="false">
              <v:fill type="solid"/>
            </v:rect>
            <v:rect style="position:absolute;left:7240;top:206;width:27;height:2523" filled="true" fillcolor="#c0c0ff" stroked="false">
              <v:fill type="solid"/>
            </v:rect>
            <v:rect style="position:absolute;left:7267;top:206;width:29;height:2523" filled="true" fillcolor="#c0c0ff" stroked="false">
              <v:fill type="solid"/>
            </v:rect>
            <v:rect style="position:absolute;left:7296;top:206;width:27;height:2523" filled="true" fillcolor="#c0c0ff" stroked="false">
              <v:fill type="solid"/>
            </v:rect>
            <v:rect style="position:absolute;left:7322;top:206;width:27;height:2523" filled="true" fillcolor="#c0c0ff" stroked="false">
              <v:fill type="solid"/>
            </v:rect>
            <v:rect style="position:absolute;left:7348;top:206;width:27;height:2523" filled="true" fillcolor="#c0c0ff" stroked="false">
              <v:fill type="solid"/>
            </v:rect>
            <v:rect style="position:absolute;left:7375;top:206;width:29;height:2523" filled="true" fillcolor="#c0c0ff" stroked="false">
              <v:fill type="solid"/>
            </v:rect>
            <v:rect style="position:absolute;left:7404;top:206;width:27;height:2523" filled="true" fillcolor="#c0c0ff" stroked="false">
              <v:fill type="solid"/>
            </v:rect>
            <v:rect style="position:absolute;left:7430;top:206;width:27;height:2523" filled="true" fillcolor="#c0c0ff" stroked="false">
              <v:fill type="solid"/>
            </v:rect>
            <v:rect style="position:absolute;left:7456;top:206;width:29;height:2523" filled="true" fillcolor="#c0c0ff" stroked="false">
              <v:fill type="solid"/>
            </v:rect>
            <v:rect style="position:absolute;left:7485;top:206;width:27;height:2523" filled="true" fillcolor="#c0c0ff" stroked="false">
              <v:fill type="solid"/>
            </v:rect>
            <v:rect style="position:absolute;left:7512;top:206;width:27;height:2523" filled="true" fillcolor="#c0c0ff" stroked="false">
              <v:fill type="solid"/>
            </v:rect>
            <v:rect style="position:absolute;left:7538;top:206;width:29;height:2523" filled="true" fillcolor="#c0c0ff" stroked="false">
              <v:fill type="solid"/>
            </v:rect>
            <v:rect style="position:absolute;left:7567;top:206;width:27;height:2523" filled="true" fillcolor="#c0c0ff" stroked="false">
              <v:fill type="solid"/>
            </v:rect>
            <v:rect style="position:absolute;left:7593;top:206;width:27;height:2523" filled="true" fillcolor="#c0c0ff" stroked="false">
              <v:fill type="solid"/>
            </v:rect>
            <v:rect style="position:absolute;left:7620;top:206;width:29;height:2523" filled="true" fillcolor="#c0c0ff" stroked="false">
              <v:fill type="solid"/>
            </v:rect>
            <v:rect style="position:absolute;left:7648;top:206;width:27;height:2523" filled="true" fillcolor="#c0c0ff" stroked="false">
              <v:fill type="solid"/>
            </v:rect>
            <v:rect style="position:absolute;left:7675;top:206;width:27;height:2523" filled="true" fillcolor="#c0c0ff" stroked="false">
              <v:fill type="solid"/>
            </v:rect>
            <v:rect style="position:absolute;left:7701;top:206;width:29;height:2523" filled="true" fillcolor="#c0c0ff" stroked="false">
              <v:fill type="solid"/>
            </v:rect>
            <v:rect style="position:absolute;left:7730;top:206;width:27;height:2523" filled="true" fillcolor="#c0c0ff" stroked="false">
              <v:fill type="solid"/>
            </v:rect>
            <v:shape style="position:absolute;left:506;top:206;width:53;height:2523" coordorigin="506,206" coordsize="53,2523" path="m506,206l506,2729,559,2729e" filled="false" stroked="true" strokeweight=".12pt" strokecolor="#000000">
              <v:path arrowok="t"/>
              <v:stroke dashstyle="solid"/>
            </v:shape>
            <v:line style="position:absolute" from="506,1469" to="559,1469" stroked="true" strokeweight=".12pt" strokecolor="#000000">
              <v:stroke dashstyle="solid"/>
            </v:line>
            <v:line style="position:absolute" from="506,206" to="559,206" stroked="true" strokeweight=".12pt" strokecolor="#000000">
              <v:stroke dashstyle="solid"/>
            </v:line>
            <v:line style="position:absolute" from="506,2729" to="8978,2729" stroked="true" strokeweight=".12pt" strokecolor="#000000">
              <v:stroke dashstyle="solid"/>
            </v:line>
            <v:line style="position:absolute" from="506,2729" to="506,2676" stroked="true" strokeweight=".12pt" strokecolor="#000000">
              <v:stroke dashstyle="solid"/>
            </v:line>
            <v:line style="position:absolute" from="833,2729" to="833,2676" stroked="true" strokeweight=".12pt" strokecolor="#000000">
              <v:stroke dashstyle="solid"/>
            </v:line>
            <v:line style="position:absolute" from="1159,2729" to="1159,2676" stroked="true" strokeweight=".12pt" strokecolor="#000000">
              <v:stroke dashstyle="solid"/>
            </v:line>
            <v:line style="position:absolute" from="1483,2729" to="1483,2676" stroked="true" strokeweight=".12pt" strokecolor="#000000">
              <v:stroke dashstyle="solid"/>
            </v:line>
            <v:line style="position:absolute" from="1810,2729" to="1810,2676" stroked="true" strokeweight=".12pt" strokecolor="#000000">
              <v:stroke dashstyle="solid"/>
            </v:line>
            <v:line style="position:absolute" from="2136,2729" to="2136,2676" stroked="true" strokeweight=".12pt" strokecolor="#000000">
              <v:stroke dashstyle="solid"/>
            </v:line>
            <v:line style="position:absolute" from="2462,2729" to="2462,2676" stroked="true" strokeweight=".12pt" strokecolor="#000000">
              <v:stroke dashstyle="solid"/>
            </v:line>
            <v:line style="position:absolute" from="2786,2729" to="2786,2676" stroked="true" strokeweight=".12pt" strokecolor="#000000">
              <v:stroke dashstyle="solid"/>
            </v:line>
            <v:line style="position:absolute" from="3113,2729" to="3113,2676" stroked="true" strokeweight=".12pt" strokecolor="#000000">
              <v:stroke dashstyle="solid"/>
            </v:line>
            <v:line style="position:absolute" from="3439,2729" to="3439,2676" stroked="true" strokeweight=".12pt" strokecolor="#000000">
              <v:stroke dashstyle="solid"/>
            </v:line>
            <v:line style="position:absolute" from="3766,2729" to="3766,2676" stroked="true" strokeweight=".12pt" strokecolor="#000000">
              <v:stroke dashstyle="solid"/>
            </v:line>
            <v:line style="position:absolute" from="4090,2729" to="4090,2676" stroked="true" strokeweight=".12pt" strokecolor="#000000">
              <v:stroke dashstyle="solid"/>
            </v:line>
            <v:line style="position:absolute" from="4416,2729" to="4416,2676" stroked="true" strokeweight=".12pt" strokecolor="#000000">
              <v:stroke dashstyle="solid"/>
            </v:line>
            <v:line style="position:absolute" from="4742,2729" to="4742,2676" stroked="true" strokeweight=".12pt" strokecolor="#000000">
              <v:stroke dashstyle="solid"/>
            </v:line>
            <v:line style="position:absolute" from="5069,2729" to="5069,2676" stroked="true" strokeweight=".12pt" strokecolor="#000000">
              <v:stroke dashstyle="solid"/>
            </v:line>
            <v:line style="position:absolute" from="5395,2729" to="5395,2676" stroked="true" strokeweight=".12pt" strokecolor="#000000">
              <v:stroke dashstyle="solid"/>
            </v:line>
            <v:line style="position:absolute" from="5719,2729" to="5719,2676" stroked="true" strokeweight=".12pt" strokecolor="#000000">
              <v:stroke dashstyle="solid"/>
            </v:line>
            <v:line style="position:absolute" from="6046,2729" to="6046,2676" stroked="true" strokeweight=".12pt" strokecolor="#000000">
              <v:stroke dashstyle="solid"/>
            </v:line>
            <v:line style="position:absolute" from="6372,2729" to="6372,2676" stroked="true" strokeweight=".12pt" strokecolor="#000000">
              <v:stroke dashstyle="solid"/>
            </v:line>
            <v:line style="position:absolute" from="6698,2729" to="6698,2676" stroked="true" strokeweight=".12pt" strokecolor="#000000">
              <v:stroke dashstyle="solid"/>
            </v:line>
            <v:line style="position:absolute" from="7022,2729" to="7022,2676" stroked="true" strokeweight=".12pt" strokecolor="#000000">
              <v:stroke dashstyle="solid"/>
            </v:line>
            <v:line style="position:absolute" from="7349,2729" to="7349,2676" stroked="true" strokeweight=".12pt" strokecolor="#000000">
              <v:stroke dashstyle="solid"/>
            </v:line>
            <v:line style="position:absolute" from="7675,2729" to="7675,2676" stroked="true" strokeweight=".12pt" strokecolor="#000000">
              <v:stroke dashstyle="solid"/>
            </v:line>
            <v:line style="position:absolute" from="8002,2729" to="8002,2676" stroked="true" strokeweight=".12pt" strokecolor="#000000">
              <v:stroke dashstyle="solid"/>
            </v:line>
            <v:line style="position:absolute" from="8326,2729" to="8326,2676" stroked="true" strokeweight=".12pt" strokecolor="#000000">
              <v:stroke dashstyle="solid"/>
            </v:line>
            <v:line style="position:absolute" from="8652,2729" to="8652,2676" stroked="true" strokeweight=".12pt" strokecolor="#000000">
              <v:stroke dashstyle="solid"/>
            </v:line>
            <v:line style="position:absolute" from="8978,2729" to="8978,2676" stroked="true" strokeweight=".12pt" strokecolor="#000000">
              <v:stroke dashstyle="solid"/>
            </v:line>
            <v:line style="position:absolute" from="521,2098" to="547,2098" stroked="true" strokeweight="1.92pt" strokecolor="#ff0000">
              <v:stroke dashstyle="solid"/>
            </v:line>
            <v:shape style="position:absolute;left:547;top:837;width:788;height:1577" coordorigin="547,838" coordsize="788,1577" path="m547,2098l574,1939,602,838,629,1469,655,1469,684,2098,710,2414,737,1939,763,2098,792,2098,818,2414,845,1469,874,1469,900,1152,926,1469,955,838,982,838,1008,1152,1037,1783,1063,1152,1090,1783,1118,1783,1145,1469,1171,1289,1200,2006,1226,2006,1253,1289,1308,1289,1334,929e" filled="false" stroked="true" strokeweight="1.92pt" strokecolor="#ff0000">
              <v:path arrowok="t"/>
              <v:stroke dashstyle="solid"/>
            </v:shape>
            <v:line style="position:absolute" from="1334,929" to="1361,206" stroked="true" strokeweight="1.92pt" strokecolor="#ff0000">
              <v:stroke dashstyle="solid"/>
            </v:line>
            <v:line style="position:absolute" from="1361,206" to="1390,1646" stroked="true" strokeweight="1.92pt" strokecolor="#ff0000">
              <v:stroke dashstyle="solid"/>
            </v:line>
            <v:shape style="position:absolute;left:1389;top:566;width:324;height:1440" coordorigin="1390,566" coordsize="324,1440" path="m1390,1646l1416,929,1442,929,1471,1829,1498,2006,1524,1289,1553,1646,1579,1469,1606,1289,1634,1289,1661,1646,1687,929,1714,566e" filled="false" stroked="true" strokeweight="1.92pt" strokecolor="#ff0000">
              <v:path arrowok="t"/>
              <v:stroke dashstyle="solid"/>
            </v:shape>
            <v:line style="position:absolute" from="1714,566" to="1742,206" stroked="true" strokeweight="1.92pt" strokecolor="#ff0000">
              <v:stroke dashstyle="solid"/>
            </v:line>
            <v:line style="position:absolute" from="1742,206" to="1769,566" stroked="true" strokeweight="1.92pt" strokecolor="#ff0000">
              <v:stroke dashstyle="solid"/>
            </v:line>
            <v:shape style="position:absolute;left:1768;top:566;width:1412;height:1440" coordorigin="1769,566" coordsize="1412,1440" path="m1769,566l1795,566,1824,1289,1850,1289,1877,1646,1906,566,1932,1289,1958,929,1987,2006,2014,566,2040,1289,2069,1289,2095,2006,2122,1289,2150,2006,2177,2006,2203,1289,2230,1289,2258,566,2285,1289,2311,1646,2340,1646,2366,1289,2393,2006,2422,1289,2448,2006,2474,1646,2503,2006,2530,1646,2556,1646,2585,2006,2611,1289,2638,1646,2693,1646,2719,929,2746,929,2774,1646,2801,1289,2827,1646,2856,2006,2882,1469,2909,566,2938,929,2964,566,2990,1106,3019,566,3046,929,3072,929,3098,566,3127,1289,3154,746,3180,746e" filled="false" stroked="true" strokeweight="1.92pt" strokecolor="#ff0000">
              <v:path arrowok="t"/>
              <v:stroke dashstyle="solid"/>
            </v:shape>
            <v:line style="position:absolute" from="3180,746" to="3209,206" stroked="true" strokeweight="1.92pt" strokecolor="#ff0000">
              <v:stroke dashstyle="solid"/>
            </v:line>
            <v:line style="position:absolute" from="3209,206" to="3235,566" stroked="true" strokeweight="1.92pt" strokecolor="#ff0000">
              <v:stroke dashstyle="solid"/>
            </v:line>
            <v:shape style="position:absolute;left:3235;top:566;width:1467;height:1803" coordorigin="3235,566" coordsize="1467,1803" path="m3235,566l3262,566,3290,746,3317,566,3343,1106,3372,1106,3398,929,3425,566,3480,566,3506,1289,3535,1106,3562,929,3588,1289,3614,2006,3643,2006,3670,929,3696,2189,3725,1646,3751,1646,3778,1829,3806,2006,3833,1646,3859,1106,3888,929,3914,929,3941,1289,3970,929,3996,1646,4049,566,4104,566,4130,1289,4159,1829,4186,1646,4212,2006,4241,2006,4267,929,4294,1646,4322,2006,4349,1829,4375,1646,4404,1829,4430,2369,4457,2369,4486,2006,4538,2006,4565,1646,4594,1646,4620,2006,4646,1646,4675,2006,4702,1646e" filled="false" stroked="true" strokeweight="1.92pt" strokecolor="#ff0000">
              <v:path arrowok="t"/>
              <v:stroke dashstyle="solid"/>
            </v:shape>
            <v:line style="position:absolute" from="4702,1646" to="4728,2729" stroked="true" strokeweight="1.92pt" strokecolor="#ff0000">
              <v:stroke dashstyle="solid"/>
            </v:line>
            <v:line style="position:absolute" from="4728,2729" to="4757,1289" stroked="true" strokeweight="1.92pt" strokecolor="#ff0000">
              <v:stroke dashstyle="solid"/>
            </v:line>
            <v:shape style="position:absolute;left:4756;top:765;width:651;height:1604" coordorigin="4757,766" coordsize="651,1604" path="m4757,1289l4810,1289,4838,2006,4865,1289,4891,1289,4920,2006,4946,1646,4973,1646,4999,2006,5028,2006,5054,2369,5081,1889,5110,1889,5136,1608,5162,907,5191,1327,5218,1608,5244,1046,5273,766,5299,2170,5326,1046,5354,1046,5381,1889,5407,1889e" filled="false" stroked="true" strokeweight="1.92pt" strokecolor="#ff0000">
              <v:path arrowok="t"/>
              <v:stroke dashstyle="solid"/>
            </v:shape>
            <v:line style="position:absolute" from="5407,1889" to="5436,206" stroked="true" strokeweight="1.92pt" strokecolor="#ff0000">
              <v:stroke dashstyle="solid"/>
            </v:line>
            <v:line style="position:absolute" from="5436,206" to="5462,766" stroked="true" strokeweight="1.92pt" strokecolor="#ff0000">
              <v:stroke dashstyle="solid"/>
            </v:line>
            <v:shape style="position:absolute;left:5462;top:765;width:1059;height:1404" coordorigin="5462,766" coordsize="1059,1404" path="m5462,766l5515,1889,5544,1046,5570,1889,5597,1046,5626,2170,5652,1046,5707,1046,5734,2170,5760,1327,5789,1188,5815,1327,5842,1608,5870,1608,5897,1889,5923,1889,5950,1046,5978,1327,6005,1327,6031,766,6086,766,6113,1327,6142,1608,6194,1046,6223,1046,6250,2170,6276,766,6305,1608,6358,2170,6386,1608,6413,1608,6439,1747,6466,1608,6494,2170,6521,1747e" filled="false" stroked="true" strokeweight="1.92pt" strokecolor="#ff0000">
              <v:path arrowok="t"/>
              <v:stroke dashstyle="solid"/>
            </v:shape>
            <v:line style="position:absolute" from="6521,1747" to="6547,2729" stroked="true" strokeweight="1.92pt" strokecolor="#ff0000">
              <v:stroke dashstyle="solid"/>
            </v:line>
            <v:line style="position:absolute" from="6547,2729" to="6576,1889" stroked="true" strokeweight="1.92pt" strokecolor="#ff0000">
              <v:stroke dashstyle="solid"/>
            </v:line>
            <v:shape style="position:absolute;left:6576;top:1046;width:353;height:1124" coordorigin="6576,1046" coordsize="353,1124" path="m6576,1889l6602,2170,6629,1327,6658,1469,6684,1608,6710,1327,6739,2170,6766,1188,6792,1608,6821,2170,6847,1046,6874,1046,6900,1327,6929,1327e" filled="false" stroked="true" strokeweight="1.92pt" strokecolor="#ff0000">
              <v:path arrowok="t"/>
              <v:stroke dashstyle="solid"/>
            </v:shape>
            <v:line style="position:absolute" from="6929,1327" to="6955,206" stroked="true" strokeweight="1.92pt" strokecolor="#ff0000">
              <v:stroke dashstyle="solid"/>
            </v:line>
            <v:line style="position:absolute" from="6955,206" to="6982,1327" stroked="true" strokeweight="1.92pt" strokecolor="#ff0000">
              <v:stroke dashstyle="solid"/>
            </v:line>
            <v:shape style="position:absolute;left:6981;top:765;width:408;height:1404" coordorigin="6982,766" coordsize="408,1404" path="m6982,1327l7010,1046,7037,1889,7063,766,7092,1327,7118,766,7145,1046,7174,766,7200,1046,7226,1046,7255,1327,7282,1046,7308,2170,7334,1889,7363,2170,7390,1889e" filled="false" stroked="true" strokeweight="1.92pt" strokecolor="#ff0000">
              <v:path arrowok="t"/>
              <v:stroke dashstyle="solid"/>
            </v:shape>
            <v:line style="position:absolute" from="7390,1889" to="7416,2729" stroked="true" strokeweight="1.92pt" strokecolor="#ff0000">
              <v:stroke dashstyle="solid"/>
            </v:line>
            <v:line style="position:absolute" from="7416,2729" to="7445,1327" stroked="true" strokeweight="1.92pt" strokecolor="#ff0000">
              <v:stroke dashstyle="solid"/>
            </v:line>
            <v:shape style="position:absolute;left:7444;top:487;width:1304;height:1961" coordorigin="7445,487" coordsize="1304,1961" path="m7445,1327l7471,1889,7498,2170,7553,2170,7579,1889,7608,1889,7634,1327,7661,1889,7690,2448,7716,1608,7742,2170,7771,1889,7798,1046,7824,1046,7850,1327,7879,487,7906,1046,7932,1046,7961,766,7987,1327,8014,766,8042,766,8069,1889,8095,1889,8124,1046,8150,2170,8177,2170,8206,1327,8232,1046,8258,1046,8285,766,8314,907,8340,766,8422,766,8448,1046,8477,629,8503,1046,8530,2448,8558,1608,8585,1327,8611,1889,8640,1327,8666,766,8693,1327,8722,1046,8748,1046e" filled="false" stroked="true" strokeweight="1.92pt" strokecolor="#ff0000">
              <v:path arrowok="t"/>
              <v:stroke dashstyle="solid"/>
            </v:shape>
            <v:shape style="position:absolute;left:103;top:71;width:29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194;top:1334;width:20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285;top:2594;width:11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376;top:2826;width:8129;height:242" type="#_x0000_t202" filled="false" stroked="false">
              <v:textbox inset="0,0,0,0">
                <w:txbxContent>
                  <w:p>
                    <w:pPr>
                      <w:tabs>
                        <w:tab w:pos="650" w:val="left" w:leader="none"/>
                        <w:tab w:pos="1302" w:val="left" w:leader="none"/>
                        <w:tab w:pos="1953" w:val="left" w:leader="none"/>
                        <w:tab w:pos="2605" w:val="left" w:leader="none"/>
                        <w:tab w:pos="3251" w:val="left" w:leader="none"/>
                        <w:tab w:pos="3904" w:val="left" w:leader="none"/>
                        <w:tab w:pos="4554" w:val="left" w:leader="none"/>
                        <w:tab w:pos="5207" w:val="left" w:leader="none"/>
                        <w:tab w:pos="5859" w:val="left" w:leader="none"/>
                        <w:tab w:pos="6510" w:val="left" w:leader="none"/>
                        <w:tab w:pos="7162" w:val="left" w:leader="none"/>
                        <w:tab w:pos="7812" w:val="left" w:leader="none"/>
                      </w:tabs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S55</w:t>
                      <w:tab/>
                      <w:t>S57</w:t>
                      <w:tab/>
                      <w:t>S59</w:t>
                      <w:tab/>
                      <w:t>S61</w:t>
                      <w:tab/>
                      <w:t>S63</w:t>
                      <w:tab/>
                      <w:t>H02</w:t>
                      <w:tab/>
                      <w:t>H04</w:t>
                      <w:tab/>
                      <w:t>H06</w:t>
                      <w:tab/>
                      <w:t>H08</w:t>
                      <w:tab/>
                      <w:t>H10</w:t>
                      <w:tab/>
                      <w:t>H12</w:t>
                      <w:tab/>
                      <w:t>H14</w:t>
                      <w:tab/>
                    </w:r>
                    <w:r>
                      <w:rPr>
                        <w:w w:val="90"/>
                        <w:sz w:val="18"/>
                      </w:rPr>
                      <w:t>H16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</w:pPr>
    </w:p>
    <w:p>
      <w:pPr>
        <w:pStyle w:val="BodyText"/>
        <w:spacing w:before="8"/>
        <w:rPr>
          <w:sz w:val="21"/>
        </w:rPr>
      </w:pPr>
    </w:p>
    <w:p>
      <w:pPr>
        <w:tabs>
          <w:tab w:pos="1060" w:val="left" w:leader="none"/>
          <w:tab w:pos="1540" w:val="left" w:leader="none"/>
          <w:tab w:pos="2020" w:val="left" w:leader="none"/>
        </w:tabs>
        <w:spacing w:before="100"/>
        <w:ind w:left="580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spacing w:before="68"/>
        <w:ind w:left="273" w:right="0" w:firstLine="0"/>
        <w:jc w:val="left"/>
        <w:rPr>
          <w:sz w:val="19"/>
        </w:rPr>
      </w:pPr>
      <w:r>
        <w:rPr/>
        <w:pict>
          <v:group style="position:absolute;margin-left:86.459999pt;margin-top:9.354739pt;width:422.2pt;height:126.6pt;mso-position-horizontal-relative:page;mso-position-vertical-relative:paragraph;z-index:1192" coordorigin="1729,187" coordsize="8444,2532">
            <v:line style="position:absolute" from="1730,1454" to="10171,1454" stroked="true" strokeweight=".12pt" strokecolor="#000000">
              <v:stroke dashstyle="solid"/>
            </v:line>
            <v:line style="position:absolute" from="1730,206" to="10171,206" stroked="true" strokeweight=".12pt" strokecolor="#000000">
              <v:stroke dashstyle="solid"/>
            </v:line>
            <v:shape style="position:absolute;left:1730;top:206;width:7224;height:2494" coordorigin="1730,206" coordsize="7224,2494" path="m1757,206l1730,206,1730,2700,1757,2700,1757,206m1838,206l1812,206,1786,206,1757,206,1757,2700,1786,2700,1812,2700,1838,2700,1838,206m1894,206l1865,206,1838,206,1838,2700,1865,2700,1894,2700,1894,206m1973,206l1946,206,1920,206,1894,206,1894,2700,1920,2700,1946,2700,1973,2700,1973,206m2028,206l2002,206,1973,206,1973,2700,2002,2700,2028,2700,2028,206m2110,206l2083,206,2054,206,2028,206,2028,2700,2054,2700,2083,2700,2110,2700,2110,206m2162,206l2136,206,2110,206,2110,2700,2136,2700,2162,2700,2162,206m2244,206l2218,206,2191,206,2162,206,2162,2700,2191,2700,2218,2700,2244,2700,2244,206m2326,206l2299,206,2270,206,2244,206,2244,2700,2270,2700,2299,2700,2326,2700,2326,206m2381,206l2352,206,2326,206,2326,2700,2352,2700,2381,2700,2381,206m2434,206l2407,206,2381,206,2381,2700,2407,2700,2434,2700,2434,206m2460,206l2434,206,2434,2700,2460,2700,2460,206m3516,206l3490,206,3461,206,3434,206,3434,2700,3461,2700,3490,2700,3516,2700,3516,206m3650,206l3624,206,3598,206,3571,206,3542,206,3516,206,3516,2700,3542,2700,3571,2700,3598,2700,3624,2700,3650,2700,3650,206m3787,206l3758,206,3732,206,3706,206,3679,206,3650,206,3650,2700,3679,2700,3706,2700,3732,2700,3758,2700,3787,2700,3787,206m3922,206l3895,206,3869,206,3840,206,3814,206,3787,206,3787,2700,3814,2700,3840,2700,3869,2700,3895,2700,3922,2700,3922,206m4056,206l4030,206,4003,206,3977,206,3948,206,3922,206,3922,2700,3948,2700,3977,2700,4003,2700,4030,2700,4056,2700,4056,206m4085,206l4056,206,4056,2700,4085,2700,4085,206m5383,206l5357,206,5357,2700,5383,2700,5383,206m5491,206l5465,206,5436,206,5410,206,5383,206,5383,2700,5410,2700,5436,2700,5465,2700,5491,2700,5491,206m5599,206l5573,206,5544,206,5518,206,5491,206,5491,2700,5518,2700,5544,2700,5573,2700,5599,2700,5599,206m5681,206l5654,206,5626,206,5599,206,5599,2700,5626,2700,5654,2700,5681,2700,5681,206m5789,206l5762,206,5734,206,5707,206,5681,206,5681,2700,5707,2700,5734,2700,5762,2700,5789,2700,5789,206m5897,206l5870,206,5842,206,5815,206,5789,206,5789,2700,5815,2700,5842,2700,5870,2700,5897,2700,5897,206m5978,206l5952,206,5923,206,5897,206,5897,2700,5923,2700,5952,2700,5978,2700,5978,206m6086,206l6060,206,6031,206,6005,206,5978,206,5978,2700,6005,2700,6031,2700,6060,2700,6086,2700,6086,206m6194,206l6168,206,6139,206,6113,206,6086,206,6086,2700,6113,2700,6139,2700,6168,2700,6194,2700,6194,206m6221,206l6194,206,6194,2700,6221,2700,6221,206m6302,206l6276,206,6247,206,6221,206,6221,2700,6247,2700,6276,2700,6302,2700,6302,206m7411,206l7385,206,7358,206,7330,206,7330,2700,7358,2700,7385,2700,7411,2700,7411,206m7574,206l7548,206,7519,206,7493,206,7466,206,7438,206,7411,206,7411,2700,7438,2700,7466,2700,7493,2700,7519,2700,7548,2700,7574,2700,7574,206m7601,206l7574,206,7574,2700,7601,2700,7601,206m7709,206l7682,206,7656,206,7627,206,7601,206,7601,2700,7627,2700,7656,2700,7682,2700,7709,2700,7709,206m7872,206l7846,206,7817,206,7790,206,7764,206,7735,206,7709,206,7709,2700,7735,2700,7764,2700,7790,2700,7817,2700,7846,2700,7872,2700,7872,206m7898,206l7872,206,7872,2700,7898,2700,7898,206m7980,206l7954,206,7925,206,7898,206,7898,2700,7925,2700,7954,2700,7980,2700,7980,206m8494,206l8467,206,8441,206,8441,2700,8467,2700,8494,2700,8494,206m8602,206l8575,206,8549,206,8520,206,8494,206,8494,2700,8520,2700,8549,2700,8575,2700,8602,2700,8602,206m8683,206l8657,206,8628,206,8602,206,8602,2700,8628,2700,8657,2700,8683,2700,8683,206m8791,206l8765,206,8738,206,8710,206,8683,206,8683,2700,8710,2700,8738,2700,8765,2700,8791,2700,8791,206m8899,206l8873,206,8846,206,8818,206,8791,206,8791,2700,8818,2700,8846,2700,8873,2700,8899,2700,8899,206m8954,206l8926,206,8899,206,8899,2700,8926,2700,8954,2700,8954,206e" filled="true" fillcolor="#c0c0ff" stroked="false">
              <v:path arrowok="t"/>
              <v:fill type="solid"/>
            </v:shape>
            <v:shape style="position:absolute;left:1730;top:206;width:8441;height:2494" coordorigin="1730,206" coordsize="8441,2494" path="m1730,206l1730,2700,1788,2700m1730,1454l1788,1454m1730,206l1788,206m1730,2700l10171,2700m1730,2700l1730,2642m2054,2700l2054,2642m2381,2700l2381,2642m2705,2700l2705,2642m3029,2700l3029,2642m3353,2700l3353,2642m3679,2700l3679,2642m4003,2700l4003,2642m4327,2700l4327,2642m4651,2700l4651,2642m4978,2700l4978,2642m5302,2700l5302,2642m5626,2700l5626,2642m5952,2700l5952,2642m6276,2700l6276,2642m6600,2700l6600,2642m6924,2700l6924,2642m7250,2700l7250,2642m7574,2700l7574,2642m7898,2700l7898,2642m8222,2700l8222,2642m8549,2700l8549,2642m8873,2700l8873,2642m9197,2700l9197,2642m9521,2700l9521,2642m9847,2700l9847,2642m10171,2700l10171,2642e" filled="false" stroked="true" strokeweight=".12pt" strokecolor="#000000">
              <v:path arrowok="t"/>
              <v:stroke dashstyle="solid"/>
            </v:shape>
            <v:line style="position:absolute" from="1745,1277" to="1771,1277" stroked="true" strokeweight="1.92pt" strokecolor="#336565">
              <v:stroke dashstyle="solid"/>
            </v:line>
            <v:shape style="position:absolute;left:1771;top:919;width:272;height:1424" coordorigin="1771,919" coordsize="272,1424" path="m1771,1277l1798,1097,1824,1277,1879,1277,1906,919,1934,1277,1961,1454,1987,1809,2014,1629,2042,2342e" filled="false" stroked="true" strokeweight="1.92pt" strokecolor="#336565">
              <v:path arrowok="t"/>
              <v:stroke dashstyle="solid"/>
            </v:shape>
            <v:line style="position:absolute" from="2042,2342" to="2069,2700" stroked="true" strokeweight="1.92pt" strokecolor="#336565">
              <v:stroke dashstyle="solid"/>
            </v:line>
            <v:line style="position:absolute" from="2069,2700" to="2095,2342" stroked="true" strokeweight="1.92pt" strokecolor="#336565">
              <v:stroke dashstyle="solid"/>
            </v:line>
            <v:shape style="position:absolute;left:2095;top:563;width:1246;height:1959" coordorigin="2095,564" coordsize="1246,1959" path="m2095,2342l2150,2342,2177,1629,2203,1987,2232,1987,2258,1629,2285,1629,2311,2522,2340,1277,2366,1987,2393,1629,2419,1277,2448,1277,2474,1629,2501,1277,2530,1629,2556,1987,2609,1987,2638,919,2664,1987,2690,1629,2717,1277,2746,1629,2772,2342,2798,1277,2827,1277,2854,1629,2880,564,2906,564,2935,1629,2962,1987,2988,1629,3014,1277,3043,1629,3070,919,3096,1277,3125,1277,3151,1629,3178,1987,3204,1629,3233,1629,3259,1277,3286,1987,3312,919,3341,1454e" filled="false" stroked="true" strokeweight="1.92pt" strokecolor="#336565">
              <v:path arrowok="t"/>
              <v:stroke dashstyle="solid"/>
            </v:shape>
            <v:line style="position:absolute" from="3341,1454" to="3367,206" stroked="true" strokeweight="1.92pt" strokecolor="#336565">
              <v:stroke dashstyle="solid"/>
            </v:line>
            <v:line style="position:absolute" from="3367,206" to="3394,1629" stroked="true" strokeweight="1.92pt" strokecolor="#336565">
              <v:stroke dashstyle="solid"/>
            </v:line>
            <v:shape style="position:absolute;left:3393;top:563;width:1733;height:1779" coordorigin="3394,564" coordsize="1733,1779" path="m3394,1629l3422,1277,3449,1277,3502,564,3530,919,3557,919,3583,1629,3610,1629,3638,1987,3665,2342,3691,2342,3720,1987,3746,2342,3773,1987,3799,1277,3828,1629,3854,2342,3881,1629,3907,1629,3936,1987,3962,1629,3989,1277,4018,1277,4044,1346,4070,919,4097,1277,4126,1277,4152,1629,4178,1277,4205,564,4234,739,4260,564,4286,564,4315,1629,4368,1629,4394,1277,4423,1629,4450,1987,4476,1277,4502,1629,4531,919,4558,1277,4584,1277,4613,1629,4639,1629,4666,564,4721,564,4747,1277,4774,564,4800,1277,4829,1277,4855,1987,4882,564,4910,1277,4937,1277,4963,2342,4990,1987,5018,1277,5045,1629,5071,1809,5098,1629,5126,564e" filled="false" stroked="true" strokeweight="1.92pt" strokecolor="#336565">
              <v:path arrowok="t"/>
              <v:stroke dashstyle="solid"/>
            </v:shape>
            <v:line style="position:absolute" from="5126,564" to="5153,2700" stroked="true" strokeweight="1.92pt" strokecolor="#336565">
              <v:stroke dashstyle="solid"/>
            </v:line>
            <v:line style="position:absolute" from="5153,2700" to="5179,1629" stroked="true" strokeweight="1.92pt" strokecolor="#336565">
              <v:stroke dashstyle="solid"/>
            </v:line>
            <v:shape style="position:absolute;left:5179;top:563;width:2002;height:1779" coordorigin="5179,564" coordsize="2002,1779" path="m5179,1629l5208,1277,5234,1454,5261,1987,5287,564,5316,1987,5342,1454,5369,1097,5395,1277,5424,1277,5450,1987,5477,2342,5558,2342,5585,919,5614,2342,5640,1277,5666,1987,5748,1987,5774,1277,5803,1629,5830,1629,5856,2342,5882,1987,5938,1987,5964,1629,5990,1809,6019,1987,6046,1987,6072,1277,6098,2342,6127,1277,6180,1277,6209,1809,6235,1277,6262,1809,6288,1205,6317,705,6343,1205,6370,1205,6396,1701,6425,1869,6451,1454,6478,1869,6506,1245,6533,1037,6559,2282,6586,1454,6614,1037,6641,1869,6667,1869,6694,1037,6722,1454,6749,1869,6775,1869,6804,1454,6830,1037,6857,1869,6883,2076,6912,1454,6938,1869,6965,1869,6991,2282,7046,2282,7073,1869,7102,2282,7128,1037,7154,830,7181,1454e" filled="false" stroked="true" strokeweight="1.92pt" strokecolor="#336565">
              <v:path arrowok="t"/>
              <v:stroke dashstyle="solid"/>
            </v:shape>
            <v:line style="position:absolute" from="7181,1454" to="7210,206" stroked="true" strokeweight="1.92pt" strokecolor="#336565">
              <v:stroke dashstyle="solid"/>
            </v:line>
            <v:line style="position:absolute" from="7210,206" to="7236,206" stroked="true" strokeweight="1.92pt" strokecolor="#336565">
              <v:stroke dashstyle="solid"/>
            </v:line>
            <v:line style="position:absolute" from="7236,206" to="7262,624" stroked="true" strokeweight="1.92pt" strokecolor="#336565">
              <v:stroke dashstyle="solid"/>
            </v:line>
            <v:shape style="position:absolute;left:7262;top:412;width:216;height:1248" coordorigin="7262,413" coordsize="216,1248" path="m7262,624l7289,1037,7318,413,7344,624,7399,624,7426,1037,7452,1661,7478,1037e" filled="false" stroked="true" strokeweight="1.92pt" strokecolor="#336565">
              <v:path arrowok="t"/>
              <v:stroke dashstyle="solid"/>
            </v:shape>
            <v:line style="position:absolute" from="7478,1037" to="7507,206" stroked="true" strokeweight="1.92pt" strokecolor="#336565">
              <v:stroke dashstyle="solid"/>
            </v:line>
            <v:line style="position:absolute" from="7507,206" to="7534,1454" stroked="true" strokeweight="1.92pt" strokecolor="#336565">
              <v:stroke dashstyle="solid"/>
            </v:line>
            <v:shape style="position:absolute;left:7533;top:623;width:406;height:1659" coordorigin="7534,624" coordsize="406,1659" path="m7534,1454l7560,830,7586,624,7615,1454,7642,1869,7668,1454,7723,1454,7750,2282,7776,1454,7805,2076,7831,2282,7858,2076,7884,1454,7913,1869,7939,2282e" filled="false" stroked="true" strokeweight="1.92pt" strokecolor="#336565">
              <v:path arrowok="t"/>
              <v:stroke dashstyle="solid"/>
            </v:shape>
            <v:line style="position:absolute" from="7939,2282" to="7966,2700" stroked="true" strokeweight="1.92pt" strokecolor="#336565">
              <v:stroke dashstyle="solid"/>
            </v:line>
            <v:line style="position:absolute" from="7966,2700" to="7994,1869" stroked="true" strokeweight="1.92pt" strokecolor="#336565">
              <v:stroke dashstyle="solid"/>
            </v:line>
            <v:shape style="position:absolute;left:7994;top:623;width:485;height:1659" coordorigin="7994,624" coordsize="485,1659" path="m7994,1869l8021,1869,8074,1037,8102,1037,8129,1869,8182,1869,8210,2282,8237,1454,8263,1037,8292,624,8318,1037,8345,624,8371,2282,8400,1869,8426,1869,8453,1037,8479,1869e" filled="false" stroked="true" strokeweight="1.92pt" strokecolor="#336565">
              <v:path arrowok="t"/>
              <v:stroke dashstyle="solid"/>
            </v:shape>
            <v:line style="position:absolute" from="8479,1869" to="8508,206" stroked="true" strokeweight="1.92pt" strokecolor="#336565">
              <v:stroke dashstyle="solid"/>
            </v:line>
            <v:line style="position:absolute" from="8508,206" to="8534,1661" stroked="true" strokeweight="1.92pt" strokecolor="#336565">
              <v:stroke dashstyle="solid"/>
            </v:line>
            <v:shape style="position:absolute;left:8534;top:623;width:920;height:1659" coordorigin="8534,624" coordsize="920,1659" path="m8534,1661l8561,1454,8590,1454,8616,1037,8642,830,8669,1869,8698,1454,8724,2282,8750,1869,8777,2282,8806,1037,8832,1454,8858,1454,8887,1869,8914,2282,8940,1869,8995,1869,9048,1037,9074,1454,9103,624,9130,1037,9211,1037,9238,1454,9264,1454,9293,1869,9319,1037,9346,1454,9372,2282,9401,1037,9427,2282,9454,2282e" filled="false" stroked="true" strokeweight="1.92pt" strokecolor="#336565">
              <v:path arrowok="t"/>
              <v:stroke dashstyle="solid"/>
            </v:shape>
            <v:line style="position:absolute" from="9454,2282" to="9482,2700" stroked="true" strokeweight="1.92pt" strokecolor="#336565">
              <v:stroke dashstyle="solid"/>
            </v:line>
            <v:line style="position:absolute" from="9482,2700" to="9509,830" stroked="true" strokeweight="1.92pt" strokecolor="#336565">
              <v:stroke dashstyle="solid"/>
            </v:line>
            <v:shape style="position:absolute;left:9508;top:830;width:272;height:1040" coordorigin="9509,830" coordsize="272,1040" path="m9509,830l9535,1454,9562,1454,9590,1869,9617,1037,9643,1454,9670,1454,9698,1037,9725,1661,9751,1037,9780,1037e" filled="false" stroked="true" strokeweight="1.92pt" strokecolor="#336565">
              <v:path arrowok="t"/>
              <v:stroke dashstyle="solid"/>
            </v:shape>
            <v:line style="position:absolute" from="9780,1037" to="9806,206" stroked="true" strokeweight="1.92pt" strokecolor="#336565">
              <v:stroke dashstyle="solid"/>
            </v:line>
            <v:line style="position:absolute" from="9806,206" to="9833,1037" stroked="true" strokeweight="1.92pt" strokecolor="#336565">
              <v:stroke dashstyle="solid"/>
            </v:line>
            <v:shape style="position:absolute;left:9832;top:623;width:108;height:1246" coordorigin="9833,624" coordsize="108,1246" path="m9833,1037l9859,624,9888,1454,9914,1454,9941,1869e" filled="false" stroked="true" strokeweight="1.92pt" strokecolor="#336565">
              <v:path arrowok="t"/>
              <v:stroke dashstyle="solid"/>
            </v:shape>
            <w10:wrap type="none"/>
          </v:group>
        </w:pict>
      </w:r>
      <w:r>
        <w:rPr>
          <w:sz w:val="19"/>
        </w:rPr>
        <w:t>100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26"/>
        </w:rPr>
      </w:pPr>
    </w:p>
    <w:p>
      <w:pPr>
        <w:spacing w:before="105"/>
        <w:ind w:left="371" w:right="0" w:firstLine="0"/>
        <w:jc w:val="left"/>
        <w:rPr>
          <w:sz w:val="19"/>
        </w:rPr>
      </w:pPr>
      <w:r>
        <w:rPr>
          <w:sz w:val="19"/>
        </w:rPr>
        <w:t>50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6"/>
        </w:rPr>
      </w:pPr>
    </w:p>
    <w:p>
      <w:pPr>
        <w:spacing w:line="252" w:lineRule="exact" w:before="105"/>
        <w:ind w:left="470" w:right="0" w:firstLine="0"/>
        <w:jc w:val="left"/>
        <w:rPr>
          <w:sz w:val="19"/>
        </w:rPr>
      </w:pPr>
      <w:r>
        <w:rPr>
          <w:w w:val="91"/>
          <w:sz w:val="19"/>
        </w:rPr>
        <w:t>0</w:t>
      </w:r>
    </w:p>
    <w:p>
      <w:pPr>
        <w:tabs>
          <w:tab w:pos="1216" w:val="left" w:leader="none"/>
          <w:tab w:pos="1866" w:val="left" w:leader="none"/>
          <w:tab w:pos="2514" w:val="left" w:leader="none"/>
          <w:tab w:pos="3165" w:val="left" w:leader="none"/>
          <w:tab w:pos="3808" w:val="left" w:leader="none"/>
          <w:tab w:pos="4458" w:val="left" w:leader="none"/>
          <w:tab w:pos="5106" w:val="left" w:leader="none"/>
          <w:tab w:pos="5756" w:val="left" w:leader="none"/>
          <w:tab w:pos="6404" w:val="left" w:leader="none"/>
          <w:tab w:pos="7054" w:val="left" w:leader="none"/>
          <w:tab w:pos="7705" w:val="left" w:leader="none"/>
          <w:tab w:pos="8352" w:val="left" w:leader="none"/>
        </w:tabs>
        <w:spacing w:line="252" w:lineRule="exact" w:before="0"/>
        <w:ind w:left="568" w:right="0" w:firstLine="0"/>
        <w:jc w:val="left"/>
        <w:rPr>
          <w:sz w:val="19"/>
        </w:rPr>
      </w:pPr>
      <w:r>
        <w:rPr>
          <w:sz w:val="19"/>
        </w:rPr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  <w:tab/>
        <w:t>H16</w:t>
      </w:r>
    </w:p>
    <w:p>
      <w:pPr>
        <w:pStyle w:val="BodyText"/>
      </w:pPr>
    </w:p>
    <w:p>
      <w:pPr>
        <w:pStyle w:val="BodyText"/>
        <w:spacing w:before="8"/>
        <w:rPr>
          <w:sz w:val="14"/>
        </w:rPr>
      </w:pPr>
    </w:p>
    <w:p>
      <w:pPr>
        <w:pStyle w:val="BodyText"/>
        <w:spacing w:before="99"/>
        <w:ind w:left="158"/>
      </w:pPr>
      <w:r>
        <w:rPr/>
        <w:t>※色付き期間は本県景気の後退局面です。</w:t>
      </w:r>
    </w:p>
    <w:p>
      <w:pPr>
        <w:spacing w:after="0"/>
        <w:sectPr>
          <w:headerReference w:type="default" r:id="rId8"/>
          <w:pgSz w:w="11900" w:h="16840"/>
          <w:pgMar w:header="1101" w:footer="842" w:top="1600" w:bottom="1040" w:left="1020" w:right="940"/>
        </w:sectPr>
      </w:pPr>
    </w:p>
    <w:p>
      <w:pPr>
        <w:spacing w:before="124"/>
        <w:ind w:left="215" w:right="0" w:firstLine="0"/>
        <w:jc w:val="left"/>
        <w:rPr>
          <w:sz w:val="19"/>
        </w:rPr>
      </w:pPr>
      <w:r>
        <w:rPr/>
        <w:pict>
          <v:group style="position:absolute;margin-left:87.480003pt;margin-top:13.173884pt;width:420.7pt;height:646.950pt;mso-position-horizontal-relative:page;mso-position-vertical-relative:paragraph;z-index:-178240" coordorigin="1750,263" coordsize="8414,12939">
            <v:rect style="position:absolute;left:1754;top:264;width:8408;height:12936" filled="false" stroked="true" strokeweight=".12pt" strokecolor="#000000">
              <v:stroke dashstyle="solid"/>
            </v:rect>
            <v:shape style="position:absolute;left:1754;top:264;width:7196;height:12936" coordorigin="1754,265" coordsize="7196,12936" path="m1781,265l1754,265,1754,13201,1781,13201,1781,265m1862,265l1836,265,1807,265,1781,265,1781,13201,1807,13201,1836,13201,1862,13201,1862,265m1915,265l1889,265,1862,265,1862,13201,1889,13201,1915,13201,1915,265m1997,265l1970,265,1944,265,1915,265,1915,13201,1944,13201,1970,13201,1997,13201,1997,265m2078,265l2052,265,2023,265,1997,265,1997,13201,2023,13201,2052,13201,2078,13201,2078,265m2131,265l2105,265,2078,265,2078,13201,2105,13201,2131,13201,2131,265m2213,265l2186,265,2158,265,2131,265,2131,13201,2158,13201,2186,13201,2213,13201,2213,265m2266,265l2239,265,2213,265,2213,13201,2239,13201,2266,13201,2266,265m2321,265l2294,265,2266,265,2266,13201,2294,13201,2321,13201,2321,265m2374,265l2347,265,2321,265,2321,13201,2347,13201,2374,13201,2374,265m2455,265l2429,265,2400,265,2374,265,2374,13201,2400,13201,2429,13201,2455,13201,2455,265m2482,265l2455,265,2455,13201,2482,13201,2482,265m3559,265l3533,265,3506,265,3480,265,3451,265,3451,13201,3480,13201,3506,13201,3533,13201,3559,13201,3559,265m3667,265l3641,265,3614,265,3586,265,3559,265,3559,13201,3586,13201,3614,13201,3641,13201,3667,13201,3667,265m3802,265l3775,265,3749,265,3722,265,3694,265,3667,265,3667,13201,3694,13201,3722,13201,3749,13201,3775,13201,3802,13201,3802,265m3936,265l3910,265,3883,265,3857,265,3830,265,3802,265,3802,13201,3830,13201,3857,13201,3883,13201,3910,13201,3936,13201,3936,265m4099,265l4073,265,4044,265,4018,265,3991,265,3965,265,3936,265,3936,13201,3965,13201,3991,13201,4018,13201,4044,13201,4073,13201,4099,13201,4099,265m5419,265l5393,265,5364,265,5364,13201,5393,13201,5419,13201,5419,265m5472,265l5446,265,5419,265,5419,13201,5446,13201,5472,13201,5472,265m5554,265l5527,265,5501,265,5472,265,5472,13201,5501,13201,5527,13201,5554,13201,5554,265m5662,265l5635,265,5609,265,5580,265,5554,265,5554,13201,5580,13201,5609,13201,5635,13201,5662,13201,5662,265m5714,265l5688,265,5662,265,5662,13201,5688,13201,5714,13201,5714,265m5796,265l5770,265,5743,265,5714,265,5714,13201,5743,13201,5770,13201,5796,13201,5796,265m5904,265l5878,265,5851,265,5822,265,5796,265,5796,13201,5822,13201,5851,13201,5878,13201,5904,13201,5904,265m6012,265l5986,265,5959,265,5930,265,5904,265,5904,13201,5930,13201,5959,13201,5986,13201,6012,13201,6012,265m6038,265l6012,265,6012,13201,6038,13201,6038,265m6146,265l6120,265,6094,265,6065,265,6038,265,6038,13201,6065,13201,6094,13201,6120,13201,6146,13201,6146,265m6254,265l6228,265,6202,265,6173,265,6146,265,6146,13201,6173,13201,6202,13201,6228,13201,6254,13201,6254,265m6281,265l6254,265,6254,13201,6281,13201,6281,265m6307,265l6281,265,6281,13201,6307,13201,6307,265m7414,265l7387,265,7358,265,7332,265,7332,13201,7358,13201,7387,13201,7414,13201,7414,265m7466,265l7440,265,7414,265,7414,13201,7440,13201,7466,13201,7466,265m7574,265l7548,265,7522,265,7493,265,7466,265,7466,13201,7493,13201,7522,13201,7548,13201,7574,13201,7574,265m7656,265l7630,265,7601,265,7574,265,7574,13201,7601,13201,7630,13201,7656,13201,7656,265m7764,265l7738,265,7709,265,7682,265,7656,265,7656,13201,7682,13201,7709,13201,7738,13201,7764,13201,7764,265m7817,265l7790,265,7764,265,7764,13201,7790,13201,7817,13201,7817,265m7898,265l7872,265,7843,265,7817,265,7817,13201,7843,13201,7872,13201,7898,13201,7898,265m7980,265l7951,265,7925,265,7898,265,7898,13201,7925,13201,7951,13201,7980,13201,7980,265m8491,265l8465,265,8436,265,8436,13201,8465,13201,8491,13201,8491,265m8599,265l8573,265,8544,265,8518,265,8491,265,8491,13201,8518,13201,8544,13201,8573,13201,8599,13201,8599,265m8652,265l8626,265,8599,265,8599,13201,8626,13201,8652,13201,8652,265m8734,265l8707,265,8678,265,8652,265,8652,13201,8678,13201,8707,13201,8734,13201,8734,265m8842,265l8815,265,8786,265,8760,265,8734,265,8734,13201,8760,13201,8786,13201,8815,13201,8842,13201,8842,265m8894,265l8868,265,8842,265,8842,13201,8868,13201,8894,13201,8894,265m8950,265l8923,265,8894,265,8894,13201,8923,13201,8950,13201,8950,265e" filled="true" fillcolor="#c0c0ff" stroked="false">
              <v:path arrowok="t"/>
              <v:fill type="solid"/>
            </v:shape>
            <v:shape style="position:absolute;left:1754;top:264;width:8408;height:12936" coordorigin="1754,265" coordsize="8408,12936" path="m1754,265l1754,13201,1810,13201m1754,11045l1810,11045m1754,8888l1810,8888m1754,6733l1810,6733m1754,4577l1810,4577m1754,2420l1810,2420m1754,265l1810,265m1754,13201l10162,13201m1754,13201l1754,13145m2078,13201l2078,13145m2400,13201l2400,13145m2724,13201l2724,13145m3048,13201l3048,13145m3372,13201l3372,13145m3694,13201l3694,13145m4018,13201l4018,13145m4342,13201l4342,13145m4666,13201l4666,13145m4987,13201l4987,13145m5311,13201l5311,13145m5635,13201l5635,13145m5959,13201l5959,13145m6281,13201l6281,13145m6605,13201l6605,13145m6929,13201l6929,13145m7250,13201l7250,13145m7574,13201l7574,13145m7898,13201l7898,13145m8222,13201l8222,13145m8544,13201l8544,13145m8868,13201l8868,13145m9192,13201l9192,13145m9516,13201l9516,13145m9838,13201l9838,13145m10162,13201l10162,13145e" filled="false" stroked="true" strokeweight=".12pt" strokecolor="#000000">
              <v:path arrowok="t"/>
              <v:stroke dashstyle="solid"/>
            </v:shape>
            <v:shape style="position:absolute;left:1749;top:2239;width:8204;height:7085" type="#_x0000_t75" stroked="false">
              <v:imagedata r:id="rId11" o:title=""/>
            </v:shape>
            <v:line style="position:absolute" from="10162,265" to="10162,13201" stroked="true" strokeweight=".12pt" strokecolor="#000000">
              <v:stroke dashstyle="solid"/>
            </v:line>
            <w10:wrap type="none"/>
          </v:group>
        </w:pict>
      </w:r>
      <w:r>
        <w:rPr>
          <w:sz w:val="19"/>
        </w:rPr>
        <w:t>3000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23"/>
        </w:rPr>
      </w:pPr>
    </w:p>
    <w:p>
      <w:pPr>
        <w:spacing w:after="0"/>
        <w:rPr>
          <w:sz w:val="23"/>
        </w:rPr>
        <w:sectPr>
          <w:headerReference w:type="default" r:id="rId9"/>
          <w:footerReference w:type="default" r:id="rId10"/>
          <w:pgSz w:w="11900" w:h="16840"/>
          <w:pgMar w:header="0" w:footer="0" w:top="1600" w:bottom="280" w:left="1020" w:right="940"/>
        </w:sectPr>
      </w:pPr>
    </w:p>
    <w:p>
      <w:pPr>
        <w:pStyle w:val="BodyText"/>
        <w:rPr>
          <w:sz w:val="24"/>
        </w:rPr>
      </w:pPr>
    </w:p>
    <w:p>
      <w:pPr>
        <w:spacing w:before="190"/>
        <w:ind w:left="215" w:right="0" w:firstLine="0"/>
        <w:jc w:val="left"/>
        <w:rPr>
          <w:sz w:val="19"/>
        </w:rPr>
      </w:pPr>
      <w:r>
        <w:rPr>
          <w:w w:val="95"/>
          <w:sz w:val="19"/>
        </w:rPr>
        <w:t>2500</w:t>
      </w:r>
    </w:p>
    <w:p>
      <w:pPr>
        <w:pStyle w:val="Heading3"/>
      </w:pPr>
      <w:r>
        <w:rPr/>
        <w:br w:type="column"/>
      </w:r>
      <w:r>
        <w:rPr/>
        <w:t>一致指数</w:t>
      </w:r>
    </w:p>
    <w:p>
      <w:pPr>
        <w:spacing w:after="0"/>
        <w:sectPr>
          <w:type w:val="continuous"/>
          <w:pgSz w:w="11900" w:h="16840"/>
          <w:pgMar w:top="1600" w:bottom="280" w:left="1020" w:right="940"/>
          <w:cols w:num="2" w:equalWidth="0">
            <w:col w:w="636" w:space="2535"/>
            <w:col w:w="6769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14"/>
        </w:rPr>
      </w:pPr>
    </w:p>
    <w:p>
      <w:pPr>
        <w:spacing w:before="99"/>
        <w:ind w:left="215" w:right="0" w:firstLine="0"/>
        <w:jc w:val="left"/>
        <w:rPr>
          <w:sz w:val="19"/>
        </w:rPr>
      </w:pPr>
      <w:r>
        <w:rPr>
          <w:sz w:val="19"/>
        </w:rPr>
        <w:t>2000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3"/>
        <w:rPr>
          <w:sz w:val="28"/>
        </w:rPr>
      </w:pPr>
    </w:p>
    <w:p>
      <w:pPr>
        <w:pStyle w:val="Heading3"/>
        <w:ind w:left="0" w:right="217"/>
        <w:jc w:val="center"/>
      </w:pPr>
      <w:r>
        <w:rPr/>
        <w:t>遅行指数</w:t>
      </w:r>
    </w:p>
    <w:p>
      <w:pPr>
        <w:pStyle w:val="BodyText"/>
      </w:pPr>
    </w:p>
    <w:p>
      <w:pPr>
        <w:pStyle w:val="BodyText"/>
        <w:spacing w:before="13"/>
        <w:rPr>
          <w:sz w:val="16"/>
        </w:rPr>
      </w:pPr>
    </w:p>
    <w:p>
      <w:pPr>
        <w:spacing w:before="99"/>
        <w:ind w:left="215" w:right="0" w:firstLine="0"/>
        <w:jc w:val="left"/>
        <w:rPr>
          <w:sz w:val="19"/>
        </w:rPr>
      </w:pPr>
      <w:r>
        <w:rPr>
          <w:sz w:val="19"/>
        </w:rPr>
        <w:t>1500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18"/>
        </w:rPr>
      </w:pPr>
    </w:p>
    <w:p>
      <w:pPr>
        <w:spacing w:after="0"/>
        <w:rPr>
          <w:sz w:val="18"/>
        </w:rPr>
        <w:sectPr>
          <w:type w:val="continuous"/>
          <w:pgSz w:w="11900" w:h="16840"/>
          <w:pgMar w:top="1600" w:bottom="280" w:left="1020" w:right="940"/>
        </w:sectPr>
      </w:pPr>
    </w:p>
    <w:p>
      <w:pPr>
        <w:pStyle w:val="BodyText"/>
        <w:spacing w:before="9"/>
        <w:rPr>
          <w:sz w:val="23"/>
        </w:rPr>
      </w:pPr>
    </w:p>
    <w:p>
      <w:pPr>
        <w:spacing w:before="0"/>
        <w:ind w:left="215" w:right="0" w:firstLine="0"/>
        <w:jc w:val="left"/>
        <w:rPr>
          <w:sz w:val="19"/>
        </w:rPr>
      </w:pPr>
      <w:r>
        <w:rPr>
          <w:w w:val="95"/>
          <w:sz w:val="19"/>
        </w:rPr>
        <w:t>1000</w:t>
      </w:r>
    </w:p>
    <w:p>
      <w:pPr>
        <w:pStyle w:val="Heading3"/>
      </w:pPr>
      <w:r>
        <w:rPr/>
        <w:br w:type="column"/>
      </w:r>
      <w:r>
        <w:rPr/>
        <w:t>先行指数</w:t>
      </w:r>
    </w:p>
    <w:p>
      <w:pPr>
        <w:spacing w:after="0"/>
        <w:sectPr>
          <w:type w:val="continuous"/>
          <w:pgSz w:w="11900" w:h="16840"/>
          <w:pgMar w:top="1600" w:bottom="280" w:left="1020" w:right="940"/>
          <w:cols w:num="2" w:equalWidth="0">
            <w:col w:w="636" w:space="2763"/>
            <w:col w:w="6541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14"/>
        </w:rPr>
      </w:pPr>
    </w:p>
    <w:p>
      <w:pPr>
        <w:spacing w:before="99"/>
        <w:ind w:left="311" w:right="0" w:firstLine="0"/>
        <w:jc w:val="left"/>
        <w:rPr>
          <w:sz w:val="19"/>
        </w:rPr>
      </w:pPr>
      <w:r>
        <w:rPr>
          <w:sz w:val="19"/>
        </w:rPr>
        <w:t>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14"/>
        </w:rPr>
      </w:pPr>
    </w:p>
    <w:p>
      <w:pPr>
        <w:spacing w:line="248" w:lineRule="exact" w:before="100"/>
        <w:ind w:left="504" w:right="0" w:firstLine="0"/>
        <w:jc w:val="left"/>
        <w:rPr>
          <w:sz w:val="19"/>
        </w:rPr>
      </w:pPr>
      <w:r>
        <w:rPr>
          <w:w w:val="89"/>
          <w:sz w:val="19"/>
        </w:rPr>
        <w:t>0</w:t>
      </w:r>
    </w:p>
    <w:p>
      <w:pPr>
        <w:tabs>
          <w:tab w:pos="1240" w:val="left" w:leader="none"/>
          <w:tab w:pos="1888" w:val="left" w:leader="none"/>
          <w:tab w:pos="2533" w:val="left" w:leader="none"/>
          <w:tab w:pos="3179" w:val="left" w:leader="none"/>
          <w:tab w:pos="3824" w:val="left" w:leader="none"/>
          <w:tab w:pos="4470" w:val="left" w:leader="none"/>
          <w:tab w:pos="5118" w:val="left" w:leader="none"/>
          <w:tab w:pos="5763" w:val="left" w:leader="none"/>
          <w:tab w:pos="6411" w:val="left" w:leader="none"/>
          <w:tab w:pos="7057" w:val="left" w:leader="none"/>
          <w:tab w:pos="7705" w:val="left" w:leader="none"/>
          <w:tab w:pos="8350" w:val="left" w:leader="none"/>
        </w:tabs>
        <w:spacing w:line="248" w:lineRule="exact" w:before="0"/>
        <w:ind w:left="595" w:right="0" w:firstLine="0"/>
        <w:jc w:val="left"/>
        <w:rPr>
          <w:sz w:val="19"/>
        </w:rPr>
      </w:pPr>
      <w:r>
        <w:rPr>
          <w:sz w:val="19"/>
        </w:rPr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  <w:tab/>
        <w:t>H16</w:t>
      </w:r>
    </w:p>
    <w:p>
      <w:pPr>
        <w:spacing w:after="0" w:line="248" w:lineRule="exact"/>
        <w:jc w:val="left"/>
        <w:rPr>
          <w:sz w:val="19"/>
        </w:rPr>
        <w:sectPr>
          <w:type w:val="continuous"/>
          <w:pgSz w:w="11900" w:h="16840"/>
          <w:pgMar w:top="1600" w:bottom="280" w:left="1020" w:right="940"/>
        </w:sectPr>
      </w:pPr>
    </w:p>
    <w:p>
      <w:pPr>
        <w:pStyle w:val="BodyText"/>
        <w:rPr>
          <w:rFonts w:ascii="Times New Roman"/>
        </w:rPr>
      </w:pPr>
      <w:r>
        <w:rPr/>
        <w:pict>
          <v:line style="position:absolute;mso-position-horizontal-relative:page;mso-position-vertical-relative:page;z-index:1240" from="523.559998pt,111.959999pt" to="523.559998pt,307.799999pt" stroked="true" strokeweight=".9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264" from="523.559998pt,332.279999pt" to="523.559998pt,528.119999pt" stroked="true" strokeweight=".9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288" from="523.559998pt,552.599976pt" to="523.559998pt,748.439976pt" stroked="true" strokeweight=".96pt" strokecolor="#000000">
            <v:stroke dashstyle="solid"/>
            <w10:wrap type="none"/>
          </v:line>
        </w:pict>
      </w:r>
      <w:r>
        <w:rPr/>
        <w:pict>
          <v:group style="position:absolute;margin-left:57.060001pt;margin-top:111.419998pt;width:36pt;height:12.4pt;mso-position-horizontal-relative:page;mso-position-vertical-relative:page;z-index:-178144" coordorigin="1141,2228" coordsize="720,248">
            <v:shape style="position:absolute;left:1142;top:2229;width:718;height:245" coordorigin="1142,2230" coordsize="718,245" path="m1171,2230l1142,2230,1142,2239,1831,2474,1860,2474,1860,2465,1171,2230xe" filled="true" fillcolor="#000000" stroked="false">
              <v:path arrowok="t"/>
              <v:fill type="solid"/>
            </v:shape>
            <v:shape style="position:absolute;left:1142;top:2229;width:718;height:245" coordorigin="1142,2230" coordsize="718,245" path="m1142,2230l1171,2230,1860,2465,1860,2474,1831,2474,1142,2239,1142,2230xe" filled="false" stroked="true" strokeweight=".12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7.060001pt;margin-top:331.739990pt;width:36pt;height:12.4pt;mso-position-horizontal-relative:page;mso-position-vertical-relative:page;z-index:-178120" coordorigin="1141,6635" coordsize="720,248">
            <v:shape style="position:absolute;left:1142;top:6636;width:718;height:245" coordorigin="1142,6636" coordsize="718,245" path="m1171,6636l1142,6636,1142,6646,1831,6881,1860,6881,1860,6871,1171,6636xe" filled="true" fillcolor="#000000" stroked="false">
              <v:path arrowok="t"/>
              <v:fill type="solid"/>
            </v:shape>
            <v:shape style="position:absolute;left:1142;top:6636;width:718;height:245" coordorigin="1142,6636" coordsize="718,245" path="m1142,6636l1171,6636,1860,6871,1860,6881,1831,6881,1142,6646,1142,6636xe" filled="false" stroked="true" strokeweight=".12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7.060001pt;margin-top:552.059998pt;width:36pt;height:12.4pt;mso-position-horizontal-relative:page;mso-position-vertical-relative:page;z-index:-178096" coordorigin="1141,11041" coordsize="720,248">
            <v:shape style="position:absolute;left:1142;top:11042;width:718;height:245" coordorigin="1142,11042" coordsize="718,245" path="m1171,11042l1142,11042,1142,11052,1831,11287,1860,11287,1860,11278,1171,11042xe" filled="true" fillcolor="#000000" stroked="false">
              <v:path arrowok="t"/>
              <v:fill type="solid"/>
            </v:shape>
            <v:shape style="position:absolute;left:1142;top:11042;width:718;height:245" coordorigin="1142,11042" coordsize="718,245" path="m1142,11042l1171,11042,1860,11278,1860,11287,1831,11287,1142,11052,1142,11042xe" filled="false" stroked="true" strokeweight=".12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spacing w:before="7" w:after="1"/>
        <w:rPr>
          <w:rFonts w:ascii="Times New Roman"/>
          <w:sz w:val="10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8"/>
        <w:gridCol w:w="813"/>
        <w:gridCol w:w="764"/>
        <w:gridCol w:w="719"/>
        <w:gridCol w:w="718"/>
        <w:gridCol w:w="719"/>
        <w:gridCol w:w="719"/>
        <w:gridCol w:w="720"/>
        <w:gridCol w:w="719"/>
        <w:gridCol w:w="674"/>
        <w:gridCol w:w="720"/>
        <w:gridCol w:w="721"/>
        <w:gridCol w:w="625"/>
      </w:tblGrid>
      <w:tr>
        <w:trPr>
          <w:trHeight w:val="266" w:hRule="atLeast"/>
        </w:trPr>
        <w:tc>
          <w:tcPr>
            <w:tcW w:w="718" w:type="dxa"/>
          </w:tcPr>
          <w:p>
            <w:pPr>
              <w:pStyle w:val="TableParagraph"/>
              <w:spacing w:line="246" w:lineRule="exact" w:before="1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813" w:type="dxa"/>
          </w:tcPr>
          <w:p>
            <w:pPr>
              <w:pStyle w:val="TableParagraph"/>
              <w:tabs>
                <w:tab w:pos="421" w:val="left" w:leader="none"/>
              </w:tabs>
              <w:spacing w:line="246" w:lineRule="exact" w:before="1"/>
              <w:ind w:left="-20" w:right="168"/>
              <w:jc w:val="right"/>
              <w:rPr>
                <w:sz w:val="22"/>
              </w:rPr>
            </w:pPr>
            <w:r>
              <w:rPr>
                <w:sz w:val="22"/>
              </w:rPr>
              <w:t>行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64" w:type="dxa"/>
          </w:tcPr>
          <w:p>
            <w:pPr>
              <w:pStyle w:val="TableParagraph"/>
              <w:spacing w:line="246" w:lineRule="exact" w:before="1"/>
              <w:ind w:left="50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054" w:type="dxa"/>
            <w:gridSpan w:val="1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4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215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129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3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1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1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0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8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6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7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4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68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2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65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2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62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H03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81.3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2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3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5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7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33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36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2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39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2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46"/>
              <w:jc w:val="right"/>
              <w:rPr>
                <w:sz w:val="18"/>
              </w:rPr>
            </w:pPr>
            <w:r>
              <w:rPr>
                <w:sz w:val="18"/>
              </w:rPr>
              <w:t>12.5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31.3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87.5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jc w:val="right"/>
              <w:rPr>
                <w:sz w:val="18"/>
              </w:rPr>
            </w:pPr>
            <w:r>
              <w:rPr>
                <w:sz w:val="18"/>
              </w:rPr>
              <w:t>87.5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jc w:val="right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jc w:val="right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jc w:val="right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jc w:val="right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jc w:val="right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jc w:val="right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jc w:val="right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4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1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5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88" w:hRule="atLeast"/>
        </w:trPr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813" w:type="dxa"/>
          </w:tcPr>
          <w:p>
            <w:pPr>
              <w:pStyle w:val="TableParagraph"/>
              <w:tabs>
                <w:tab w:pos="421" w:val="left" w:leader="none"/>
              </w:tabs>
              <w:spacing w:line="265" w:lineRule="exact" w:before="203"/>
              <w:ind w:left="-20" w:right="168"/>
              <w:jc w:val="right"/>
              <w:rPr>
                <w:sz w:val="22"/>
              </w:rPr>
            </w:pPr>
            <w:r>
              <w:rPr>
                <w:sz w:val="22"/>
              </w:rPr>
              <w:t>致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64" w:type="dxa"/>
          </w:tcPr>
          <w:p>
            <w:pPr>
              <w:pStyle w:val="TableParagraph"/>
              <w:spacing w:line="265" w:lineRule="exact" w:before="203"/>
              <w:ind w:left="50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215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129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3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1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1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0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8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6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7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4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68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2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65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2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62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H03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2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3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5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7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7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33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36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2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39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2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46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jc w:val="right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left="130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jc w:val="right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jc w:val="right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4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1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5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88" w:hRule="atLeast"/>
        </w:trPr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813" w:type="dxa"/>
          </w:tcPr>
          <w:p>
            <w:pPr>
              <w:pStyle w:val="TableParagraph"/>
              <w:tabs>
                <w:tab w:pos="421" w:val="left" w:leader="none"/>
              </w:tabs>
              <w:spacing w:line="265" w:lineRule="exact" w:before="203"/>
              <w:ind w:left="-20" w:right="168"/>
              <w:jc w:val="right"/>
              <w:rPr>
                <w:sz w:val="22"/>
              </w:rPr>
            </w:pPr>
            <w:r>
              <w:rPr>
                <w:sz w:val="22"/>
              </w:rPr>
              <w:t>行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64" w:type="dxa"/>
          </w:tcPr>
          <w:p>
            <w:pPr>
              <w:pStyle w:val="TableParagraph"/>
              <w:spacing w:line="265" w:lineRule="exact" w:before="203"/>
              <w:ind w:left="50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215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129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3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1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1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0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8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6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7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4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68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2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65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2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62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H03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2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3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5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7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67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33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36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2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39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2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46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80.0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jc w:val="right"/>
              <w:rPr>
                <w:sz w:val="18"/>
              </w:rPr>
            </w:pPr>
            <w:r>
              <w:rPr>
                <w:sz w:val="18"/>
              </w:rPr>
              <w:t>40.0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jc w:val="right"/>
              <w:rPr>
                <w:sz w:val="18"/>
              </w:rPr>
            </w:pPr>
            <w:r>
              <w:rPr>
                <w:sz w:val="18"/>
              </w:rPr>
              <w:t>58.3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jc w:val="right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jc w:val="right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jc w:val="right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left="128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91.7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jc w:val="right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jc w:val="right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jc w:val="right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left="130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jc w:val="right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jc w:val="right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jc w:val="right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jc w:val="right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jc w:val="right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left="128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jc w:val="right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jc w:val="right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jc w:val="right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jc w:val="right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jc w:val="right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jc w:val="right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jc w:val="right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jc w:val="right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left="128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4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1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5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headerReference w:type="default" r:id="rId12"/>
          <w:footerReference w:type="default" r:id="rId13"/>
          <w:pgSz w:w="11900" w:h="16840"/>
          <w:pgMar w:header="1101" w:footer="822" w:top="1600" w:bottom="1020" w:left="1020" w:right="940"/>
          <w:pgNumType w:start="5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3"/>
        <w:rPr>
          <w:rFonts w:ascii="Times New Roman"/>
          <w:sz w:val="23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46"/>
        <w:gridCol w:w="386"/>
        <w:gridCol w:w="703"/>
        <w:gridCol w:w="870"/>
        <w:gridCol w:w="809"/>
        <w:gridCol w:w="813"/>
        <w:gridCol w:w="813"/>
        <w:gridCol w:w="812"/>
        <w:gridCol w:w="761"/>
      </w:tblGrid>
      <w:tr>
        <w:trPr>
          <w:trHeight w:val="995" w:hRule="atLeast"/>
        </w:trPr>
        <w:tc>
          <w:tcPr>
            <w:tcW w:w="39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rPr>
                <w:rFonts w:ascii="Times New Roman"/>
                <w:sz w:val="29"/>
              </w:rPr>
            </w:pPr>
          </w:p>
          <w:p>
            <w:pPr>
              <w:pStyle w:val="TableParagraph"/>
              <w:tabs>
                <w:tab w:pos="1893" w:val="left" w:leader="none"/>
                <w:tab w:pos="2665" w:val="left" w:leader="none"/>
              </w:tabs>
              <w:ind w:left="1120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rPr>
                <w:rFonts w:ascii="Times New Roman"/>
                <w:sz w:val="29"/>
              </w:rPr>
            </w:pPr>
          </w:p>
          <w:p>
            <w:pPr>
              <w:pStyle w:val="TableParagraph"/>
              <w:ind w:left="139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28" w:right="5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16年</w:t>
            </w:r>
          </w:p>
          <w:p>
            <w:pPr>
              <w:pStyle w:val="TableParagraph"/>
              <w:spacing w:before="71"/>
              <w:ind w:left="28" w:right="5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11月</w:t>
            </w:r>
          </w:p>
          <w:p>
            <w:pPr>
              <w:pStyle w:val="TableParagraph"/>
              <w:spacing w:before="115"/>
              <w:ind w:left="29" w:right="5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（比較月）</w:t>
            </w:r>
          </w:p>
        </w:tc>
        <w:tc>
          <w:tcPr>
            <w:tcW w:w="8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167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222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223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8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223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6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225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</w:tr>
      <w:tr>
        <w:trPr>
          <w:trHeight w:val="32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台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33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3,913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3,804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left="-20"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4,143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left="-20"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3,849</w:t>
            </w:r>
          </w:p>
        </w:tc>
        <w:tc>
          <w:tcPr>
            <w:tcW w:w="8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3,801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4,030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8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3.4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8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2.7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8"/>
              <w:jc w:val="right"/>
              <w:rPr>
                <w:sz w:val="18"/>
              </w:rPr>
            </w:pPr>
            <w:r>
              <w:rPr>
                <w:sz w:val="18"/>
              </w:rPr>
              <w:t>12.2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1.1</w:t>
            </w:r>
          </w:p>
        </w:tc>
        <w:tc>
          <w:tcPr>
            <w:tcW w:w="812" w:type="dxa"/>
          </w:tcPr>
          <w:p>
            <w:pPr>
              <w:pStyle w:val="TableParagraph"/>
              <w:spacing w:before="56"/>
              <w:ind w:right="77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3.5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6.7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jc w:val="right"/>
              <w:rPr>
                <w:sz w:val="18"/>
              </w:rPr>
            </w:pPr>
            <w:r>
              <w:rPr>
                <w:sz w:val="18"/>
              </w:rPr>
              <w:t>14.8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6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8.7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jc w:val="right"/>
              <w:rPr>
                <w:sz w:val="18"/>
              </w:rPr>
            </w:pPr>
            <w:r>
              <w:rPr>
                <w:sz w:val="18"/>
              </w:rPr>
              <w:t>23.5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6"/>
              <w:jc w:val="right"/>
              <w:rPr>
                <w:sz w:val="18"/>
              </w:rPr>
            </w:pPr>
            <w:r>
              <w:rPr>
                <w:sz w:val="18"/>
              </w:rPr>
              <w:t>22.6</w:t>
            </w:r>
          </w:p>
        </w:tc>
        <w:tc>
          <w:tcPr>
            <w:tcW w:w="812" w:type="dxa"/>
          </w:tcPr>
          <w:p>
            <w:pPr>
              <w:pStyle w:val="TableParagraph"/>
              <w:spacing w:before="74"/>
              <w:ind w:right="74"/>
              <w:jc w:val="right"/>
              <w:rPr>
                <w:sz w:val="18"/>
              </w:rPr>
            </w:pPr>
            <w:r>
              <w:rPr>
                <w:sz w:val="18"/>
              </w:rPr>
              <w:t>20.4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9.3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91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jc w:val="right"/>
              <w:rPr>
                <w:sz w:val="18"/>
              </w:rPr>
            </w:pPr>
            <w:r>
              <w:rPr>
                <w:sz w:val="18"/>
              </w:rPr>
              <w:t>91.4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97.1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103.7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103.5</w:t>
            </w:r>
          </w:p>
        </w:tc>
        <w:tc>
          <w:tcPr>
            <w:tcW w:w="812" w:type="dxa"/>
          </w:tcPr>
          <w:p>
            <w:pPr>
              <w:pStyle w:val="TableParagraph"/>
              <w:spacing w:before="74"/>
              <w:ind w:right="74"/>
              <w:jc w:val="right"/>
              <w:rPr>
                <w:sz w:val="18"/>
              </w:rPr>
            </w:pPr>
            <w:r>
              <w:rPr>
                <w:sz w:val="18"/>
              </w:rPr>
              <w:t>95.1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2"/>
              <w:jc w:val="right"/>
              <w:rPr>
                <w:sz w:val="18"/>
              </w:rPr>
            </w:pPr>
            <w:r>
              <w:rPr>
                <w:sz w:val="18"/>
              </w:rPr>
              <w:t>92.4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jc w:val="right"/>
              <w:rPr>
                <w:sz w:val="18"/>
              </w:rPr>
            </w:pPr>
            <w:r>
              <w:rPr>
                <w:sz w:val="18"/>
              </w:rPr>
              <w:t>0.91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1.06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jc w:val="right"/>
              <w:rPr>
                <w:sz w:val="18"/>
              </w:rPr>
            </w:pPr>
            <w:r>
              <w:rPr>
                <w:sz w:val="18"/>
              </w:rPr>
              <w:t>0.82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6"/>
              <w:jc w:val="right"/>
              <w:rPr>
                <w:sz w:val="18"/>
              </w:rPr>
            </w:pPr>
            <w:r>
              <w:rPr>
                <w:sz w:val="18"/>
              </w:rPr>
              <w:t>0.65</w:t>
            </w:r>
          </w:p>
        </w:tc>
        <w:tc>
          <w:tcPr>
            <w:tcW w:w="812" w:type="dxa"/>
          </w:tcPr>
          <w:p>
            <w:pPr>
              <w:pStyle w:val="TableParagraph"/>
              <w:spacing w:before="74"/>
              <w:ind w:right="74"/>
              <w:jc w:val="right"/>
              <w:rPr>
                <w:sz w:val="18"/>
              </w:rPr>
            </w:pPr>
            <w:r>
              <w:rPr>
                <w:sz w:val="18"/>
              </w:rPr>
              <w:t>0.99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2"/>
              <w:jc w:val="right"/>
              <w:rPr>
                <w:sz w:val="18"/>
              </w:rPr>
            </w:pPr>
            <w:r>
              <w:rPr>
                <w:sz w:val="18"/>
              </w:rPr>
              <w:t>1.85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0.2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80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24.9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8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25.5</w:t>
            </w:r>
          </w:p>
        </w:tc>
        <w:tc>
          <w:tcPr>
            <w:tcW w:w="812" w:type="dxa"/>
          </w:tcPr>
          <w:p>
            <w:pPr>
              <w:pStyle w:val="TableParagraph"/>
              <w:spacing w:before="74"/>
              <w:ind w:right="77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7.2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37.4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91"/>
              <w:rPr>
                <w:sz w:val="19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19"/>
              </w:rPr>
              <w:t>建築着工床面積（鉱＋商＋サ）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㎡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31,428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44,171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13,048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21,394</w:t>
            </w:r>
          </w:p>
        </w:tc>
        <w:tc>
          <w:tcPr>
            <w:tcW w:w="812" w:type="dxa"/>
          </w:tcPr>
          <w:p>
            <w:pPr>
              <w:pStyle w:val="TableParagraph"/>
              <w:spacing w:before="74"/>
              <w:ind w:right="7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8,930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32,787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50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28,580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1,111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2,600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768</w:t>
            </w:r>
          </w:p>
        </w:tc>
        <w:tc>
          <w:tcPr>
            <w:tcW w:w="812" w:type="dxa"/>
          </w:tcPr>
          <w:p>
            <w:pPr>
              <w:pStyle w:val="TableParagraph"/>
              <w:spacing w:before="74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1,861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1,081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5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24.5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20.8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80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52.8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8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47.2</w:t>
            </w:r>
          </w:p>
        </w:tc>
        <w:tc>
          <w:tcPr>
            <w:tcW w:w="8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47.2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41.5</w:t>
            </w:r>
          </w:p>
        </w:tc>
      </w:tr>
      <w:tr>
        <w:trPr>
          <w:trHeight w:val="363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7.4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4.7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5.4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6.6</w:t>
            </w:r>
          </w:p>
        </w:tc>
        <w:tc>
          <w:tcPr>
            <w:tcW w:w="8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5.7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1.0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82"/>
              <w:jc w:val="right"/>
              <w:rPr>
                <w:sz w:val="18"/>
              </w:rPr>
            </w:pPr>
            <w:r>
              <w:rPr>
                <w:sz w:val="18"/>
              </w:rPr>
              <w:t>87.8</w:t>
            </w:r>
          </w:p>
        </w:tc>
        <w:tc>
          <w:tcPr>
            <w:tcW w:w="809" w:type="dxa"/>
          </w:tcPr>
          <w:p>
            <w:pPr>
              <w:pStyle w:val="TableParagraph"/>
              <w:spacing w:before="57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84.0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8"/>
              <w:jc w:val="right"/>
              <w:rPr>
                <w:sz w:val="18"/>
              </w:rPr>
            </w:pPr>
            <w:r>
              <w:rPr>
                <w:sz w:val="18"/>
              </w:rPr>
              <w:t>91.2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6"/>
              <w:jc w:val="right"/>
              <w:rPr>
                <w:sz w:val="18"/>
              </w:rPr>
            </w:pPr>
            <w:r>
              <w:rPr>
                <w:sz w:val="18"/>
              </w:rPr>
              <w:t>91.8</w:t>
            </w:r>
          </w:p>
        </w:tc>
        <w:tc>
          <w:tcPr>
            <w:tcW w:w="812" w:type="dxa"/>
          </w:tcPr>
          <w:p>
            <w:pPr>
              <w:pStyle w:val="TableParagraph"/>
              <w:spacing w:before="57"/>
              <w:ind w:right="74"/>
              <w:jc w:val="right"/>
              <w:rPr>
                <w:sz w:val="18"/>
              </w:rPr>
            </w:pPr>
            <w:r>
              <w:rPr>
                <w:sz w:val="18"/>
              </w:rPr>
              <w:t>90.6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12"/>
              <w:jc w:val="right"/>
              <w:rPr>
                <w:sz w:val="18"/>
              </w:rPr>
            </w:pPr>
            <w:r>
              <w:rPr>
                <w:sz w:val="18"/>
              </w:rPr>
              <w:t>97.3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100.7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90.2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119.5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108.4</w:t>
            </w:r>
          </w:p>
        </w:tc>
        <w:tc>
          <w:tcPr>
            <w:tcW w:w="812" w:type="dxa"/>
          </w:tcPr>
          <w:p>
            <w:pPr>
              <w:pStyle w:val="TableParagraph"/>
              <w:spacing w:before="56"/>
              <w:ind w:right="7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108.6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112.3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86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210,202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208,203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220,345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219,416</w:t>
            </w:r>
          </w:p>
        </w:tc>
        <w:tc>
          <w:tcPr>
            <w:tcW w:w="812" w:type="dxa"/>
          </w:tcPr>
          <w:p>
            <w:pPr>
              <w:pStyle w:val="TableParagraph"/>
              <w:spacing w:before="74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221,107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212,193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人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17,033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17,026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17,647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17,075</w:t>
            </w:r>
          </w:p>
        </w:tc>
        <w:tc>
          <w:tcPr>
            <w:tcW w:w="812" w:type="dxa"/>
          </w:tcPr>
          <w:p>
            <w:pPr>
              <w:pStyle w:val="TableParagraph"/>
              <w:spacing w:before="74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17,607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17,389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総実労働時間数(全産業）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177"/>
              <w:rPr>
                <w:sz w:val="18"/>
              </w:rPr>
            </w:pPr>
            <w:r>
              <w:rPr>
                <w:sz w:val="18"/>
              </w:rPr>
              <w:t>時間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160.4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158.3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161.1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159.3</w:t>
            </w:r>
          </w:p>
        </w:tc>
        <w:tc>
          <w:tcPr>
            <w:tcW w:w="812" w:type="dxa"/>
          </w:tcPr>
          <w:p>
            <w:pPr>
              <w:pStyle w:val="TableParagraph"/>
              <w:spacing w:before="74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161.7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156.3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132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2,449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2,501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2,367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2,566</w:t>
            </w:r>
          </w:p>
        </w:tc>
        <w:tc>
          <w:tcPr>
            <w:tcW w:w="812" w:type="dxa"/>
          </w:tcPr>
          <w:p>
            <w:pPr>
              <w:pStyle w:val="TableParagraph"/>
              <w:spacing w:before="74"/>
              <w:ind w:right="7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2,654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2,540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132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9,581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9,346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9,312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9,342</w:t>
            </w:r>
          </w:p>
        </w:tc>
        <w:tc>
          <w:tcPr>
            <w:tcW w:w="812" w:type="dxa"/>
          </w:tcPr>
          <w:p>
            <w:pPr>
              <w:pStyle w:val="TableParagraph"/>
              <w:spacing w:before="74"/>
              <w:ind w:right="7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9,155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9,222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125.2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6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4.4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136.0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6"/>
              <w:jc w:val="right"/>
              <w:rPr>
                <w:sz w:val="18"/>
              </w:rPr>
            </w:pPr>
            <w:r>
              <w:rPr>
                <w:sz w:val="18"/>
              </w:rPr>
              <w:t>93.2</w:t>
            </w:r>
          </w:p>
        </w:tc>
        <w:tc>
          <w:tcPr>
            <w:tcW w:w="8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4"/>
              <w:jc w:val="right"/>
              <w:rPr>
                <w:sz w:val="18"/>
              </w:rPr>
            </w:pPr>
            <w:r>
              <w:rPr>
                <w:sz w:val="18"/>
              </w:rPr>
              <w:t>90.3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5.0</w:t>
            </w:r>
          </w:p>
        </w:tc>
      </w:tr>
      <w:tr>
        <w:trPr>
          <w:trHeight w:val="380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4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line="398" w:lineRule="auto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191"/>
              <w:rPr>
                <w:sz w:val="17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7"/>
              </w:rPr>
              <w:t>勤労者世帯家計消費支出（実質）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円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340,527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293,188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318,013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322,509</w:t>
            </w:r>
          </w:p>
        </w:tc>
        <w:tc>
          <w:tcPr>
            <w:tcW w:w="8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301,415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265,942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4.1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3.9</w:t>
            </w:r>
          </w:p>
        </w:tc>
        <w:tc>
          <w:tcPr>
            <w:tcW w:w="812" w:type="dxa"/>
          </w:tcPr>
          <w:p>
            <w:pPr>
              <w:pStyle w:val="TableParagraph"/>
              <w:spacing w:before="74"/>
              <w:ind w:right="77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4.1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5.5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1.5</w:t>
            </w:r>
          </w:p>
        </w:tc>
        <w:tc>
          <w:tcPr>
            <w:tcW w:w="809" w:type="dxa"/>
          </w:tcPr>
          <w:p>
            <w:pPr>
              <w:pStyle w:val="TableParagraph"/>
              <w:spacing w:before="57"/>
              <w:ind w:right="76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3.3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1.1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0.8</w:t>
            </w:r>
          </w:p>
        </w:tc>
        <w:tc>
          <w:tcPr>
            <w:tcW w:w="812" w:type="dxa"/>
          </w:tcPr>
          <w:p>
            <w:pPr>
              <w:pStyle w:val="TableParagraph"/>
              <w:spacing w:before="57"/>
              <w:ind w:right="77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0.6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1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0.8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3.2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6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9.8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5.3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0.3</w:t>
            </w:r>
          </w:p>
        </w:tc>
        <w:tc>
          <w:tcPr>
            <w:tcW w:w="812" w:type="dxa"/>
          </w:tcPr>
          <w:p>
            <w:pPr>
              <w:pStyle w:val="TableParagraph"/>
              <w:spacing w:before="56"/>
              <w:ind w:right="77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0.9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7.7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50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8,746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8,258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9,868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8,709</w:t>
            </w:r>
          </w:p>
        </w:tc>
        <w:tc>
          <w:tcPr>
            <w:tcW w:w="812" w:type="dxa"/>
          </w:tcPr>
          <w:p>
            <w:pPr>
              <w:pStyle w:val="TableParagraph"/>
              <w:spacing w:before="74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8,091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22,684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2"/>
              <w:ind w:left="191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6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1.0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6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0.1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0.2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0.5</w:t>
            </w:r>
          </w:p>
        </w:tc>
        <w:tc>
          <w:tcPr>
            <w:tcW w:w="8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0.6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0.3</w:t>
            </w:r>
          </w:p>
        </w:tc>
      </w:tr>
    </w:tbl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  <w:sz w:val="21"/>
        </w:rPr>
      </w:pPr>
    </w:p>
    <w:p>
      <w:pPr>
        <w:pStyle w:val="BodyText"/>
        <w:spacing w:line="242" w:lineRule="auto" w:before="100"/>
        <w:ind w:left="1000" w:right="3897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1000"/>
      </w:pPr>
      <w:r>
        <w:rPr/>
        <w:t>原＝原データ</w:t>
      </w:r>
    </w:p>
    <w:p>
      <w:pPr>
        <w:pStyle w:val="BodyText"/>
        <w:spacing w:line="256" w:lineRule="exact" w:before="233"/>
        <w:ind w:left="1000"/>
      </w:pPr>
      <w:r>
        <w:rPr/>
        <w:t>※季節調整値と前年同月比は、統計分析課において計算したものです。</w:t>
      </w:r>
    </w:p>
    <w:p>
      <w:pPr>
        <w:pStyle w:val="BodyText"/>
        <w:spacing w:line="256" w:lineRule="exact"/>
        <w:ind w:left="1202"/>
      </w:pPr>
      <w:r>
        <w:rPr/>
        <w:t>従って、他の報告書等で公表された数字とは異なりますので、ご注意ください。</w:t>
      </w:r>
    </w:p>
    <w:p>
      <w:pPr>
        <w:spacing w:after="0" w:line="256" w:lineRule="exact"/>
        <w:sectPr>
          <w:headerReference w:type="default" r:id="rId14"/>
          <w:pgSz w:w="11900" w:h="16840"/>
          <w:pgMar w:header="1101" w:footer="822" w:top="1600" w:bottom="1040" w:left="1020" w:right="940"/>
        </w:sectPr>
      </w:pPr>
    </w:p>
    <w:p>
      <w:pPr>
        <w:pStyle w:val="BodyText"/>
        <w:spacing w:before="7"/>
        <w:rPr>
          <w:sz w:val="8"/>
        </w:rPr>
      </w:pPr>
    </w:p>
    <w:p>
      <w:pPr>
        <w:pStyle w:val="Heading1"/>
      </w:pPr>
      <w:r>
        <w:rPr/>
        <w:t>① 青森県景気動向指数について</w:t>
      </w:r>
    </w:p>
    <w:p>
      <w:pPr>
        <w:pStyle w:val="Heading2"/>
        <w:spacing w:line="270" w:lineRule="exact" w:before="127"/>
        <w:ind w:left="753"/>
      </w:pPr>
      <w:r>
        <w:rPr/>
        <w:t>（沿革）</w:t>
      </w:r>
    </w:p>
    <w:p>
      <w:pPr>
        <w:spacing w:line="245" w:lineRule="exact" w:before="0"/>
        <w:ind w:left="1195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45" w:lineRule="exact" w:before="0"/>
        <w:ind w:left="753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24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199" w:lineRule="auto" w:before="15" w:after="0"/>
        <w:ind w:left="1540" w:right="1110" w:hanging="297"/>
        <w:jc w:val="left"/>
        <w:rPr>
          <w:sz w:val="22"/>
        </w:rPr>
      </w:pPr>
      <w:r>
        <w:rPr>
          <w:spacing w:val="-1"/>
          <w:sz w:val="22"/>
        </w:rPr>
        <w:t>景気の局面を、客観的、継続的に判断するとともに、景気の先行きを判断</w:t>
      </w:r>
      <w:r>
        <w:rPr>
          <w:sz w:val="22"/>
        </w:rPr>
        <w:t>する手がかりとする。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25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pStyle w:val="BodyText"/>
        <w:spacing w:before="10"/>
        <w:rPr>
          <w:sz w:val="33"/>
        </w:rPr>
      </w:pPr>
    </w:p>
    <w:p>
      <w:pPr>
        <w:spacing w:before="0"/>
        <w:ind w:left="756" w:right="0" w:firstLine="0"/>
        <w:jc w:val="left"/>
        <w:rPr>
          <w:sz w:val="24"/>
        </w:rPr>
      </w:pPr>
      <w:r>
        <w:rPr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270" w:lineRule="exact" w:before="127" w:after="0"/>
        <w:ind w:left="1540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24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45" w:lineRule="exact" w:before="0"/>
        <w:ind w:left="1540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199" w:lineRule="auto" w:before="15" w:after="0"/>
        <w:ind w:left="1540" w:right="1110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</w:t>
      </w:r>
      <w:r>
        <w:rPr>
          <w:spacing w:val="-4"/>
          <w:sz w:val="22"/>
        </w:rPr>
        <w:t>拡張期から</w:t>
      </w:r>
      <w:r>
        <w:rPr>
          <w:sz w:val="22"/>
        </w:rPr>
        <w:t>収縮期への転換点）</w:t>
      </w:r>
      <w:r>
        <w:rPr>
          <w:spacing w:val="-1"/>
          <w:sz w:val="22"/>
        </w:rPr>
        <w:t>、５０％ラインを下から上に切る時点が「景気の谷」</w:t>
      </w:r>
    </w:p>
    <w:p>
      <w:pPr>
        <w:spacing w:line="255" w:lineRule="exact" w:before="0"/>
        <w:ind w:left="1540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pStyle w:val="BodyText"/>
        <w:spacing w:before="9"/>
        <w:rPr>
          <w:sz w:val="33"/>
        </w:rPr>
      </w:pPr>
    </w:p>
    <w:p>
      <w:pPr>
        <w:spacing w:before="1"/>
        <w:ind w:left="756" w:right="0" w:firstLine="0"/>
        <w:jc w:val="left"/>
        <w:rPr>
          <w:sz w:val="24"/>
        </w:rPr>
      </w:pPr>
      <w:r>
        <w:rPr>
          <w:sz w:val="24"/>
        </w:rPr>
        <w:t>③ ＤＩの動きと景気の局面</w:t>
      </w:r>
    </w:p>
    <w:p>
      <w:pPr>
        <w:spacing w:before="275"/>
        <w:ind w:left="838" w:right="0" w:firstLine="0"/>
        <w:jc w:val="left"/>
        <w:rPr>
          <w:sz w:val="18"/>
        </w:rPr>
      </w:pPr>
      <w:r>
        <w:rPr/>
        <w:pict>
          <v:group style="position:absolute;margin-left:125.639999pt;margin-top:11.489918pt;width:349.35pt;height:94.45pt;mso-position-horizontal-relative:page;mso-position-vertical-relative:paragraph;z-index:-178072" coordorigin="2513,230" coordsize="6987,1889">
            <v:shape style="position:absolute;left:2913;top:249;width:20;height:1870" type="#_x0000_t75" stroked="false">
              <v:imagedata r:id="rId16" o:title=""/>
            </v:shape>
            <v:shape style="position:absolute;left:5068;top:249;width:20;height:1870" type="#_x0000_t75" stroked="false">
              <v:imagedata r:id="rId17" o:title=""/>
            </v:shape>
            <v:shape style="position:absolute;left:6463;top:249;width:20;height:1870" type="#_x0000_t75" stroked="false">
              <v:imagedata r:id="rId17" o:title=""/>
            </v:shape>
            <v:shape style="position:absolute;left:8299;top:249;width:20;height:1870" type="#_x0000_t75" stroked="false">
              <v:imagedata r:id="rId17" o:title=""/>
            </v:shape>
            <v:line style="position:absolute" from="2522,230" to="2522,1881" stroked="true" strokeweight=".96pt" strokecolor="#000000">
              <v:stroke dashstyle="solid"/>
            </v:line>
            <v:shape style="position:absolute;left:2532;top:239;width:6968;height:1632" coordorigin="2532,239" coordsize="6968,1632" path="m2532,239l9499,239m2532,1871l9499,1871e" filled="false" stroked="true" strokeweight=".96pt" strokecolor="#000000">
              <v:path arrowok="t"/>
              <v:stroke dashstyle="solid"/>
            </v:shape>
            <v:shape style="position:absolute;left:3369;top:311;width:3620;height:1373" coordorigin="3370,311" coordsize="3620,1373" path="m3370,734l3550,311m3535,311l3852,775m3840,760l4226,367m5539,1387l5705,1291m4226,393l5566,1399m6739,571l6989,652m5690,1276l6118,1684e" filled="false" stroked="true" strokeweight="1.35pt" strokecolor="#010101">
              <v:path arrowok="t"/>
              <v:stroke dashstyle="solid"/>
            </v:shape>
            <v:line style="position:absolute" from="2513,1031" to="9487,1031" stroked="true" strokeweight=".75pt" strokecolor="#010101">
              <v:stroke dashstyle="solid"/>
            </v:line>
            <v:shape style="position:absolute;left:2707;top:393;width:6284;height:1280" coordorigin="2707,393" coordsize="6284,1280" path="m3190,611l3355,719m6118,1672l6739,556m2707,1372l3204,623m7195,393l7555,746m8674,1387l8990,1223m7762,556l8674,1358m7567,746l7776,556m6974,638l7210,393e" filled="false" stroked="true" strokeweight="1.35pt" strokecolor="#010101">
              <v:path arrowok="t"/>
              <v:stroke dashstyle="solid"/>
            </v:shape>
            <w10:wrap type="none"/>
          </v:group>
        </w:pict>
      </w:r>
      <w:r>
        <w:rPr>
          <w:w w:val="90"/>
          <w:sz w:val="18"/>
        </w:rPr>
        <w:t>100%</w:t>
      </w:r>
    </w:p>
    <w:p>
      <w:pPr>
        <w:pStyle w:val="BodyText"/>
        <w:spacing w:before="9"/>
        <w:rPr>
          <w:sz w:val="30"/>
        </w:rPr>
      </w:pPr>
    </w:p>
    <w:p>
      <w:pPr>
        <w:spacing w:before="1"/>
        <w:ind w:left="928" w:right="0" w:firstLine="0"/>
        <w:jc w:val="left"/>
        <w:rPr>
          <w:sz w:val="18"/>
        </w:rPr>
      </w:pPr>
      <w:r>
        <w:rPr>
          <w:w w:val="85"/>
          <w:sz w:val="18"/>
        </w:rPr>
        <w:t>50%</w:t>
      </w:r>
    </w:p>
    <w:p>
      <w:pPr>
        <w:pStyle w:val="BodyText"/>
        <w:spacing w:before="3"/>
        <w:rPr>
          <w:sz w:val="23"/>
        </w:rPr>
      </w:pPr>
    </w:p>
    <w:p>
      <w:pPr>
        <w:spacing w:before="100"/>
        <w:ind w:left="1018" w:right="0" w:firstLine="0"/>
        <w:jc w:val="left"/>
        <w:rPr>
          <w:sz w:val="18"/>
        </w:rPr>
      </w:pPr>
      <w:r>
        <w:rPr>
          <w:w w:val="80"/>
          <w:sz w:val="18"/>
        </w:rPr>
        <w:t>0%</w:t>
      </w:r>
    </w:p>
    <w:p>
      <w:pPr>
        <w:pStyle w:val="BodyText"/>
        <w:tabs>
          <w:tab w:pos="403" w:val="left" w:leader="none"/>
          <w:tab w:pos="806" w:val="left" w:leader="none"/>
          <w:tab w:pos="1809" w:val="left" w:leader="none"/>
          <w:tab w:pos="2212" w:val="left" w:leader="none"/>
          <w:tab w:pos="2615" w:val="left" w:leader="none"/>
          <w:tab w:pos="3453" w:val="left" w:leader="none"/>
          <w:tab w:pos="3856" w:val="left" w:leader="none"/>
          <w:tab w:pos="4259" w:val="left" w:leader="none"/>
        </w:tabs>
        <w:spacing w:line="256" w:lineRule="exact" w:before="30"/>
        <w:ind w:right="506"/>
        <w:jc w:val="center"/>
      </w:pPr>
      <w:r>
        <w:rPr/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pStyle w:val="BodyText"/>
        <w:tabs>
          <w:tab w:pos="2117" w:val="left" w:leader="none"/>
          <w:tab w:pos="3545" w:val="left" w:leader="none"/>
          <w:tab w:pos="5378" w:val="left" w:leader="none"/>
        </w:tabs>
        <w:spacing w:line="252" w:lineRule="exact"/>
        <w:ind w:right="678"/>
        <w:jc w:val="center"/>
      </w:pPr>
      <w:r>
        <w:rPr>
          <w:w w:val="165"/>
        </w:rPr>
        <w:t>▲</w:t>
        <w:tab/>
        <w:t>▲</w:t>
        <w:tab/>
        <w:t>▲</w:t>
        <w:tab/>
        <w:t>▲</w:t>
      </w:r>
    </w:p>
    <w:p>
      <w:pPr>
        <w:tabs>
          <w:tab w:pos="2191" w:val="left" w:leader="none"/>
          <w:tab w:pos="3549" w:val="left" w:leader="none"/>
          <w:tab w:pos="5447" w:val="left" w:leader="none"/>
        </w:tabs>
        <w:spacing w:line="237" w:lineRule="exact" w:before="0"/>
        <w:ind w:left="0" w:right="688" w:firstLine="0"/>
        <w:jc w:val="center"/>
        <w:rPr>
          <w:sz w:val="18"/>
        </w:rPr>
      </w:pPr>
      <w:r>
        <w:rPr>
          <w:sz w:val="18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spacing w:before="5"/>
        <w:rPr>
          <w:sz w:val="28"/>
        </w:rPr>
      </w:pPr>
    </w:p>
    <w:p>
      <w:pPr>
        <w:pStyle w:val="Heading1"/>
      </w:pPr>
      <w:r>
        <w:rPr/>
        <w:t>④ 全国と青森県の景気基準日付</w:t>
      </w:r>
    </w:p>
    <w:p>
      <w:pPr>
        <w:pStyle w:val="BodyText"/>
        <w:spacing w:before="2"/>
        <w:rPr>
          <w:sz w:val="17"/>
        </w:rPr>
      </w:pPr>
    </w:p>
    <w:tbl>
      <w:tblPr>
        <w:tblW w:w="0" w:type="auto"/>
        <w:jc w:val="left"/>
        <w:tblInd w:w="151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89"/>
        <w:gridCol w:w="1133"/>
        <w:gridCol w:w="1228"/>
        <w:gridCol w:w="1134"/>
        <w:gridCol w:w="1104"/>
        <w:gridCol w:w="1187"/>
      </w:tblGrid>
      <w:tr>
        <w:trPr>
          <w:trHeight w:val="277" w:hRule="atLeast"/>
        </w:trPr>
        <w:tc>
          <w:tcPr>
            <w:tcW w:w="3550" w:type="dxa"/>
            <w:gridSpan w:val="3"/>
          </w:tcPr>
          <w:p>
            <w:pPr>
              <w:pStyle w:val="TableParagraph"/>
              <w:tabs>
                <w:tab w:pos="918" w:val="left" w:leader="none"/>
              </w:tabs>
              <w:spacing w:line="258" w:lineRule="exact"/>
              <w:ind w:left="35"/>
              <w:jc w:val="center"/>
              <w:rPr>
                <w:sz w:val="22"/>
              </w:rPr>
            </w:pPr>
            <w:r>
              <w:rPr>
                <w:sz w:val="22"/>
              </w:rPr>
              <w:t>全</w:t>
              <w:tab/>
              <w:t>国</w:t>
            </w:r>
          </w:p>
        </w:tc>
        <w:tc>
          <w:tcPr>
            <w:tcW w:w="3425" w:type="dxa"/>
            <w:gridSpan w:val="3"/>
          </w:tcPr>
          <w:p>
            <w:pPr>
              <w:pStyle w:val="TableParagraph"/>
              <w:tabs>
                <w:tab w:pos="1609" w:val="left" w:leader="none"/>
                <w:tab w:pos="2271" w:val="left" w:leader="none"/>
              </w:tabs>
              <w:spacing w:line="258" w:lineRule="exact"/>
              <w:ind w:left="947"/>
              <w:rPr>
                <w:sz w:val="22"/>
              </w:rPr>
            </w:pPr>
            <w:r>
              <w:rPr>
                <w:sz w:val="22"/>
              </w:rPr>
              <w:t>青</w:t>
              <w:tab/>
              <w:t>森</w:t>
              <w:tab/>
              <w:t>県</w:t>
            </w:r>
          </w:p>
        </w:tc>
      </w:tr>
      <w:tr>
        <w:trPr>
          <w:trHeight w:val="277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2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3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/>
              <w:ind w:left="4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28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3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/>
              <w:ind w:left="4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</w:tr>
      <w:tr>
        <w:trPr>
          <w:trHeight w:val="3253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21"/>
              </w:rPr>
            </w:pPr>
          </w:p>
          <w:p>
            <w:pPr>
              <w:pStyle w:val="TableParagraph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6"/>
              <w:rPr>
                <w:sz w:val="22"/>
              </w:rPr>
            </w:pPr>
          </w:p>
          <w:p>
            <w:pPr>
              <w:pStyle w:val="TableParagraph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spacing w:before="2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160" w:right="13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7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7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7"/>
                <w:w w:val="90"/>
                <w:sz w:val="22"/>
              </w:rPr>
              <w:t>月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36年12月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39年10月</w:t>
            </w:r>
          </w:p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45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7月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48年11月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52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85" w:right="47" w:firstLine="55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3"/>
                <w:sz w:val="22"/>
              </w:rPr>
              <w:t>年 </w:t>
            </w:r>
            <w:r>
              <w:rPr>
                <w:sz w:val="22"/>
              </w:rPr>
              <w:t>6月H3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2月H9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5月</w:t>
            </w:r>
            <w:r>
              <w:rPr>
                <w:w w:val="90"/>
                <w:sz w:val="22"/>
              </w:rPr>
              <w:t>H12年11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80" w:lineRule="exact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188" w:right="142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8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8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8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H14年1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21"/>
              </w:rPr>
            </w:pPr>
          </w:p>
          <w:p>
            <w:pPr>
              <w:pStyle w:val="TableParagraph"/>
              <w:ind w:left="133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2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90" w:lineRule="atLeast" w:before="3"/>
              <w:ind w:left="133" w:right="102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7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7"/>
                <w:sz w:val="22"/>
              </w:rPr>
              <w:t>月</w:t>
            </w:r>
            <w:r>
              <w:rPr>
                <w:w w:val="90"/>
                <w:sz w:val="22"/>
              </w:rPr>
              <w:t>H11年2</w:t>
            </w:r>
            <w:r>
              <w:rPr>
                <w:spacing w:val="-17"/>
                <w:w w:val="90"/>
                <w:sz w:val="22"/>
              </w:rPr>
              <w:t>月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6月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39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2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46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51年12月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line="290" w:lineRule="atLeast" w:before="3"/>
              <w:ind w:left="125" w:right="88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4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H3</w:t>
            </w:r>
            <w:r>
              <w:rPr>
                <w:spacing w:val="-5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H9</w:t>
            </w:r>
            <w:r>
              <w:rPr>
                <w:spacing w:val="-5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w w:val="90"/>
                <w:sz w:val="22"/>
              </w:rPr>
              <w:t>H12年8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70" w:lineRule="exact"/>
              <w:ind w:left="166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2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42" w:lineRule="auto" w:before="3"/>
              <w:ind w:left="166" w:right="124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9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9"/>
                <w:sz w:val="22"/>
              </w:rPr>
              <w:t>月</w:t>
            </w:r>
            <w:r>
              <w:rPr>
                <w:w w:val="90"/>
                <w:sz w:val="22"/>
              </w:rPr>
              <w:t>H11年2</w:t>
            </w:r>
            <w:r>
              <w:rPr>
                <w:spacing w:val="-19"/>
                <w:w w:val="90"/>
                <w:sz w:val="22"/>
              </w:rPr>
              <w:t>月</w:t>
            </w:r>
          </w:p>
          <w:p>
            <w:pPr>
              <w:pStyle w:val="TableParagraph"/>
              <w:spacing w:line="272" w:lineRule="exact" w:before="9"/>
              <w:ind w:left="166"/>
              <w:jc w:val="both"/>
              <w:rPr>
                <w:sz w:val="22"/>
              </w:rPr>
            </w:pPr>
            <w:r>
              <w:rPr>
                <w:w w:val="90"/>
                <w:sz w:val="22"/>
              </w:rPr>
              <w:t>H14年3月</w:t>
            </w:r>
          </w:p>
        </w:tc>
      </w:tr>
    </w:tbl>
    <w:p>
      <w:pPr>
        <w:spacing w:after="0" w:line="272" w:lineRule="exact"/>
        <w:jc w:val="both"/>
        <w:rPr>
          <w:sz w:val="22"/>
        </w:rPr>
        <w:sectPr>
          <w:headerReference w:type="default" r:id="rId15"/>
          <w:pgSz w:w="11900" w:h="16840"/>
          <w:pgMar w:header="1101" w:footer="822" w:top="1600" w:bottom="1040" w:left="1020" w:right="940"/>
        </w:sectPr>
      </w:pPr>
    </w:p>
    <w:p>
      <w:pPr>
        <w:pStyle w:val="BodyText"/>
        <w:spacing w:before="9"/>
        <w:rPr>
          <w:sz w:val="16"/>
        </w:rPr>
      </w:pP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7"/>
        <w:gridCol w:w="2842"/>
        <w:gridCol w:w="401"/>
        <w:gridCol w:w="1366"/>
        <w:gridCol w:w="2002"/>
        <w:gridCol w:w="2664"/>
      </w:tblGrid>
      <w:tr>
        <w:trPr>
          <w:trHeight w:val="481" w:hRule="atLeast"/>
        </w:trPr>
        <w:tc>
          <w:tcPr>
            <w:tcW w:w="3560" w:type="dxa"/>
            <w:gridSpan w:val="3"/>
            <w:shd w:val="clear" w:color="auto" w:fill="CCFFCC"/>
          </w:tcPr>
          <w:p>
            <w:pPr>
              <w:pStyle w:val="TableParagraph"/>
              <w:tabs>
                <w:tab w:pos="1677" w:val="left" w:leader="none"/>
                <w:tab w:pos="2339" w:val="left" w:leader="none"/>
              </w:tabs>
              <w:spacing w:before="86"/>
              <w:ind w:left="1014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1366" w:type="dxa"/>
            <w:shd w:val="clear" w:color="auto" w:fill="CCFFCC"/>
          </w:tcPr>
          <w:p>
            <w:pPr>
              <w:pStyle w:val="TableParagraph"/>
              <w:spacing w:before="86"/>
              <w:ind w:left="248"/>
              <w:rPr>
                <w:sz w:val="22"/>
              </w:rPr>
            </w:pPr>
            <w:r>
              <w:rPr>
                <w:sz w:val="22"/>
              </w:rPr>
              <w:t>作成機関</w:t>
            </w:r>
          </w:p>
        </w:tc>
        <w:tc>
          <w:tcPr>
            <w:tcW w:w="2002" w:type="dxa"/>
            <w:shd w:val="clear" w:color="auto" w:fill="CCFFCC"/>
          </w:tcPr>
          <w:p>
            <w:pPr>
              <w:pStyle w:val="TableParagraph"/>
              <w:spacing w:before="86"/>
              <w:ind w:left="567"/>
              <w:rPr>
                <w:sz w:val="22"/>
              </w:rPr>
            </w:pPr>
            <w:r>
              <w:rPr>
                <w:sz w:val="22"/>
              </w:rPr>
              <w:t>資料出所</w:t>
            </w:r>
          </w:p>
        </w:tc>
        <w:tc>
          <w:tcPr>
            <w:tcW w:w="2664" w:type="dxa"/>
            <w:shd w:val="clear" w:color="auto" w:fill="CCFFCC"/>
          </w:tcPr>
          <w:p>
            <w:pPr>
              <w:pStyle w:val="TableParagraph"/>
              <w:tabs>
                <w:tab w:pos="1725" w:val="left" w:leader="none"/>
              </w:tabs>
              <w:spacing w:before="86"/>
              <w:ind w:left="732"/>
              <w:rPr>
                <w:sz w:val="22"/>
              </w:rPr>
            </w:pPr>
            <w:r>
              <w:rPr>
                <w:sz w:val="22"/>
              </w:rPr>
              <w:t>備</w:t>
              <w:tab/>
              <w:t>考</w:t>
            </w:r>
          </w:p>
        </w:tc>
      </w:tr>
      <w:tr>
        <w:trPr>
          <w:trHeight w:val="481" w:hRule="atLeast"/>
        </w:trPr>
        <w:tc>
          <w:tcPr>
            <w:tcW w:w="317" w:type="dxa"/>
            <w:vMerge w:val="restart"/>
            <w:shd w:val="clear" w:color="auto" w:fill="CCFFCC"/>
          </w:tcPr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spacing w:before="3"/>
              <w:rPr>
                <w:sz w:val="43"/>
              </w:rPr>
            </w:pPr>
          </w:p>
          <w:p>
            <w:pPr>
              <w:pStyle w:val="TableParagraph"/>
              <w:spacing w:line="597" w:lineRule="auto"/>
              <w:ind w:left="54" w:right="19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sz w:val="16"/>
              </w:rPr>
              <w:t>1. </w:t>
            </w:r>
            <w:r>
              <w:rPr>
                <w:sz w:val="18"/>
              </w:rPr>
              <w:t>乗用車新車登録届出台数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0" w:lineRule="exact" w:before="37"/>
              <w:ind w:left="29"/>
              <w:rPr>
                <w:sz w:val="16"/>
              </w:rPr>
            </w:pPr>
            <w:r>
              <w:rPr>
                <w:sz w:val="16"/>
              </w:rPr>
              <w:t>青森県</w:t>
            </w:r>
          </w:p>
          <w:p>
            <w:pPr>
              <w:pStyle w:val="TableParagraph"/>
              <w:spacing w:line="200" w:lineRule="exact"/>
              <w:ind w:left="29"/>
              <w:rPr>
                <w:sz w:val="16"/>
              </w:rPr>
            </w:pPr>
            <w:r>
              <w:rPr>
                <w:sz w:val="16"/>
              </w:rPr>
              <w:t>自動車会議所</w:t>
            </w:r>
          </w:p>
        </w:tc>
        <w:tc>
          <w:tcPr>
            <w:tcW w:w="2002" w:type="dxa"/>
          </w:tcPr>
          <w:p>
            <w:pPr>
              <w:pStyle w:val="TableParagraph"/>
              <w:spacing w:before="145"/>
              <w:ind w:left="27"/>
              <w:rPr>
                <w:sz w:val="14"/>
              </w:rPr>
            </w:pPr>
            <w:r>
              <w:rPr>
                <w:w w:val="105"/>
                <w:sz w:val="14"/>
              </w:rPr>
              <w:t>「自動車登録状況新車月報」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普通＋小型＋軽乗用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sz w:val="16"/>
              </w:rPr>
              <w:t>2. </w:t>
            </w:r>
            <w:r>
              <w:rPr>
                <w:sz w:val="18"/>
              </w:rPr>
              <w:t>生産財生産指数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sz w:val="16"/>
              </w:rPr>
              <w:t>3. </w:t>
            </w:r>
            <w:r>
              <w:rPr>
                <w:sz w:val="18"/>
              </w:rPr>
              <w:t>新規求人倍率（全数）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29" w:right="498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2" w:type="dxa"/>
          </w:tcPr>
          <w:p>
            <w:pPr>
              <w:pStyle w:val="TableParagraph"/>
              <w:spacing w:before="128"/>
              <w:ind w:left="29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6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sz w:val="16"/>
              </w:rPr>
              <w:t>4. </w:t>
            </w:r>
            <w:r>
              <w:rPr>
                <w:sz w:val="18"/>
              </w:rPr>
              <w:t>所定外労働時間指数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4" w:type="dxa"/>
          </w:tcPr>
          <w:p>
            <w:pPr>
              <w:pStyle w:val="TableParagraph"/>
              <w:spacing w:line="200" w:lineRule="exact" w:before="37"/>
              <w:ind w:left="29"/>
              <w:rPr>
                <w:sz w:val="16"/>
              </w:rPr>
            </w:pPr>
            <w:r>
              <w:rPr>
                <w:sz w:val="16"/>
              </w:rPr>
              <w:t>30人以上、全産業</w:t>
            </w:r>
          </w:p>
          <w:p>
            <w:pPr>
              <w:pStyle w:val="TableParagraph"/>
              <w:spacing w:line="200" w:lineRule="exact"/>
              <w:ind w:left="29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sz w:val="16"/>
              </w:rPr>
              <w:t>5. </w:t>
            </w:r>
            <w:r>
              <w:rPr>
                <w:sz w:val="18"/>
              </w:rPr>
              <w:t>入職率（製造業）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30人以上、製造業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sz w:val="16"/>
              </w:rPr>
              <w:t>6. </w:t>
            </w:r>
            <w:r>
              <w:rPr>
                <w:sz w:val="18"/>
              </w:rPr>
              <w:t>新設住宅着工床面積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国土交通省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「建設統計月報」</w:t>
            </w:r>
          </w:p>
        </w:tc>
        <w:tc>
          <w:tcPr>
            <w:tcW w:w="266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22"/>
              <w:ind w:left="121"/>
              <w:rPr>
                <w:sz w:val="17"/>
              </w:rPr>
            </w:pPr>
            <w:r>
              <w:rPr>
                <w:w w:val="105"/>
                <w:sz w:val="16"/>
              </w:rPr>
              <w:t>7. </w:t>
            </w:r>
            <w:r>
              <w:rPr>
                <w:w w:val="105"/>
                <w:sz w:val="17"/>
              </w:rPr>
              <w:t>建築着工床面積（鉱＋商＋サ）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国土交通省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「建設統計月報」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鉱工業用＋商業用＋サービス業用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sz w:val="16"/>
              </w:rPr>
              <w:t>8. </w:t>
            </w:r>
            <w:r>
              <w:rPr>
                <w:sz w:val="18"/>
              </w:rPr>
              <w:t>企業倒産負債額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29" w:right="8"/>
              <w:rPr>
                <w:sz w:val="16"/>
              </w:rPr>
            </w:pPr>
            <w:r>
              <w:rPr>
                <w:sz w:val="16"/>
              </w:rPr>
              <w:t>東京商工リサーチ青森・八戸支店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「青森県企業倒産状況」</w:t>
            </w:r>
          </w:p>
        </w:tc>
        <w:tc>
          <w:tcPr>
            <w:tcW w:w="2664" w:type="dxa"/>
          </w:tcPr>
          <w:p>
            <w:pPr>
              <w:pStyle w:val="TableParagraph"/>
              <w:spacing w:line="206" w:lineRule="auto" w:before="61"/>
              <w:ind w:left="29" w:right="1062"/>
              <w:rPr>
                <w:sz w:val="16"/>
              </w:rPr>
            </w:pPr>
            <w:r>
              <w:rPr>
                <w:sz w:val="16"/>
              </w:rPr>
              <w:t>負債総額1千万円以上逆サイクル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sz w:val="16"/>
              </w:rPr>
              <w:t>9. </w:t>
            </w:r>
            <w:r>
              <w:rPr>
                <w:sz w:val="18"/>
              </w:rPr>
              <w:t>中小企業景況ＤＩ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0"/>
                <w:sz w:val="16"/>
              </w:rPr>
              <w:t>原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29" w:right="171"/>
              <w:rPr>
                <w:sz w:val="16"/>
              </w:rPr>
            </w:pPr>
            <w:r>
              <w:rPr>
                <w:sz w:val="16"/>
              </w:rPr>
              <w:t>青森県中小企業団体中央会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「中小企業あおもり」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前年同月と比べた景況感</w:t>
            </w:r>
          </w:p>
        </w:tc>
      </w:tr>
      <w:tr>
        <w:trPr>
          <w:trHeight w:val="481" w:hRule="atLeast"/>
        </w:trPr>
        <w:tc>
          <w:tcPr>
            <w:tcW w:w="317" w:type="dxa"/>
            <w:vMerge w:val="restart"/>
            <w:shd w:val="clear" w:color="auto" w:fill="CCFFCC"/>
          </w:tcPr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spacing w:before="3"/>
              <w:rPr>
                <w:sz w:val="43"/>
              </w:rPr>
            </w:pPr>
          </w:p>
          <w:p>
            <w:pPr>
              <w:pStyle w:val="TableParagraph"/>
              <w:spacing w:line="597" w:lineRule="auto"/>
              <w:ind w:left="54" w:right="19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sz w:val="16"/>
              </w:rPr>
              <w:t>1. </w:t>
            </w:r>
            <w:r>
              <w:rPr>
                <w:sz w:val="18"/>
              </w:rPr>
              <w:t>大型小売店販売額（既存店）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0"/>
                <w:sz w:val="16"/>
              </w:rPr>
              <w:t>原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東北経済産業局</w:t>
            </w:r>
          </w:p>
        </w:tc>
        <w:tc>
          <w:tcPr>
            <w:tcW w:w="2002" w:type="dxa"/>
          </w:tcPr>
          <w:p>
            <w:pPr>
              <w:pStyle w:val="TableParagraph"/>
              <w:spacing w:line="206" w:lineRule="auto" w:before="61"/>
              <w:ind w:left="29" w:right="155"/>
              <w:rPr>
                <w:sz w:val="16"/>
              </w:rPr>
            </w:pPr>
            <w:r>
              <w:rPr>
                <w:sz w:val="16"/>
              </w:rPr>
              <w:t>「東北地域大型小売店販売額動向」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既存店前年同月比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sz w:val="16"/>
              </w:rPr>
              <w:t>2. </w:t>
            </w:r>
            <w:r>
              <w:rPr>
                <w:sz w:val="18"/>
              </w:rPr>
              <w:t>鉱工業生産指数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sz w:val="16"/>
              </w:rPr>
              <w:t>3. </w:t>
            </w:r>
            <w:r>
              <w:rPr>
                <w:sz w:val="18"/>
              </w:rPr>
              <w:t>電気機械生産指数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sz w:val="16"/>
              </w:rPr>
              <w:t>4. </w:t>
            </w:r>
            <w:r>
              <w:rPr>
                <w:sz w:val="18"/>
              </w:rPr>
              <w:t>大口電力使用量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29" w:right="661"/>
              <w:rPr>
                <w:sz w:val="16"/>
              </w:rPr>
            </w:pPr>
            <w:r>
              <w:rPr>
                <w:sz w:val="16"/>
              </w:rPr>
              <w:t>東北電力青森支店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「電力需要月報」</w:t>
            </w:r>
          </w:p>
        </w:tc>
        <w:tc>
          <w:tcPr>
            <w:tcW w:w="266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sz w:val="16"/>
              </w:rPr>
              <w:t>5. </w:t>
            </w:r>
            <w:r>
              <w:rPr>
                <w:sz w:val="18"/>
              </w:rPr>
              <w:t>有効求人数（全数）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29" w:right="498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2" w:type="dxa"/>
          </w:tcPr>
          <w:p>
            <w:pPr>
              <w:pStyle w:val="TableParagraph"/>
              <w:spacing w:before="128"/>
              <w:ind w:left="29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6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sz w:val="16"/>
              </w:rPr>
              <w:t>6. </w:t>
            </w:r>
            <w:r>
              <w:rPr>
                <w:sz w:val="18"/>
              </w:rPr>
              <w:t>総実労働時間数(全産業）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sz w:val="16"/>
              </w:rPr>
              <w:t>7. </w:t>
            </w:r>
            <w:r>
              <w:rPr>
                <w:sz w:val="18"/>
              </w:rPr>
              <w:t>海上出入貨物量（八戸港）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県港湾空港課</w:t>
            </w:r>
          </w:p>
        </w:tc>
        <w:tc>
          <w:tcPr>
            <w:tcW w:w="2002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一般貨物＋フェリーによる車両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sz w:val="16"/>
              </w:rPr>
              <w:t>8. </w:t>
            </w:r>
            <w:r>
              <w:rPr>
                <w:sz w:val="18"/>
              </w:rPr>
              <w:t>東北自動車道ＩＣ利用台数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日本道路公団</w:t>
            </w:r>
          </w:p>
        </w:tc>
        <w:tc>
          <w:tcPr>
            <w:tcW w:w="2002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64" w:type="dxa"/>
          </w:tcPr>
          <w:p>
            <w:pPr>
              <w:pStyle w:val="TableParagraph"/>
              <w:spacing w:line="206" w:lineRule="auto" w:before="61"/>
              <w:ind w:left="29" w:right="1"/>
              <w:rPr>
                <w:sz w:val="16"/>
              </w:rPr>
            </w:pPr>
            <w:r>
              <w:rPr>
                <w:sz w:val="16"/>
              </w:rPr>
              <w:t>青森県内インターチェンジにおける出入車両数の合計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sz w:val="16"/>
              </w:rPr>
              <w:t>9. </w:t>
            </w:r>
            <w:r>
              <w:rPr>
                <w:sz w:val="18"/>
              </w:rPr>
              <w:t>日銀券月中発行高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29" w:right="661"/>
              <w:rPr>
                <w:sz w:val="16"/>
              </w:rPr>
            </w:pPr>
            <w:r>
              <w:rPr>
                <w:sz w:val="16"/>
              </w:rPr>
              <w:t>日本銀行青森支店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「県内金融経済概況」</w:t>
            </w:r>
          </w:p>
        </w:tc>
        <w:tc>
          <w:tcPr>
            <w:tcW w:w="266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 w:val="restart"/>
            <w:shd w:val="clear" w:color="auto" w:fill="CCFFCC"/>
          </w:tcPr>
          <w:p>
            <w:pPr>
              <w:pStyle w:val="TableParagraph"/>
              <w:spacing w:before="5"/>
              <w:rPr>
                <w:sz w:val="44"/>
              </w:rPr>
            </w:pPr>
          </w:p>
          <w:p>
            <w:pPr>
              <w:pStyle w:val="TableParagraph"/>
              <w:spacing w:line="398" w:lineRule="auto"/>
              <w:ind w:left="54" w:right="19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sz w:val="16"/>
              </w:rPr>
              <w:t>1. </w:t>
            </w:r>
            <w:r>
              <w:rPr>
                <w:sz w:val="18"/>
              </w:rPr>
              <w:t>勤労者世帯家計消費支出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総務省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「家計調査」</w:t>
            </w:r>
          </w:p>
        </w:tc>
        <w:tc>
          <w:tcPr>
            <w:tcW w:w="2664" w:type="dxa"/>
          </w:tcPr>
          <w:p>
            <w:pPr>
              <w:pStyle w:val="TableParagraph"/>
              <w:spacing w:line="200" w:lineRule="exact" w:before="37"/>
              <w:ind w:left="29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  <w:p>
            <w:pPr>
              <w:pStyle w:val="TableParagraph"/>
              <w:spacing w:line="200" w:lineRule="exact"/>
              <w:ind w:left="29"/>
              <w:rPr>
                <w:sz w:val="16"/>
              </w:rPr>
            </w:pPr>
            <w:r>
              <w:rPr>
                <w:sz w:val="16"/>
              </w:rPr>
              <w:t>消費者物価指数により実質化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sz w:val="16"/>
              </w:rPr>
              <w:t>2. </w:t>
            </w:r>
            <w:r>
              <w:rPr>
                <w:sz w:val="18"/>
              </w:rPr>
              <w:t>常用雇用指数（製造業）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4" w:type="dxa"/>
          </w:tcPr>
          <w:p>
            <w:pPr>
              <w:pStyle w:val="TableParagraph"/>
              <w:spacing w:line="200" w:lineRule="exact" w:before="37"/>
              <w:ind w:left="29"/>
              <w:rPr>
                <w:sz w:val="16"/>
              </w:rPr>
            </w:pPr>
            <w:r>
              <w:rPr>
                <w:sz w:val="16"/>
              </w:rPr>
              <w:t>30人以上、製造業</w:t>
            </w:r>
          </w:p>
          <w:p>
            <w:pPr>
              <w:pStyle w:val="TableParagraph"/>
              <w:spacing w:line="200" w:lineRule="exact"/>
              <w:ind w:left="29"/>
              <w:rPr>
                <w:sz w:val="16"/>
              </w:rPr>
            </w:pPr>
            <w:r>
              <w:rPr>
                <w:sz w:val="16"/>
              </w:rPr>
              <w:t>2000年＝100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sz w:val="16"/>
              </w:rPr>
              <w:t>3. </w:t>
            </w:r>
            <w:r>
              <w:rPr>
                <w:sz w:val="18"/>
              </w:rPr>
              <w:t>１人平均月間現金給与総額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30人以上、全産業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sz w:val="16"/>
              </w:rPr>
              <w:t>4. </w:t>
            </w:r>
            <w:r>
              <w:rPr>
                <w:sz w:val="18"/>
              </w:rPr>
              <w:t>単位労働コスト（製造業）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line="200" w:lineRule="exact" w:before="37"/>
              <w:ind w:left="29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  <w:p>
            <w:pPr>
              <w:pStyle w:val="TableParagraph"/>
              <w:spacing w:line="200" w:lineRule="exact"/>
              <w:ind w:left="29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4" w:type="dxa"/>
          </w:tcPr>
          <w:p>
            <w:pPr>
              <w:pStyle w:val="TableParagraph"/>
              <w:spacing w:line="200" w:lineRule="exact" w:before="37"/>
              <w:ind w:left="29"/>
              <w:rPr>
                <w:sz w:val="16"/>
              </w:rPr>
            </w:pPr>
            <w:r>
              <w:rPr>
                <w:w w:val="105"/>
                <w:sz w:val="16"/>
              </w:rPr>
              <w:t>常用雇用指数×定期給与指数</w:t>
            </w:r>
          </w:p>
          <w:p>
            <w:pPr>
              <w:pStyle w:val="TableParagraph"/>
              <w:spacing w:line="200" w:lineRule="exact"/>
              <w:ind w:left="29"/>
              <w:rPr>
                <w:sz w:val="16"/>
              </w:rPr>
            </w:pPr>
            <w:r>
              <w:rPr>
                <w:sz w:val="16"/>
              </w:rPr>
              <w:t>／製造工業生産指数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sz w:val="16"/>
              </w:rPr>
              <w:t>5. </w:t>
            </w:r>
            <w:r>
              <w:rPr>
                <w:sz w:val="18"/>
              </w:rPr>
              <w:t>輸入通関実績（八戸港）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八戸税関支署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28"/>
              <w:ind w:left="29"/>
              <w:rPr>
                <w:sz w:val="16"/>
              </w:rPr>
            </w:pPr>
            <w:r>
              <w:rPr>
                <w:sz w:val="16"/>
              </w:rPr>
              <w:t>「八戸税関支署貿易概況」</w:t>
            </w:r>
          </w:p>
        </w:tc>
        <w:tc>
          <w:tcPr>
            <w:tcW w:w="266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line="134" w:lineRule="auto" w:before="67"/>
              <w:ind w:left="121"/>
              <w:rPr>
                <w:sz w:val="18"/>
              </w:rPr>
            </w:pPr>
            <w:r>
              <w:rPr>
                <w:position w:val="-8"/>
                <w:sz w:val="16"/>
              </w:rPr>
              <w:t>6. </w:t>
            </w:r>
            <w:r>
              <w:rPr>
                <w:sz w:val="18"/>
              </w:rPr>
              <w:t>青森市消費者物価指数</w:t>
            </w:r>
          </w:p>
          <w:p>
            <w:pPr>
              <w:pStyle w:val="TableParagraph"/>
              <w:spacing w:line="157" w:lineRule="exact"/>
              <w:ind w:left="349"/>
              <w:rPr>
                <w:sz w:val="16"/>
              </w:rPr>
            </w:pPr>
            <w:r>
              <w:rPr>
                <w:sz w:val="16"/>
              </w:rPr>
              <w:t>（帰属家賃除く）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総務省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「消費者物価指数」</w:t>
            </w:r>
          </w:p>
        </w:tc>
        <w:tc>
          <w:tcPr>
            <w:tcW w:w="266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9"/>
        <w:rPr>
          <w:sz w:val="9"/>
        </w:rPr>
      </w:pPr>
    </w:p>
    <w:p>
      <w:pPr>
        <w:spacing w:before="100"/>
        <w:ind w:left="155" w:right="0" w:firstLine="0"/>
        <w:jc w:val="left"/>
        <w:rPr>
          <w:sz w:val="18"/>
        </w:rPr>
      </w:pPr>
      <w:r>
        <w:rPr>
          <w:sz w:val="18"/>
        </w:rPr>
        <w:t>※季＝センサス局法Ｘ-１２-ＡＲＩＭＡによる季節調整値、前＝前年同月比、原＝原データ</w:t>
      </w:r>
    </w:p>
    <w:p>
      <w:pPr>
        <w:spacing w:line="244" w:lineRule="auto" w:before="4"/>
        <w:ind w:left="155" w:right="479" w:firstLine="0"/>
        <w:jc w:val="left"/>
        <w:rPr>
          <w:sz w:val="18"/>
        </w:rPr>
      </w:pPr>
      <w:r>
        <w:rPr>
          <w:sz w:val="18"/>
        </w:rPr>
        <w:t>※東北自動車道ＩＣ利用台数について、平成１４年７月分から八戸北ＩＣ分、平成１５年９月から青森中央ＩＣ、青森東ＩＣ分を含んでいます。</w:t>
      </w:r>
    </w:p>
    <w:p>
      <w:pPr>
        <w:spacing w:after="0" w:line="244" w:lineRule="auto"/>
        <w:jc w:val="left"/>
        <w:rPr>
          <w:sz w:val="18"/>
        </w:rPr>
        <w:sectPr>
          <w:headerReference w:type="default" r:id="rId18"/>
          <w:pgSz w:w="11900" w:h="16840"/>
          <w:pgMar w:header="1101" w:footer="822" w:top="1600" w:bottom="1040" w:left="1020" w:right="940"/>
        </w:sectPr>
      </w:pPr>
    </w:p>
    <w:p>
      <w:pPr>
        <w:pStyle w:val="BodyText"/>
        <w:spacing w:before="2"/>
        <w:rPr>
          <w:sz w:val="4"/>
        </w:rPr>
      </w:pPr>
      <w:r>
        <w:rPr/>
        <w:pict>
          <v:line style="position:absolute;mso-position-horizontal-relative:page;mso-position-vertical-relative:page;z-index:-178048" from="299.640015pt,237.600006pt" to="338.520015pt,237.600006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024" from="333.239990pt,100.080002pt" to="417.71999pt,100.080002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000" from="309.480011pt,146.160004pt" to="366.960011pt,146.160004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976" from="350.399994pt,123.120003pt" to="366.239994pt,123.120003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952" from="314.760010pt,134.639999pt" to="367.56001pt,134.63999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928" from="302.279999pt,318.959991pt" to="365.639999pt,318.959991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904" from="302.279999pt,365.040009pt" to="366.239999pt,365.04000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880" from="310.799988pt,180.720001pt" to="364.919988pt,180.720001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856" from="306.239990pt,353.519989pt" to="416.39999pt,353.51998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832" from="398.640015pt,191.520004pt" to="419.040015pt,191.520004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808" from="301.559998pt,503.279999pt" to="335.879998pt,503.27999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784" from="310.799988pt,457.200012pt" to="339.239988pt,457.200012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760" from="302.880005pt,421.920013pt" to="364.920005pt,421.920013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736" from="302.880005pt,434.160004pt" to="364.920005pt,434.160004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712" from="303.600006pt,537.840027pt" to="413.160006pt,537.840027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688" from="302.279999pt,525.599976pt" to="354.359999pt,525.599976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664" from="369.600006pt,514.080017pt" to="429.000006pt,514.080017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640" from="302.279999pt,640.799988pt" to="337.199999pt,640.799988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616" from="311.519989pt,594.719971pt" to="339.839989pt,594.719971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496" from="398.640015pt,283.679993pt" to="428.280015pt,283.679993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472" from="398.640015pt,329.760010pt" to="421.080015pt,329.760010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448" from="398.640015pt,341.279999pt" to="419.760015pt,341.27999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424" from="400.559998pt,389.279999pt" to="421.079998pt,389.27999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400" from="398.640015pt,606.23999pt" to="426.360015pt,606.2399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376" from="398.640015pt,629.280029pt" to="426.360015pt,629.28002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352" from="398.640015pt,156.960007pt" to="422.400015pt,156.960007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328" from="376.200012pt,468pt" to="416.400012pt,468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280" from="398.640015pt,249.119995pt" to="419.040015pt,249.119995pt" stroked="true" strokeweight=".712pt" strokecolor="#010101">
            <v:stroke dashstyle="solid"/>
            <w10:wrap type="none"/>
          </v:line>
        </w:pict>
      </w: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3960"/>
        <w:gridCol w:w="625"/>
        <w:gridCol w:w="343"/>
        <w:gridCol w:w="1572"/>
        <w:gridCol w:w="1306"/>
        <w:gridCol w:w="1012"/>
      </w:tblGrid>
      <w:tr>
        <w:trPr>
          <w:trHeight w:val="222" w:hRule="atLeast"/>
        </w:trPr>
        <w:tc>
          <w:tcPr>
            <w:tcW w:w="4291" w:type="dxa"/>
            <w:gridSpan w:val="2"/>
            <w:shd w:val="clear" w:color="auto" w:fill="CCFFCC"/>
          </w:tcPr>
          <w:p>
            <w:pPr>
              <w:pStyle w:val="TableParagraph"/>
              <w:tabs>
                <w:tab w:pos="2046" w:val="left" w:leader="none"/>
                <w:tab w:pos="3102" w:val="left" w:leader="none"/>
              </w:tabs>
              <w:spacing w:line="202" w:lineRule="exact"/>
              <w:ind w:left="990"/>
              <w:rPr>
                <w:sz w:val="21"/>
              </w:rPr>
            </w:pPr>
            <w:r>
              <w:rPr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4858" w:type="dxa"/>
            <w:gridSpan w:val="5"/>
            <w:shd w:val="clear" w:color="auto" w:fill="CCFFCC"/>
          </w:tcPr>
          <w:p>
            <w:pPr>
              <w:pStyle w:val="TableParagraph"/>
              <w:tabs>
                <w:tab w:pos="477" w:val="left" w:leader="none"/>
                <w:tab w:pos="899" w:val="left" w:leader="none"/>
                <w:tab w:pos="1322" w:val="left" w:leader="none"/>
              </w:tabs>
              <w:spacing w:line="202" w:lineRule="exact"/>
              <w:ind w:left="55"/>
              <w:jc w:val="center"/>
              <w:rPr>
                <w:sz w:val="21"/>
              </w:rPr>
            </w:pPr>
            <w:r>
              <w:rPr>
                <w:sz w:val="21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10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3"/>
              <w:rPr>
                <w:sz w:val="24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5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0"/>
              <w:rPr>
                <w:sz w:val="29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4858" w:type="dxa"/>
            <w:gridSpan w:val="5"/>
            <w:tcBorders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710"/>
              <w:rPr>
                <w:sz w:val="17"/>
              </w:rPr>
            </w:pPr>
            <w:r>
              <w:rPr>
                <w:sz w:val="17"/>
              </w:rPr>
              <w:t>S42.9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051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369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284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284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7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91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6" w:val="left" w:leader="none"/>
                <w:tab w:pos="3266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  <w:tab/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5"/>
              </w:rPr>
            </w:pPr>
            <w:r>
              <w:rPr>
                <w:sz w:val="17"/>
              </w:rPr>
              <w:t>建築着工床面積</w:t>
            </w:r>
            <w:r>
              <w:rPr>
                <w:sz w:val="15"/>
              </w:rPr>
              <w:t>（鉱工業＋商業＋サービス業用）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"/>
              <w:rPr>
                <w:sz w:val="17"/>
              </w:rPr>
            </w:pPr>
            <w:r>
              <w:rPr>
                <w:sz w:val="17"/>
              </w:rPr>
              <w:t>S36.6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8"/>
              <w:rPr>
                <w:sz w:val="2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0"/>
              <w:rPr>
                <w:sz w:val="29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10101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3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91" w:val="left" w:leader="none"/>
              </w:tabs>
              <w:spacing w:line="190" w:lineRule="exact"/>
              <w:ind w:left="284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36" w:val="left" w:leader="none"/>
              </w:tabs>
              <w:spacing w:line="190" w:lineRule="exact"/>
              <w:ind w:left="1582"/>
              <w:rPr>
                <w:sz w:val="17"/>
              </w:rPr>
            </w:pPr>
            <w:r>
              <w:rPr>
                <w:sz w:val="17"/>
              </w:rPr>
              <w:t>S51.1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6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391"/>
              <w:rPr>
                <w:sz w:val="17"/>
              </w:rPr>
            </w:pPr>
            <w:r>
              <w:rPr>
                <w:sz w:val="17"/>
              </w:rPr>
              <w:t>S50.1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8"/>
              <w:rPr>
                <w:sz w:val="2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68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10101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91" w:val="left" w:leader="none"/>
              </w:tabs>
              <w:spacing w:line="190" w:lineRule="exact"/>
              <w:ind w:left="284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１人平均月間現金給与総額（全産業）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6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91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624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3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3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消費者物価指数</w:t>
            </w:r>
          </w:p>
        </w:tc>
        <w:tc>
          <w:tcPr>
            <w:tcW w:w="968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454"/>
              <w:rPr>
                <w:sz w:val="17"/>
              </w:rPr>
            </w:pPr>
            <w:r>
              <w:rPr>
                <w:sz w:val="17"/>
              </w:rPr>
              <w:t>S39.8</w:t>
            </w:r>
          </w:p>
        </w:tc>
        <w:tc>
          <w:tcPr>
            <w:tcW w:w="3890" w:type="dxa"/>
            <w:gridSpan w:val="3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0" w:type="dxa"/>
            <w:gridSpan w:val="3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</w:tbl>
    <w:p>
      <w:pPr>
        <w:spacing w:before="167"/>
        <w:ind w:left="484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177592" from="302.880005pt,-76.295647pt" to="365.640005pt,-76.295647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7568" from="304.200012pt,-53.255646pt" to="364.920012pt,-53.255646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7544" from="303.600006pt,-7.895647pt" to="364.920006pt,-7.895647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7520" from="329.279999pt,-87.815643pt" to="364.319999pt,-87.815643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7304" from="398.640015pt,-42.455647pt" to="425.040015pt,-42.455647pt" stroked="true" strokeweight=".712pt" strokecolor="#010101">
            <v:stroke dashstyle="solid"/>
            <w10:wrap type="none"/>
          </v:line>
        </w:pict>
      </w:r>
      <w:r>
        <w:rPr>
          <w:sz w:val="19"/>
        </w:rPr>
        <w:t>※○印のついた系列は、現時点で採用している系列。</w:t>
      </w:r>
    </w:p>
    <w:p>
      <w:pPr>
        <w:spacing w:after="0"/>
        <w:jc w:val="left"/>
        <w:rPr>
          <w:sz w:val="19"/>
        </w:rPr>
        <w:sectPr>
          <w:headerReference w:type="default" r:id="rId19"/>
          <w:pgSz w:w="11900" w:h="16840"/>
          <w:pgMar w:header="1100" w:footer="822" w:top="1600" w:bottom="1020" w:left="1020" w:right="940"/>
        </w:sectPr>
      </w:pPr>
    </w:p>
    <w:p>
      <w:pPr>
        <w:pStyle w:val="BodyText"/>
        <w:spacing w:before="9"/>
        <w:rPr>
          <w:sz w:val="16"/>
        </w:rPr>
      </w:pP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2237"/>
        <w:gridCol w:w="2359"/>
      </w:tblGrid>
      <w:tr>
        <w:trPr>
          <w:trHeight w:val="251" w:hRule="atLeast"/>
        </w:trPr>
        <w:tc>
          <w:tcPr>
            <w:tcW w:w="2774" w:type="dxa"/>
          </w:tcPr>
          <w:p>
            <w:pPr>
              <w:pStyle w:val="TableParagraph"/>
              <w:spacing w:line="231" w:lineRule="exact"/>
              <w:ind w:left="841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line="231" w:lineRule="exact"/>
              <w:ind w:left="45" w:right="11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line="231" w:lineRule="exact"/>
              <w:ind w:left="3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ARIMAモデル</w:t>
            </w:r>
          </w:p>
        </w:tc>
        <w:tc>
          <w:tcPr>
            <w:tcW w:w="2237" w:type="dxa"/>
          </w:tcPr>
          <w:p>
            <w:pPr>
              <w:pStyle w:val="TableParagraph"/>
              <w:spacing w:line="231" w:lineRule="exact"/>
              <w:ind w:left="573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59" w:type="dxa"/>
          </w:tcPr>
          <w:p>
            <w:pPr>
              <w:pStyle w:val="TableParagraph"/>
              <w:tabs>
                <w:tab w:pos="885" w:val="left" w:leader="none"/>
                <w:tab w:pos="1288" w:val="left" w:leader="none"/>
              </w:tabs>
              <w:spacing w:line="231" w:lineRule="exact"/>
              <w:ind w:left="482"/>
              <w:rPr>
                <w:sz w:val="20"/>
              </w:rPr>
            </w:pPr>
            <w:r>
              <w:rPr>
                <w:w w:val="105"/>
                <w:sz w:val="20"/>
              </w:rPr>
              <w:t>異</w:t>
              <w:tab/>
              <w:t>常</w:t>
              <w:tab/>
              <w:t>値(ao)</w:t>
            </w:r>
          </w:p>
        </w:tc>
      </w:tr>
      <w:tr>
        <w:trPr>
          <w:trHeight w:val="254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line="235" w:lineRule="exact"/>
              <w:ind w:left="35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line="235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1984-2004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line="235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(011)(111)</w:t>
            </w:r>
          </w:p>
        </w:tc>
        <w:tc>
          <w:tcPr>
            <w:tcW w:w="2237" w:type="dxa"/>
            <w:tcBorders>
              <w:bottom w:val="nil"/>
            </w:tcBorders>
          </w:tcPr>
          <w:p>
            <w:pPr>
              <w:pStyle w:val="TableParagraph"/>
              <w:spacing w:line="235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2359" w:type="dxa"/>
            <w:tcBorders>
              <w:bottom w:val="nil"/>
            </w:tcBorders>
          </w:tcPr>
          <w:p>
            <w:pPr>
              <w:pStyle w:val="TableParagraph"/>
              <w:spacing w:line="235" w:lineRule="exact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所定外労働時間指数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1988.03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入職率（製造業）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(011)(111)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1994.01、2002.2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 w:before="9"/>
              <w:ind w:left="33"/>
              <w:rPr>
                <w:sz w:val="19"/>
              </w:rPr>
            </w:pPr>
            <w:r>
              <w:rPr>
                <w:sz w:val="19"/>
              </w:rPr>
              <w:t>建築着工床面積（鉱＋商＋サ）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1994.03、1997.02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企業倒産負債額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有効求人数（全数）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(110)(011)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1990.1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総実労働時間数(全産業）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tdnolpyear、holiday2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海上出入貨物量（八戸港）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w w:val="105"/>
                <w:sz w:val="18"/>
              </w:rPr>
              <w:t>ls2002.08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勤労者世帯家計消費支出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w w:val="120"/>
                <w:sz w:val="20"/>
              </w:rPr>
              <w:t>td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2001.02、2002.01</w:t>
            </w:r>
          </w:p>
        </w:tc>
      </w:tr>
      <w:tr>
        <w:trPr>
          <w:trHeight w:val="267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before="35"/>
              <w:ind w:left="28"/>
              <w:rPr>
                <w:sz w:val="15"/>
              </w:rPr>
            </w:pPr>
            <w:r>
              <w:rPr>
                <w:sz w:val="15"/>
              </w:rPr>
              <w:t>青森市消費者物価指数（帰属家賃除く）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1990-2004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(212)(011)</w:t>
            </w:r>
          </w:p>
        </w:tc>
        <w:tc>
          <w:tcPr>
            <w:tcW w:w="2237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2359" w:type="dxa"/>
            <w:tcBorders>
              <w:top w:val="nil"/>
            </w:tcBorders>
          </w:tcPr>
          <w:p>
            <w:pPr>
              <w:pStyle w:val="TableParagraph"/>
              <w:spacing w:line="232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</w:tbl>
    <w:p>
      <w:pPr>
        <w:pStyle w:val="BodyText"/>
        <w:spacing w:before="10"/>
        <w:rPr>
          <w:sz w:val="11"/>
        </w:rPr>
      </w:pPr>
    </w:p>
    <w:p>
      <w:pPr>
        <w:pStyle w:val="BodyText"/>
        <w:spacing w:before="99"/>
        <w:ind w:left="158"/>
      </w:pPr>
      <w:r>
        <w:rPr/>
        <w:t>※鉱工業生産指数と電気機械生産指数は、公表された季節調整値をそのまま使用しています。</w:t>
      </w:r>
    </w:p>
    <w:p>
      <w:pPr>
        <w:pStyle w:val="BodyText"/>
        <w:spacing w:before="3"/>
        <w:ind w:left="158"/>
      </w:pPr>
      <w:r>
        <w:rPr/>
        <w:t>※消費者物価指数（帰属家賃除く）の季節調整値は、勤労者世帯消費家計支出の実質化に使用しています。</w:t>
      </w:r>
    </w:p>
    <w:p>
      <w:pPr>
        <w:pStyle w:val="BodyText"/>
        <w:spacing w:before="6"/>
      </w:pPr>
    </w:p>
    <w:p>
      <w:pPr>
        <w:pStyle w:val="BodyText"/>
        <w:tabs>
          <w:tab w:pos="2577" w:val="left" w:leader="none"/>
        </w:tabs>
        <w:spacing w:line="540" w:lineRule="atLeast"/>
        <w:ind w:left="576" w:right="5344" w:hanging="418"/>
      </w:pPr>
      <w:r>
        <w:rPr/>
        <w:t>＜スペックファイル例＞</w:t>
        <w:tab/>
        <w:t>※有効求人数（全数</w:t>
      </w:r>
      <w:r>
        <w:rPr>
          <w:spacing w:val="-11"/>
        </w:rPr>
        <w:t>） </w:t>
      </w:r>
      <w:r>
        <w:rPr/>
        <w:t>series{</w:t>
      </w:r>
    </w:p>
    <w:p>
      <w:pPr>
        <w:pStyle w:val="BodyText"/>
        <w:spacing w:line="242" w:lineRule="auto" w:before="5"/>
        <w:ind w:left="784" w:right="6562" w:firstLine="28"/>
      </w:pPr>
      <w:r>
        <w:rPr>
          <w:w w:val="120"/>
        </w:rPr>
        <w:t>title="******" start=1988.1</w:t>
      </w:r>
    </w:p>
    <w:p>
      <w:pPr>
        <w:pStyle w:val="BodyText"/>
        <w:spacing w:line="242" w:lineRule="auto" w:before="1"/>
        <w:ind w:left="784" w:right="5344"/>
      </w:pPr>
      <w:r>
        <w:rPr>
          <w:w w:val="105"/>
        </w:rPr>
        <w:t>file="d:¥arima¥dat¥030201.txt" span=(1988.1,2004.12)</w:t>
      </w:r>
    </w:p>
    <w:p>
      <w:pPr>
        <w:pStyle w:val="BodyText"/>
        <w:spacing w:before="2"/>
        <w:ind w:left="576"/>
      </w:pPr>
      <w:r>
        <w:rPr>
          <w:w w:val="149"/>
        </w:rPr>
        <w:t>}</w:t>
      </w:r>
    </w:p>
    <w:p>
      <w:pPr>
        <w:pStyle w:val="BodyText"/>
        <w:spacing w:line="242" w:lineRule="auto" w:before="3"/>
        <w:ind w:left="576" w:right="6267"/>
      </w:pPr>
      <w:r>
        <w:rPr>
          <w:w w:val="110"/>
        </w:rPr>
        <w:t>transform{function=log} arima{model=(1 1 0)(0 1 1)} </w:t>
      </w:r>
      <w:r>
        <w:rPr>
          <w:w w:val="105"/>
        </w:rPr>
        <w:t>regression{variables=(ao1990.10 </w:t>
      </w:r>
      <w:r>
        <w:rPr>
          <w:w w:val="110"/>
        </w:rPr>
        <w:t>td1nolpyear) </w:t>
      </w:r>
      <w:r>
        <w:rPr>
          <w:w w:val="120"/>
        </w:rPr>
        <w:t>}</w:t>
      </w:r>
    </w:p>
    <w:p>
      <w:pPr>
        <w:pStyle w:val="BodyText"/>
        <w:spacing w:line="242" w:lineRule="auto" w:before="2"/>
        <w:ind w:left="576" w:right="6562"/>
      </w:pPr>
      <w:r>
        <w:rPr>
          <w:w w:val="110"/>
        </w:rPr>
        <w:t>estimate{ </w:t>
      </w:r>
      <w:r>
        <w:rPr>
          <w:w w:val="120"/>
        </w:rPr>
        <w:t>} </w:t>
      </w:r>
      <w:r>
        <w:rPr/>
        <w:t>forecast{maxlead=60} </w:t>
      </w:r>
      <w:r>
        <w:rPr>
          <w:w w:val="105"/>
        </w:rPr>
        <w:t>x11{appendfcst=yes</w:t>
      </w:r>
    </w:p>
    <w:p>
      <w:pPr>
        <w:pStyle w:val="BodyText"/>
        <w:spacing w:before="2"/>
        <w:ind w:left="884"/>
      </w:pPr>
      <w:r>
        <w:rPr/>
        <w:t>save=(d11 d16)</w:t>
      </w:r>
    </w:p>
    <w:p>
      <w:pPr>
        <w:pStyle w:val="BodyText"/>
        <w:spacing w:before="3"/>
        <w:ind w:left="576"/>
      </w:pPr>
      <w:r>
        <w:rPr>
          <w:w w:val="149"/>
        </w:rPr>
        <w:t>}</w:t>
      </w:r>
    </w:p>
    <w:p>
      <w:pPr>
        <w:pStyle w:val="BodyText"/>
        <w:spacing w:before="3"/>
        <w:ind w:left="576"/>
      </w:pPr>
      <w:r>
        <w:rPr>
          <w:w w:val="110"/>
        </w:rPr>
        <w:t>history{estimates=sadjchng}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3"/>
        <w:rPr>
          <w:sz w:val="29"/>
        </w:rPr>
      </w:pPr>
    </w:p>
    <w:p>
      <w:pPr>
        <w:pStyle w:val="BodyText"/>
        <w:ind w:left="158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ind w:left="158"/>
      </w:pPr>
      <w:r>
        <w:rPr/>
        <w:t>① 奥本佳伸（経済企画庁経済研究所編）『季節調整法の比較研究』（大蔵省印刷局 2000.06）</w:t>
      </w:r>
    </w:p>
    <w:p>
      <w:pPr>
        <w:pStyle w:val="BodyText"/>
        <w:spacing w:before="3"/>
        <w:ind w:left="158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4"/>
        <w:ind w:left="367"/>
      </w:pPr>
      <w:r>
        <w:rPr/>
        <w:t>（千葉大学経済研究 第16巻第1号 2001.06）</w:t>
      </w:r>
    </w:p>
    <w:p>
      <w:pPr>
        <w:spacing w:after="0"/>
        <w:sectPr>
          <w:headerReference w:type="default" r:id="rId20"/>
          <w:pgSz w:w="11900" w:h="16840"/>
          <w:pgMar w:header="1101" w:footer="822" w:top="1600" w:bottom="104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0"/>
        <w:rPr>
          <w:rFonts w:ascii="Times New Roman"/>
          <w:sz w:val="14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4pt;height:91.45pt;mso-position-horizontal-relative:char;mso-position-vertical-relative:line" type="#_x0000_t202" filled="false" stroked="true" strokeweight=".96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5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39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9" w:val="left" w:leader="none"/>
                    </w:tabs>
                    <w:spacing w:line="194" w:lineRule="auto" w:before="22"/>
                    <w:ind w:left="316" w:right="183" w:firstLine="2"/>
                    <w:jc w:val="left"/>
                    <w:rPr>
                      <w:sz w:val="28"/>
                    </w:rPr>
                  </w:pPr>
                  <w:r>
                    <w:rPr>
                      <w:w w:val="105"/>
                      <w:sz w:val="28"/>
                    </w:rPr>
                    <w:t>ＴＥＬ</w:t>
                  </w:r>
                  <w:r>
                    <w:rPr>
                      <w:spacing w:val="67"/>
                      <w:w w:val="105"/>
                      <w:sz w:val="28"/>
                    </w:rPr>
                    <w:t> </w:t>
                  </w:r>
                  <w:r>
                    <w:rPr>
                      <w:w w:val="105"/>
                      <w:sz w:val="28"/>
                    </w:rPr>
                    <w:t>０１７-７３４-９１６６(直通</w:t>
                  </w:r>
                  <w:r>
                    <w:rPr>
                      <w:spacing w:val="-13"/>
                      <w:w w:val="105"/>
                      <w:sz w:val="28"/>
                    </w:rPr>
                    <w:t>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3">
                    <w:r>
                      <w:rPr>
                        <w:w w:val="105"/>
                        <w:sz w:val="28"/>
                      </w:rPr>
                      <w:t>tokei@ags.pref.aomori.jp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21"/>
      <w:footerReference w:type="default" r:id="rId22"/>
      <w:pgSz w:w="11900" w:h="16840"/>
      <w:pgMar w:header="0" w:footer="0" w:top="1600" w:bottom="280" w:left="102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6.679993pt;margin-top:788.919617pt;width:40.65pt;height:16.8pt;mso-position-horizontal-relative:page;mso-position-vertical-relative:page;z-index:-178408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3.920013pt;margin-top:788.919617pt;width:46.2pt;height:17pt;mso-position-horizontal-relative:page;mso-position-vertical-relative:page;z-index:-178312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.400002pt;margin-top:54.073078pt;width:201.95pt;height:20.85pt;mso-position-horizontal-relative:page;mso-position-vertical-relative:page;z-index:-178432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１．平成１７年４月分結果概要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473.35pt;height:20.85pt;mso-position-horizontal-relative:page;mso-position-vertical-relative:page;z-index:-178192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102pt;height:20.85pt;mso-position-horizontal-relative:page;mso-position-vertical-relative:page;z-index:-17838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73.4pt;height:20.85pt;mso-position-horizontal-relative:page;mso-position-vertical-relative:page;z-index:-178360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87.7pt;height:20.85pt;mso-position-horizontal-relative:page;mso-position-vertical-relative:page;z-index:-178336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116.25pt;height:20.85pt;mso-position-horizontal-relative:page;mso-position-vertical-relative:page;z-index:-178288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216.25pt;height:20.85pt;mso-position-horizontal-relative:page;mso-position-vertical-relative:page;z-index:-17826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301.9pt;height:20.85pt;mso-position-horizontal-relative:page;mso-position-vertical-relative:page;z-index:-178240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279999pt;margin-top:54.002651pt;width:286.8pt;height:19.850pt;mso-position-horizontal-relative:page;mso-position-vertical-relative:page;z-index:-178216" type="#_x0000_t202" filled="false" stroked="false">
          <v:textbox inset="0,0,0,0">
            <w:txbxContent>
              <w:p>
                <w:pPr>
                  <w:spacing w:before="27"/>
                  <w:ind w:left="20" w:right="0" w:firstLine="0"/>
                  <w:jc w:val="left"/>
                  <w:rPr>
                    <w:sz w:val="26"/>
                  </w:rPr>
                </w:pPr>
                <w:r>
                  <w:rPr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540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1">
      <w:start w:val="0"/>
      <w:numFmt w:val="bullet"/>
      <w:lvlText w:val="•"/>
      <w:lvlJc w:val="left"/>
      <w:pPr>
        <w:ind w:left="2380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220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60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90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40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80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2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60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一"/>
      <w:lvlJc w:val="left"/>
      <w:pPr>
        <w:ind w:left="1060" w:hanging="480"/>
      </w:pPr>
      <w:rPr>
        <w:rFonts w:hint="default" w:ascii="Arial Unicode MS" w:hAnsi="Arial Unicode MS" w:eastAsia="Arial Unicode MS" w:cs="Arial Unicode MS"/>
        <w:w w:val="100"/>
        <w:sz w:val="24"/>
        <w:szCs w:val="24"/>
      </w:rPr>
    </w:lvl>
    <w:lvl w:ilvl="1">
      <w:start w:val="1"/>
      <w:numFmt w:val="decimal"/>
      <w:lvlText w:val="%2."/>
      <w:lvlJc w:val="left"/>
      <w:pPr>
        <w:ind w:left="1540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2">
      <w:start w:val="0"/>
      <w:numFmt w:val="bullet"/>
      <w:lvlText w:val="•"/>
      <w:lvlJc w:val="left"/>
      <w:pPr>
        <w:ind w:left="2473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406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4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273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206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14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073" w:hanging="298"/>
      </w:pPr>
      <w:rPr>
        <w:rFonts w:hint="default"/>
      </w:rPr>
    </w:lvl>
  </w:abstract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before="100"/>
      <w:ind w:left="756"/>
      <w:outlineLvl w:val="1"/>
    </w:pPr>
    <w:rPr>
      <w:rFonts w:ascii="Arial Unicode MS" w:hAnsi="Arial Unicode MS" w:eastAsia="Arial Unicode MS" w:cs="Arial Unicode MS"/>
      <w:sz w:val="24"/>
      <w:szCs w:val="24"/>
    </w:rPr>
  </w:style>
  <w:style w:styleId="Heading2" w:type="paragraph">
    <w:name w:val="Heading 2"/>
    <w:basedOn w:val="Normal"/>
    <w:uiPriority w:val="1"/>
    <w:qFormat/>
    <w:pPr>
      <w:spacing w:line="245" w:lineRule="exact"/>
      <w:ind w:left="1540"/>
      <w:outlineLvl w:val="2"/>
    </w:pPr>
    <w:rPr>
      <w:rFonts w:ascii="Arial Unicode MS" w:hAnsi="Arial Unicode MS" w:eastAsia="Arial Unicode MS" w:cs="Arial Unicode MS"/>
      <w:sz w:val="22"/>
      <w:szCs w:val="22"/>
    </w:rPr>
  </w:style>
  <w:style w:styleId="Heading3" w:type="paragraph">
    <w:name w:val="Heading 3"/>
    <w:basedOn w:val="Normal"/>
    <w:uiPriority w:val="1"/>
    <w:qFormat/>
    <w:pPr>
      <w:spacing w:before="101"/>
      <w:ind w:left="215"/>
      <w:outlineLvl w:val="3"/>
    </w:pPr>
    <w:rPr>
      <w:rFonts w:ascii="Arial Unicode MS" w:hAnsi="Arial Unicode MS" w:eastAsia="Arial Unicode MS" w:cs="Arial Unicode MS"/>
      <w:sz w:val="21"/>
      <w:szCs w:val="21"/>
    </w:rPr>
  </w:style>
  <w:style w:styleId="ListParagraph" w:type="paragraph">
    <w:name w:val="List Paragraph"/>
    <w:basedOn w:val="Normal"/>
    <w:uiPriority w:val="1"/>
    <w:qFormat/>
    <w:pPr>
      <w:ind w:left="1540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footer" Target="footer2.xml"/><Relationship Id="rId11" Type="http://schemas.openxmlformats.org/officeDocument/2006/relationships/image" Target="media/image1.png"/><Relationship Id="rId12" Type="http://schemas.openxmlformats.org/officeDocument/2006/relationships/header" Target="header5.xml"/><Relationship Id="rId13" Type="http://schemas.openxmlformats.org/officeDocument/2006/relationships/footer" Target="footer3.xml"/><Relationship Id="rId14" Type="http://schemas.openxmlformats.org/officeDocument/2006/relationships/header" Target="header6.xml"/><Relationship Id="rId15" Type="http://schemas.openxmlformats.org/officeDocument/2006/relationships/header" Target="header7.xml"/><Relationship Id="rId16" Type="http://schemas.openxmlformats.org/officeDocument/2006/relationships/image" Target="media/image2.png"/><Relationship Id="rId17" Type="http://schemas.openxmlformats.org/officeDocument/2006/relationships/image" Target="media/image3.png"/><Relationship Id="rId18" Type="http://schemas.openxmlformats.org/officeDocument/2006/relationships/header" Target="header8.xml"/><Relationship Id="rId19" Type="http://schemas.openxmlformats.org/officeDocument/2006/relationships/header" Target="header9.xml"/><Relationship Id="rId20" Type="http://schemas.openxmlformats.org/officeDocument/2006/relationships/header" Target="header10.xml"/><Relationship Id="rId21" Type="http://schemas.openxmlformats.org/officeDocument/2006/relationships/header" Target="header11.xml"/><Relationship Id="rId22" Type="http://schemas.openxmlformats.org/officeDocument/2006/relationships/footer" Target="footer4.xml"/><Relationship Id="rId23" Type="http://schemas.openxmlformats.org/officeDocument/2006/relationships/hyperlink" Target="mailto:tokei@ags.pref.aomori.jp" TargetMode="External"/><Relationship Id="rId2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2019-02-20T15:34:52Z</dcterms:created>
  <dcterms:modified xsi:type="dcterms:W3CDTF">2019-02-20T15:34:52Z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2005-08-31T00:00:00Z</vt:filetime>
  </property>
  <property fmtid="{D5CDD505-2E9C-101B-9397-08002B2CF9AE}" pid="3" name="LastSaved">
    <vt:filetime>2019-02-20T00:00:00Z</vt:filetime>
  </property>
</Properties>
</file>