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平成２７年７月分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１１２．７</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1</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１１９．４</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1</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１１５．９</w:t>
                    </w:r>
                    <w:r>
                      <w:rPr>
                        <w:spacing w:val="-2"/>
                        <w:position w:val="-3"/>
                        <w:sz w:val="28"/>
                      </w:rPr>
                      <w:t> </w:t>
                    </w:r>
                    <w:r>
                      <w:rPr>
                        <w:spacing w:val="-1"/>
                        <w:w w:val="105"/>
                        <w:sz w:val="16"/>
                      </w:rPr>
                      <w:t>（前月を</w:t>
                    </w:r>
                    <w:r>
                      <w:rPr>
                        <w:spacing w:val="-3"/>
                        <w:sz w:val="16"/>
                      </w:rPr>
                      <w:t>  </w:t>
                    </w:r>
                    <w:r>
                      <w:rPr>
                        <w:spacing w:val="-1"/>
                        <w:w w:val="94"/>
                        <w:sz w:val="16"/>
                      </w:rPr>
                      <w:t>13</w:t>
                    </w:r>
                    <w:r>
                      <w:rPr>
                        <w:spacing w:val="-1"/>
                        <w:w w:val="189"/>
                        <w:sz w:val="16"/>
                      </w:rPr>
                      <w:t>.</w:t>
                    </w:r>
                    <w:r>
                      <w:rPr>
                        <w:w w:val="94"/>
                        <w:sz w:val="16"/>
                      </w:rPr>
                      <w:t>2</w:t>
                    </w:r>
                    <w:r>
                      <w:rPr>
                        <w:spacing w:val="-3"/>
                        <w:sz w:val="16"/>
                      </w:rPr>
                      <w:t>  </w:t>
                    </w:r>
                    <w:r>
                      <w:rPr>
                        <w:spacing w:val="-1"/>
                        <w:w w:val="105"/>
                        <w:sz w:val="16"/>
                      </w:rPr>
                      <w:t>ﾎﾟｲﾝﾄ下回り、４カ月ぶりに下降した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平成２７年１０月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１１５．９</w:t>
            </w:r>
          </w:p>
        </w:tc>
        <w:tc>
          <w:tcPr>
            <w:tcW w:w="4687" w:type="dxa"/>
            <w:tcBorders>
              <w:top w:val="double" w:sz="3" w:space="0" w:color="000000"/>
              <w:right w:val="double" w:sz="3" w:space="0" w:color="000000"/>
            </w:tcBorders>
          </w:tcPr>
          <w:p>
            <w:pPr>
              <w:pStyle w:val="TableParagraph"/>
              <w:spacing w:before="63"/>
              <w:ind w:right="41"/>
              <w:jc w:val="right"/>
              <w:rPr>
                <w:sz w:val="18"/>
              </w:rPr>
            </w:pPr>
            <w:r>
              <w:rPr>
                <w:spacing w:val="-1"/>
                <w:w w:val="101"/>
                <w:sz w:val="18"/>
              </w:rPr>
              <w:t>（前月を</w:t>
            </w:r>
            <w:r>
              <w:rPr>
                <w:spacing w:val="-5"/>
                <w:sz w:val="18"/>
              </w:rPr>
              <w:t>  </w:t>
            </w:r>
            <w:r>
              <w:rPr>
                <w:spacing w:val="-1"/>
                <w:w w:val="91"/>
                <w:sz w:val="18"/>
              </w:rPr>
              <w:t>13</w:t>
            </w:r>
            <w:r>
              <w:rPr>
                <w:spacing w:val="-1"/>
                <w:w w:val="182"/>
                <w:sz w:val="18"/>
              </w:rPr>
              <w:t>.</w:t>
            </w:r>
            <w:r>
              <w:rPr>
                <w:w w:val="91"/>
                <w:sz w:val="18"/>
              </w:rPr>
              <w:t>2</w:t>
            </w:r>
            <w:r>
              <w:rPr>
                <w:spacing w:val="-5"/>
                <w:sz w:val="18"/>
              </w:rPr>
              <w:t>  </w:t>
            </w:r>
            <w:r>
              <w:rPr>
                <w:spacing w:val="-1"/>
                <w:w w:val="101"/>
                <w:sz w:val="18"/>
              </w:rPr>
              <w:t>ﾎﾟｲﾝﾄ下回り、４カ月ぶりに下降した</w:t>
            </w:r>
            <w:r>
              <w:rPr>
                <w:w w:val="101"/>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１１９．４</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0</w:t>
            </w:r>
            <w:r>
              <w:rPr>
                <w:spacing w:val="-1"/>
                <w:w w:val="187"/>
                <w:sz w:val="18"/>
              </w:rPr>
              <w:t>.</w:t>
            </w:r>
            <w:r>
              <w:rPr>
                <w:w w:val="93"/>
                <w:sz w:val="18"/>
              </w:rPr>
              <w:t>1</w:t>
            </w:r>
            <w:r>
              <w:rPr>
                <w:spacing w:val="-4"/>
                <w:sz w:val="18"/>
              </w:rPr>
              <w:t>  </w:t>
            </w:r>
            <w:r>
              <w:rPr>
                <w:spacing w:val="-1"/>
                <w:w w:val="104"/>
                <w:sz w:val="18"/>
              </w:rPr>
              <w:t>ﾎﾟｲﾝﾄ下回り、２カ月連続で下降した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１１２．７</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4</w:t>
            </w:r>
            <w:r>
              <w:rPr>
                <w:spacing w:val="-1"/>
                <w:w w:val="187"/>
                <w:sz w:val="18"/>
              </w:rPr>
              <w:t>.</w:t>
            </w:r>
            <w:r>
              <w:rPr>
                <w:w w:val="93"/>
                <w:sz w:val="18"/>
              </w:rPr>
              <w:t>1</w:t>
            </w:r>
            <w:r>
              <w:rPr>
                <w:spacing w:val="-4"/>
                <w:sz w:val="18"/>
              </w:rPr>
              <w:t>  </w:t>
            </w:r>
            <w:r>
              <w:rPr>
                <w:spacing w:val="-1"/>
                <w:w w:val="104"/>
                <w:sz w:val="18"/>
              </w:rPr>
              <w:t>ﾎﾟｲﾝﾄ下回り、２カ月ぶりに下降した</w:t>
            </w:r>
            <w:r>
              <w:rPr>
                <w:w w:val="104"/>
                <w:sz w:val="18"/>
              </w:rPr>
              <w:t>）</w:t>
            </w:r>
          </w:p>
        </w:tc>
      </w:tr>
    </w:tbl>
    <w:p>
      <w:pPr>
        <w:pStyle w:val="BodyText"/>
        <w:rPr>
          <w:sz w:val="13"/>
        </w:rPr>
      </w:pPr>
    </w:p>
    <w:p>
      <w:pPr>
        <w:pStyle w:val="BodyText"/>
        <w:spacing w:line="241" w:lineRule="exact" w:before="62"/>
        <w:ind w:left="360"/>
      </w:pPr>
      <w:r>
        <w:rPr/>
        <w:t>７月の一致指数は、消費関連等の指標がマイナスになったことから下降した。</w:t>
      </w:r>
    </w:p>
    <w:p>
      <w:pPr>
        <w:spacing w:line="240" w:lineRule="exact" w:before="0"/>
        <w:ind w:left="360" w:right="0" w:firstLine="0"/>
        <w:jc w:val="left"/>
        <w:rPr>
          <w:sz w:val="20"/>
        </w:rPr>
      </w:pPr>
      <w:r>
        <w:rPr>
          <w:sz w:val="20"/>
        </w:rPr>
        <w:t>（足下の基調の変化をみる「３カ月後方平均」は４カ月ぶりに下降した。）</w:t>
      </w:r>
    </w:p>
    <w:p>
      <w:pPr>
        <w:spacing w:line="254" w:lineRule="exact" w:before="0"/>
        <w:ind w:left="360" w:right="0" w:firstLine="0"/>
        <w:jc w:val="left"/>
        <w:rPr>
          <w:sz w:val="20"/>
        </w:rPr>
      </w:pPr>
      <w:r>
        <w:rPr>
          <w:sz w:val="20"/>
        </w:rPr>
        <w:t>（景気の局面の変化をみる「７カ月後方平均」は前月と同値となった。）</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新設住宅着工床面積</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1.86</w:t>
            </w:r>
          </w:p>
        </w:tc>
        <w:tc>
          <w:tcPr>
            <w:tcW w:w="1016" w:type="dxa"/>
            <w:tcBorders>
              <w:left w:val="single" w:sz="2" w:space="0" w:color="000000"/>
              <w:bottom w:val="nil"/>
            </w:tcBorders>
          </w:tcPr>
          <w:p>
            <w:pPr>
              <w:pStyle w:val="TableParagraph"/>
              <w:spacing w:before="36"/>
              <w:ind w:left="79" w:right="33"/>
              <w:jc w:val="center"/>
              <w:rPr>
                <w:sz w:val="17"/>
              </w:rPr>
            </w:pPr>
            <w:r>
              <w:rPr>
                <w:sz w:val="17"/>
              </w:rPr>
              <w:t>５カ月ぶり</w:t>
            </w:r>
          </w:p>
        </w:tc>
        <w:tc>
          <w:tcPr>
            <w:tcW w:w="2761" w:type="dxa"/>
            <w:tcBorders>
              <w:bottom w:val="nil"/>
              <w:right w:val="single" w:sz="2" w:space="0" w:color="000000"/>
            </w:tcBorders>
          </w:tcPr>
          <w:p>
            <w:pPr>
              <w:pStyle w:val="TableParagraph"/>
              <w:spacing w:before="8"/>
              <w:ind w:left="36"/>
              <w:rPr>
                <w:sz w:val="21"/>
              </w:rPr>
            </w:pPr>
            <w:r>
              <w:rPr>
                <w:sz w:val="21"/>
              </w:rPr>
              <w:t>新規求人倍率（全数）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-7.77</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1.04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-4.87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26"/>
              <w:ind w:left="33"/>
              <w:rPr>
                <w:sz w:val="19"/>
              </w:rPr>
            </w:pPr>
            <w:r>
              <w:rPr>
                <w:sz w:val="19"/>
              </w:rPr>
              <w:t>所定外労働時間指数（全産業）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0.99</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pacing w:val="-1"/>
                <w:w w:val="100"/>
                <w:sz w:val="21"/>
              </w:rPr>
              <w:t>中小企業景況</w:t>
            </w:r>
            <w:r>
              <w:rPr>
                <w:spacing w:val="-1"/>
                <w:w w:val="69"/>
                <w:sz w:val="21"/>
              </w:rPr>
              <w:t>D</w:t>
            </w:r>
            <w:r>
              <w:rPr>
                <w:w w:val="181"/>
                <w:sz w:val="21"/>
              </w:rPr>
              <w:t>I</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-1.89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企業倒産件数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-1.62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生産財生産指数</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-0.87</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２カ月ぶり</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14"/>
              <w:ind w:left="35"/>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0.95</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8"/>
              <w:ind w:left="36"/>
              <w:rPr>
                <w:sz w:val="21"/>
              </w:rPr>
            </w:pPr>
            <w:r>
              <w:rPr>
                <w:sz w:val="21"/>
              </w:rPr>
              <w:t>旅行取扱高</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-1.15</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東北自動車道ＩＣ利用台数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0.48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spacing w:before="14"/>
              <w:ind w:left="36"/>
              <w:rPr>
                <w:sz w:val="21"/>
              </w:rPr>
            </w:pPr>
            <w:r>
              <w:rPr>
                <w:sz w:val="21"/>
              </w:rPr>
              <w:t>大口電力使用量</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-0.90</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５カ月ぶり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0.29</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14"/>
              <w:ind w:left="35"/>
              <w:rPr>
                <w:sz w:val="21"/>
              </w:rPr>
            </w:pPr>
            <w:r>
              <w:rPr>
                <w:sz w:val="21"/>
              </w:rPr>
              <w:t>有効求人倍率（全数）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0.06</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２カ月ぶり</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44"/>
              <w:ind w:left="30"/>
              <w:rPr>
                <w:sz w:val="16"/>
              </w:rPr>
            </w:pPr>
            <w:r>
              <w:rPr>
                <w:w w:val="105"/>
                <w:sz w:val="16"/>
              </w:rPr>
              <w:t>家計消費支出（勤労者世帯：実質）</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1.18</w:t>
            </w:r>
          </w:p>
        </w:tc>
        <w:tc>
          <w:tcPr>
            <w:tcW w:w="1016" w:type="dxa"/>
            <w:tcBorders>
              <w:left w:val="single" w:sz="2" w:space="0" w:color="000000"/>
              <w:bottom w:val="nil"/>
            </w:tcBorders>
          </w:tcPr>
          <w:p>
            <w:pPr>
              <w:pStyle w:val="TableParagraph"/>
              <w:spacing w:before="36"/>
              <w:ind w:left="79" w:right="33"/>
              <w:jc w:val="center"/>
              <w:rPr>
                <w:sz w:val="17"/>
              </w:rPr>
            </w:pPr>
            <w:r>
              <w:rPr>
                <w:sz w:val="17"/>
              </w:rPr>
              <w:t>６カ月ぶり</w:t>
            </w:r>
          </w:p>
        </w:tc>
        <w:tc>
          <w:tcPr>
            <w:tcW w:w="2761" w:type="dxa"/>
            <w:tcBorders>
              <w:bottom w:val="nil"/>
              <w:right w:val="single" w:sz="2" w:space="0" w:color="000000"/>
            </w:tcBorders>
          </w:tcPr>
          <w:p>
            <w:pPr>
              <w:pStyle w:val="TableParagraph"/>
              <w:spacing w:before="8"/>
              <w:ind w:left="36"/>
              <w:rPr>
                <w:sz w:val="21"/>
              </w:rPr>
            </w:pPr>
            <w:r>
              <w:rPr>
                <w:sz w:val="21"/>
              </w:rPr>
              <w:t>りんご消費地市場価格</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-2.75</w:t>
            </w:r>
          </w:p>
        </w:tc>
        <w:tc>
          <w:tcPr>
            <w:tcW w:w="1016" w:type="dxa"/>
            <w:tcBorders>
              <w:left w:val="single" w:sz="2" w:space="0" w:color="000000"/>
              <w:bottom w:val="nil"/>
            </w:tcBorders>
          </w:tcPr>
          <w:p>
            <w:pPr>
              <w:pStyle w:val="TableParagraph"/>
              <w:spacing w:before="36"/>
              <w:ind w:left="79" w:right="32"/>
              <w:jc w:val="center"/>
              <w:rPr>
                <w:sz w:val="17"/>
              </w:rPr>
            </w:pPr>
            <w:r>
              <w:rPr>
                <w:sz w:val="17"/>
              </w:rPr>
              <w:t>９カ月ぶり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0.91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６カ月ぶり</w:t>
            </w:r>
          </w:p>
        </w:tc>
        <w:tc>
          <w:tcPr>
            <w:tcW w:w="2761" w:type="dxa"/>
            <w:tcBorders>
              <w:top w:val="nil"/>
              <w:bottom w:val="nil"/>
              <w:right w:val="single" w:sz="2" w:space="0" w:color="000000"/>
            </w:tcBorders>
          </w:tcPr>
          <w:p>
            <w:pPr>
              <w:pStyle w:val="TableParagraph"/>
              <w:spacing w:before="14"/>
              <w:ind w:left="36"/>
              <w:rPr>
                <w:sz w:val="21"/>
              </w:rPr>
            </w:pPr>
            <w:r>
              <w:rPr>
                <w:sz w:val="21"/>
              </w:rPr>
              <w:t>現金給与総額（全産業）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-2.60</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0.27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-1.22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0.21</w:t>
            </w:r>
          </w:p>
        </w:tc>
        <w:tc>
          <w:tcPr>
            <w:tcW w:w="1016" w:type="dxa"/>
            <w:tcBorders>
              <w:top w:val="nil"/>
              <w:left w:val="single" w:sz="2" w:space="0" w:color="000000"/>
            </w:tcBorders>
          </w:tcPr>
          <w:p>
            <w:pPr>
              <w:pStyle w:val="TableParagraph"/>
              <w:spacing w:before="43"/>
              <w:ind w:left="79" w:right="33"/>
              <w:jc w:val="center"/>
              <w:rPr>
                <w:sz w:val="17"/>
              </w:rPr>
            </w:pPr>
            <w:r>
              <w:rPr>
                <w:sz w:val="17"/>
              </w:rPr>
              <w:t>４カ月ぶり</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94" w:val="left" w:leader="none"/>
                <w:tab w:pos="4300" w:val="left" w:leader="none"/>
              </w:tabs>
              <w:spacing w:line="194" w:lineRule="exact"/>
              <w:ind w:left="269"/>
              <w:rPr>
                <w:sz w:val="19"/>
              </w:rPr>
            </w:pPr>
            <w:r>
              <w:rPr>
                <w:sz w:val="19"/>
              </w:rPr>
              <w:t>2月</w:t>
              <w:tab/>
              <w:t>3月</w:t>
              <w:tab/>
              <w:t>4月</w:t>
              <w:tab/>
              <w:t>5月</w:t>
              <w:tab/>
              <w:t>6月</w:t>
              <w:tab/>
              <w:t>7月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-2.3</w:t>
            </w:r>
          </w:p>
          <w:p>
            <w:pPr>
              <w:pStyle w:val="TableParagraph"/>
              <w:spacing w:line="163" w:lineRule="exact"/>
              <w:ind w:left="316"/>
              <w:rPr>
                <w:sz w:val="15"/>
              </w:rPr>
            </w:pPr>
            <w:r>
              <w:rPr>
                <w:w w:val="115"/>
                <w:sz w:val="15"/>
              </w:rPr>
              <w:t>-0.39</w:t>
            </w:r>
          </w:p>
        </w:tc>
        <w:tc>
          <w:tcPr>
            <w:tcW w:w="806" w:type="dxa"/>
            <w:tcBorders>
              <w:bottom w:val="single" w:sz="2" w:space="0" w:color="000000"/>
            </w:tcBorders>
          </w:tcPr>
          <w:p>
            <w:pPr>
              <w:pStyle w:val="TableParagraph"/>
              <w:spacing w:line="170" w:lineRule="exact"/>
              <w:ind w:left="470"/>
              <w:rPr>
                <w:sz w:val="15"/>
              </w:rPr>
            </w:pPr>
            <w:r>
              <w:rPr>
                <w:color w:val="3F3F3F"/>
                <w:w w:val="110"/>
                <w:sz w:val="15"/>
              </w:rPr>
              <w:t>5.5</w:t>
            </w:r>
          </w:p>
          <w:p>
            <w:pPr>
              <w:pStyle w:val="TableParagraph"/>
              <w:spacing w:line="163" w:lineRule="exact"/>
              <w:ind w:left="394"/>
              <w:rPr>
                <w:sz w:val="15"/>
              </w:rPr>
            </w:pPr>
            <w:r>
              <w:rPr>
                <w:w w:val="105"/>
                <w:sz w:val="15"/>
              </w:rPr>
              <w:t>1.33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0.4</w:t>
            </w:r>
          </w:p>
          <w:p>
            <w:pPr>
              <w:pStyle w:val="TableParagraph"/>
              <w:spacing w:line="163" w:lineRule="exact"/>
              <w:ind w:left="394"/>
              <w:rPr>
                <w:sz w:val="15"/>
              </w:rPr>
            </w:pPr>
            <w:r>
              <w:rPr>
                <w:w w:val="105"/>
                <w:sz w:val="15"/>
              </w:rPr>
              <w:t>0.23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2.3</w:t>
            </w:r>
          </w:p>
          <w:p>
            <w:pPr>
              <w:pStyle w:val="TableParagraph"/>
              <w:spacing w:line="163" w:lineRule="exact"/>
              <w:ind w:left="394"/>
              <w:rPr>
                <w:sz w:val="15"/>
              </w:rPr>
            </w:pPr>
            <w:r>
              <w:rPr>
                <w:w w:val="105"/>
                <w:sz w:val="15"/>
              </w:rPr>
              <w:t>0.69</w:t>
            </w:r>
          </w:p>
        </w:tc>
        <w:tc>
          <w:tcPr>
            <w:tcW w:w="806" w:type="dxa"/>
            <w:tcBorders>
              <w:bottom w:val="single" w:sz="2" w:space="0" w:color="000000"/>
            </w:tcBorders>
          </w:tcPr>
          <w:p>
            <w:pPr>
              <w:pStyle w:val="TableParagraph"/>
              <w:spacing w:line="170" w:lineRule="exact"/>
              <w:ind w:left="395"/>
              <w:rPr>
                <w:sz w:val="15"/>
              </w:rPr>
            </w:pPr>
            <w:r>
              <w:rPr>
                <w:color w:val="3F3F3F"/>
                <w:w w:val="120"/>
                <w:sz w:val="15"/>
              </w:rPr>
              <w:t>-2.9</w:t>
            </w:r>
          </w:p>
          <w:p>
            <w:pPr>
              <w:pStyle w:val="TableParagraph"/>
              <w:spacing w:line="163" w:lineRule="exact"/>
              <w:ind w:left="318"/>
              <w:rPr>
                <w:sz w:val="15"/>
              </w:rPr>
            </w:pPr>
            <w:r>
              <w:rPr>
                <w:w w:val="115"/>
                <w:sz w:val="15"/>
              </w:rPr>
              <w:t>-0.64</w:t>
            </w:r>
          </w:p>
        </w:tc>
        <w:tc>
          <w:tcPr>
            <w:tcW w:w="806" w:type="dxa"/>
            <w:tcBorders>
              <w:bottom w:val="single" w:sz="2" w:space="0" w:color="000000"/>
            </w:tcBorders>
          </w:tcPr>
          <w:p>
            <w:pPr>
              <w:pStyle w:val="TableParagraph"/>
              <w:spacing w:line="170" w:lineRule="exact"/>
              <w:ind w:left="472"/>
              <w:rPr>
                <w:sz w:val="15"/>
              </w:rPr>
            </w:pPr>
            <w:r>
              <w:rPr>
                <w:color w:val="3F3F3F"/>
                <w:w w:val="110"/>
                <w:sz w:val="15"/>
              </w:rPr>
              <w:t>3.3</w:t>
            </w:r>
          </w:p>
          <w:p>
            <w:pPr>
              <w:pStyle w:val="TableParagraph"/>
              <w:spacing w:line="163" w:lineRule="exact"/>
              <w:ind w:left="395"/>
              <w:rPr>
                <w:sz w:val="15"/>
              </w:rPr>
            </w:pPr>
            <w:r>
              <w:rPr>
                <w:w w:val="105"/>
                <w:sz w:val="15"/>
              </w:rPr>
              <w:t>1.04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3.9</w:t>
            </w:r>
          </w:p>
          <w:p>
            <w:pPr>
              <w:pStyle w:val="TableParagraph"/>
              <w:spacing w:line="163" w:lineRule="exact"/>
              <w:ind w:left="393"/>
              <w:rPr>
                <w:sz w:val="15"/>
              </w:rPr>
            </w:pPr>
            <w:r>
              <w:rPr>
                <w:w w:val="105"/>
                <w:sz w:val="15"/>
              </w:rPr>
              <w:t>0.90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-0.7</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2.8</w:t>
            </w:r>
          </w:p>
          <w:p>
            <w:pPr>
              <w:pStyle w:val="TableParagraph"/>
              <w:spacing w:line="163" w:lineRule="exact"/>
              <w:ind w:left="394"/>
              <w:rPr>
                <w:sz w:val="15"/>
              </w:rPr>
            </w:pPr>
            <w:r>
              <w:rPr>
                <w:w w:val="105"/>
                <w:sz w:val="15"/>
              </w:rPr>
              <w:t>0.71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-9.3</w:t>
            </w:r>
          </w:p>
          <w:p>
            <w:pPr>
              <w:pStyle w:val="TableParagraph"/>
              <w:spacing w:line="163" w:lineRule="exact"/>
              <w:ind w:left="317"/>
              <w:rPr>
                <w:sz w:val="15"/>
              </w:rPr>
            </w:pPr>
            <w:r>
              <w:rPr>
                <w:w w:val="115"/>
                <w:sz w:val="15"/>
              </w:rPr>
              <w:t>-1.81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6.6</w:t>
            </w:r>
          </w:p>
          <w:p>
            <w:pPr>
              <w:pStyle w:val="TableParagraph"/>
              <w:spacing w:line="163" w:lineRule="exact"/>
              <w:ind w:left="395"/>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-4.5</w:t>
            </w:r>
          </w:p>
          <w:p>
            <w:pPr>
              <w:pStyle w:val="TableParagraph"/>
              <w:spacing w:line="163" w:lineRule="exact"/>
              <w:ind w:left="318"/>
              <w:rPr>
                <w:sz w:val="15"/>
              </w:rPr>
            </w:pPr>
            <w:r>
              <w:rPr>
                <w:w w:val="115"/>
                <w:sz w:val="15"/>
              </w:rPr>
              <w:t>-0.87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-0.03</w:t>
            </w:r>
          </w:p>
          <w:p>
            <w:pPr>
              <w:pStyle w:val="TableParagraph"/>
              <w:spacing w:line="163" w:lineRule="exact"/>
              <w:ind w:left="316"/>
              <w:rPr>
                <w:sz w:val="15"/>
              </w:rPr>
            </w:pPr>
            <w:r>
              <w:rPr>
                <w:w w:val="115"/>
                <w:sz w:val="15"/>
              </w:rPr>
              <w:t>-2.24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17"/>
              <w:rPr>
                <w:sz w:val="15"/>
              </w:rPr>
            </w:pPr>
            <w:r>
              <w:rPr>
                <w:w w:val="115"/>
                <w:sz w:val="15"/>
              </w:rPr>
              <w:t>-0.02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5.61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-0.05</w:t>
            </w:r>
          </w:p>
          <w:p>
            <w:pPr>
              <w:pStyle w:val="TableParagraph"/>
              <w:spacing w:line="163" w:lineRule="exact"/>
              <w:ind w:left="318"/>
              <w:rPr>
                <w:sz w:val="15"/>
              </w:rPr>
            </w:pPr>
            <w:r>
              <w:rPr>
                <w:w w:val="115"/>
                <w:sz w:val="15"/>
              </w:rPr>
              <w:t>-4.12</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-0.11</w:t>
            </w:r>
          </w:p>
          <w:p>
            <w:pPr>
              <w:pStyle w:val="TableParagraph"/>
              <w:spacing w:line="163" w:lineRule="exact"/>
              <w:ind w:left="318"/>
              <w:rPr>
                <w:sz w:val="15"/>
              </w:rPr>
            </w:pPr>
            <w:r>
              <w:rPr>
                <w:w w:val="115"/>
                <w:sz w:val="15"/>
              </w:rPr>
              <w:t>-7.77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6.3</w:t>
            </w:r>
          </w:p>
          <w:p>
            <w:pPr>
              <w:pStyle w:val="TableParagraph"/>
              <w:spacing w:line="163" w:lineRule="exact"/>
              <w:ind w:left="393"/>
              <w:rPr>
                <w:sz w:val="15"/>
              </w:rPr>
            </w:pPr>
            <w:r>
              <w:rPr>
                <w:w w:val="105"/>
                <w:sz w:val="15"/>
              </w:rPr>
              <w:t>1.56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-18.6</w:t>
            </w:r>
          </w:p>
          <w:p>
            <w:pPr>
              <w:pStyle w:val="TableParagraph"/>
              <w:spacing w:line="163" w:lineRule="exact"/>
              <w:ind w:left="317"/>
              <w:rPr>
                <w:sz w:val="15"/>
              </w:rPr>
            </w:pPr>
            <w:r>
              <w:rPr>
                <w:w w:val="115"/>
                <w:sz w:val="15"/>
              </w:rPr>
              <w:t>-4.46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14.5</w:t>
            </w:r>
          </w:p>
          <w:p>
            <w:pPr>
              <w:pStyle w:val="TableParagraph"/>
              <w:spacing w:line="163" w:lineRule="exact"/>
              <w:ind w:left="394"/>
              <w:rPr>
                <w:sz w:val="15"/>
              </w:rPr>
            </w:pPr>
            <w:r>
              <w:rPr>
                <w:w w:val="105"/>
                <w:sz w:val="15"/>
              </w:rPr>
              <w:t>3.65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11.2</w:t>
            </w:r>
          </w:p>
          <w:p>
            <w:pPr>
              <w:pStyle w:val="TableParagraph"/>
              <w:spacing w:line="163" w:lineRule="exact"/>
              <w:ind w:left="394"/>
              <w:rPr>
                <w:sz w:val="15"/>
              </w:rPr>
            </w:pPr>
            <w:r>
              <w:rPr>
                <w:w w:val="105"/>
                <w:sz w:val="15"/>
              </w:rPr>
              <w:t>3.06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-0.3</w:t>
            </w:r>
          </w:p>
          <w:p>
            <w:pPr>
              <w:pStyle w:val="TableParagraph"/>
              <w:spacing w:line="163" w:lineRule="exact"/>
              <w:ind w:left="318"/>
              <w:rPr>
                <w:sz w:val="15"/>
              </w:rPr>
            </w:pPr>
            <w:r>
              <w:rPr>
                <w:w w:val="115"/>
                <w:sz w:val="15"/>
              </w:rPr>
              <w:t>-0.19</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3.7</w:t>
            </w:r>
          </w:p>
          <w:p>
            <w:pPr>
              <w:pStyle w:val="TableParagraph"/>
              <w:spacing w:line="163" w:lineRule="exact"/>
              <w:ind w:left="395"/>
              <w:rPr>
                <w:sz w:val="15"/>
              </w:rPr>
            </w:pPr>
            <w:r>
              <w:rPr>
                <w:w w:val="105"/>
                <w:sz w:val="15"/>
              </w:rPr>
              <w:t>0.99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24.7</w:t>
            </w:r>
          </w:p>
          <w:p>
            <w:pPr>
              <w:pStyle w:val="TableParagraph"/>
              <w:spacing w:line="163" w:lineRule="exact"/>
              <w:ind w:left="393"/>
              <w:rPr>
                <w:sz w:val="15"/>
              </w:rPr>
            </w:pPr>
            <w:r>
              <w:rPr>
                <w:w w:val="105"/>
                <w:sz w:val="15"/>
              </w:rPr>
              <w:t>1.77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-8.1</w:t>
            </w:r>
          </w:p>
          <w:p>
            <w:pPr>
              <w:pStyle w:val="TableParagraph"/>
              <w:spacing w:line="163" w:lineRule="exact"/>
              <w:ind w:left="317"/>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-4.0</w:t>
            </w:r>
          </w:p>
          <w:p>
            <w:pPr>
              <w:pStyle w:val="TableParagraph"/>
              <w:spacing w:line="163" w:lineRule="exact"/>
              <w:ind w:left="317"/>
              <w:rPr>
                <w:sz w:val="15"/>
              </w:rPr>
            </w:pPr>
            <w:r>
              <w:rPr>
                <w:w w:val="115"/>
                <w:sz w:val="15"/>
              </w:rPr>
              <w:t>-0.29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-12.2</w:t>
            </w:r>
          </w:p>
          <w:p>
            <w:pPr>
              <w:pStyle w:val="TableParagraph"/>
              <w:spacing w:line="163" w:lineRule="exact"/>
              <w:ind w:left="317"/>
              <w:rPr>
                <w:sz w:val="15"/>
              </w:rPr>
            </w:pPr>
            <w:r>
              <w:rPr>
                <w:w w:val="115"/>
                <w:sz w:val="15"/>
              </w:rPr>
              <w:t>-0.98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-1.9</w:t>
            </w:r>
          </w:p>
          <w:p>
            <w:pPr>
              <w:pStyle w:val="TableParagraph"/>
              <w:spacing w:line="163" w:lineRule="exact"/>
              <w:ind w:left="318"/>
              <w:rPr>
                <w:sz w:val="15"/>
              </w:rPr>
            </w:pPr>
            <w:r>
              <w:rPr>
                <w:w w:val="115"/>
                <w:sz w:val="15"/>
              </w:rPr>
              <w:t>-0.11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21.8</w:t>
            </w:r>
          </w:p>
          <w:p>
            <w:pPr>
              <w:pStyle w:val="TableParagraph"/>
              <w:spacing w:line="163" w:lineRule="exact"/>
              <w:ind w:left="395"/>
              <w:rPr>
                <w:sz w:val="15"/>
              </w:rPr>
            </w:pPr>
            <w:r>
              <w:rPr>
                <w:w w:val="105"/>
                <w:sz w:val="15"/>
              </w:rPr>
              <w:t>1.86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15.9</w:t>
            </w:r>
          </w:p>
          <w:p>
            <w:pPr>
              <w:pStyle w:val="TableParagraph"/>
              <w:spacing w:line="163" w:lineRule="exact"/>
              <w:ind w:left="393"/>
              <w:rPr>
                <w:sz w:val="15"/>
              </w:rPr>
            </w:pPr>
            <w:r>
              <w:rPr>
                <w:w w:val="105"/>
                <w:sz w:val="15"/>
              </w:rPr>
              <w:t>0.85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-9.6</w:t>
            </w:r>
          </w:p>
          <w:p>
            <w:pPr>
              <w:pStyle w:val="TableParagraph"/>
              <w:spacing w:line="163" w:lineRule="exact"/>
              <w:ind w:left="317"/>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9.1</w:t>
            </w:r>
          </w:p>
          <w:p>
            <w:pPr>
              <w:pStyle w:val="TableParagraph"/>
              <w:spacing w:line="163" w:lineRule="exact"/>
              <w:ind w:left="394"/>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05"/>
                <w:sz w:val="15"/>
              </w:rPr>
              <w:t>119.3</w:t>
            </w:r>
          </w:p>
          <w:p>
            <w:pPr>
              <w:pStyle w:val="TableParagraph"/>
              <w:spacing w:line="163" w:lineRule="exact"/>
              <w:ind w:left="394"/>
              <w:rPr>
                <w:sz w:val="15"/>
              </w:rPr>
            </w:pPr>
            <w:r>
              <w:rPr>
                <w:w w:val="105"/>
                <w:sz w:val="15"/>
              </w:rPr>
              <w:t>7.72</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1.4</w:t>
            </w:r>
          </w:p>
          <w:p>
            <w:pPr>
              <w:pStyle w:val="TableParagraph"/>
              <w:spacing w:line="163" w:lineRule="exact"/>
              <w:ind w:left="256" w:right="21"/>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-72.7</w:t>
            </w:r>
          </w:p>
          <w:p>
            <w:pPr>
              <w:pStyle w:val="TableParagraph"/>
              <w:spacing w:line="163" w:lineRule="exact"/>
              <w:ind w:left="318"/>
              <w:rPr>
                <w:sz w:val="15"/>
              </w:rPr>
            </w:pPr>
            <w:r>
              <w:rPr>
                <w:w w:val="115"/>
                <w:sz w:val="15"/>
              </w:rPr>
              <w:t>-4.87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16.7</w:t>
            </w:r>
          </w:p>
          <w:p>
            <w:pPr>
              <w:pStyle w:val="TableParagraph"/>
              <w:spacing w:line="163" w:lineRule="exact"/>
              <w:ind w:left="393"/>
              <w:rPr>
                <w:sz w:val="15"/>
              </w:rPr>
            </w:pPr>
            <w:r>
              <w:rPr>
                <w:w w:val="105"/>
                <w:sz w:val="15"/>
              </w:rPr>
              <w:t>1.38</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-41.7</w:t>
            </w:r>
          </w:p>
          <w:p>
            <w:pPr>
              <w:pStyle w:val="TableParagraph"/>
              <w:spacing w:line="163" w:lineRule="exact"/>
              <w:ind w:left="317"/>
              <w:rPr>
                <w:sz w:val="15"/>
              </w:rPr>
            </w:pPr>
            <w:r>
              <w:rPr>
                <w:w w:val="115"/>
                <w:sz w:val="15"/>
              </w:rPr>
              <w:t>-3.20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53.6</w:t>
            </w:r>
          </w:p>
          <w:p>
            <w:pPr>
              <w:pStyle w:val="TableParagraph"/>
              <w:spacing w:line="163" w:lineRule="exact"/>
              <w:ind w:left="394"/>
              <w:rPr>
                <w:sz w:val="15"/>
              </w:rPr>
            </w:pPr>
            <w:r>
              <w:rPr>
                <w:w w:val="105"/>
                <w:sz w:val="15"/>
              </w:rPr>
              <w:t>4.40</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-11.9</w:t>
            </w:r>
          </w:p>
          <w:p>
            <w:pPr>
              <w:pStyle w:val="TableParagraph"/>
              <w:spacing w:line="163" w:lineRule="exact"/>
              <w:ind w:left="317"/>
              <w:rPr>
                <w:sz w:val="15"/>
              </w:rPr>
            </w:pPr>
            <w:r>
              <w:rPr>
                <w:w w:val="115"/>
                <w:sz w:val="15"/>
              </w:rPr>
              <w:t>-1.03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33.3</w:t>
            </w:r>
          </w:p>
          <w:p>
            <w:pPr>
              <w:pStyle w:val="TableParagraph"/>
              <w:spacing w:line="163" w:lineRule="exact"/>
              <w:ind w:left="395"/>
              <w:rPr>
                <w:sz w:val="15"/>
              </w:rPr>
            </w:pPr>
            <w:r>
              <w:rPr>
                <w:w w:val="105"/>
                <w:sz w:val="15"/>
              </w:rPr>
              <w:t>3.22</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-16.7</w:t>
            </w:r>
          </w:p>
          <w:p>
            <w:pPr>
              <w:pStyle w:val="TableParagraph"/>
              <w:spacing w:line="163" w:lineRule="exact"/>
              <w:ind w:left="318"/>
              <w:rPr>
                <w:sz w:val="15"/>
              </w:rPr>
            </w:pPr>
            <w:r>
              <w:rPr>
                <w:w w:val="115"/>
                <w:sz w:val="15"/>
              </w:rPr>
              <w:t>-1.62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-13.4</w:t>
            </w:r>
          </w:p>
          <w:p>
            <w:pPr>
              <w:pStyle w:val="TableParagraph"/>
              <w:spacing w:line="163" w:lineRule="exact"/>
              <w:ind w:left="316"/>
              <w:rPr>
                <w:sz w:val="15"/>
              </w:rPr>
            </w:pPr>
            <w:r>
              <w:rPr>
                <w:w w:val="115"/>
                <w:sz w:val="15"/>
              </w:rPr>
              <w:t>-3.16</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6.7</w:t>
            </w:r>
          </w:p>
          <w:p>
            <w:pPr>
              <w:pStyle w:val="TableParagraph"/>
              <w:spacing w:line="163" w:lineRule="exact"/>
              <w:ind w:left="394"/>
              <w:rPr>
                <w:sz w:val="15"/>
              </w:rPr>
            </w:pPr>
            <w:r>
              <w:rPr>
                <w:w w:val="105"/>
                <w:sz w:val="15"/>
              </w:rPr>
              <w:t>1.42</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22.3</w:t>
            </w:r>
          </w:p>
          <w:p>
            <w:pPr>
              <w:pStyle w:val="TableParagraph"/>
              <w:spacing w:line="163" w:lineRule="exact"/>
              <w:ind w:left="395"/>
              <w:rPr>
                <w:sz w:val="15"/>
              </w:rPr>
            </w:pPr>
            <w:r>
              <w:rPr>
                <w:w w:val="105"/>
                <w:sz w:val="15"/>
              </w:rPr>
              <w:t>6.03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-6.6</w:t>
            </w:r>
          </w:p>
          <w:p>
            <w:pPr>
              <w:pStyle w:val="TableParagraph"/>
              <w:spacing w:line="163" w:lineRule="exact"/>
              <w:ind w:left="318"/>
              <w:rPr>
                <w:sz w:val="15"/>
              </w:rPr>
            </w:pPr>
            <w:r>
              <w:rPr>
                <w:w w:val="115"/>
                <w:sz w:val="15"/>
              </w:rPr>
              <w:t>-1.89</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0.05</w:t>
            </w:r>
          </w:p>
        </w:tc>
        <w:tc>
          <w:tcPr>
            <w:tcW w:w="806" w:type="dxa"/>
            <w:tcBorders>
              <w:top w:val="single" w:sz="2" w:space="0" w:color="000000"/>
            </w:tcBorders>
          </w:tcPr>
          <w:p>
            <w:pPr>
              <w:pStyle w:val="TableParagraph"/>
              <w:spacing w:line="149" w:lineRule="exact"/>
              <w:ind w:right="81"/>
              <w:jc w:val="right"/>
              <w:rPr>
                <w:sz w:val="15"/>
              </w:rPr>
            </w:pPr>
            <w:r>
              <w:rPr>
                <w:w w:val="110"/>
                <w:sz w:val="15"/>
              </w:rPr>
              <w:t>-0.01</w:t>
            </w:r>
          </w:p>
        </w:tc>
        <w:tc>
          <w:tcPr>
            <w:tcW w:w="806" w:type="dxa"/>
            <w:tcBorders>
              <w:top w:val="single" w:sz="2" w:space="0" w:color="000000"/>
            </w:tcBorders>
          </w:tcPr>
          <w:p>
            <w:pPr>
              <w:pStyle w:val="TableParagraph"/>
              <w:spacing w:line="149" w:lineRule="exact"/>
              <w:ind w:right="81"/>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10"/>
                <w:sz w:val="15"/>
              </w:rPr>
              <w:t>-0.08</w:t>
            </w:r>
          </w:p>
        </w:tc>
        <w:tc>
          <w:tcPr>
            <w:tcW w:w="806" w:type="dxa"/>
            <w:tcBorders>
              <w:top w:val="single" w:sz="2" w:space="0" w:color="000000"/>
            </w:tcBorders>
          </w:tcPr>
          <w:p>
            <w:pPr>
              <w:pStyle w:val="TableParagraph"/>
              <w:spacing w:line="149" w:lineRule="exact"/>
              <w:ind w:right="80"/>
              <w:jc w:val="right"/>
              <w:rPr>
                <w:sz w:val="15"/>
              </w:rPr>
            </w:pPr>
            <w:r>
              <w:rPr>
                <w:w w:val="110"/>
                <w:sz w:val="15"/>
              </w:rPr>
              <w:t>-0.09</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0.7</w:t>
            </w:r>
          </w:p>
          <w:p>
            <w:pPr>
              <w:pStyle w:val="TableParagraph"/>
              <w:spacing w:line="256" w:lineRule="exact"/>
              <w:ind w:left="255" w:right="56"/>
              <w:jc w:val="center"/>
              <w:rPr>
                <w:rFonts w:ascii="ヒラギノ角ゴ StdN W8"/>
                <w:b/>
                <w:sz w:val="15"/>
              </w:rPr>
            </w:pPr>
            <w:r>
              <w:rPr>
                <w:rFonts w:ascii="ヒラギノ角ゴ StdN W8"/>
                <w:b/>
                <w:w w:val="85"/>
                <w:sz w:val="15"/>
              </w:rPr>
              <w:t>104.5</w:t>
            </w:r>
          </w:p>
        </w:tc>
        <w:tc>
          <w:tcPr>
            <w:tcW w:w="806" w:type="dxa"/>
            <w:tcBorders>
              <w:bottom w:val="single" w:sz="2" w:space="0" w:color="000000"/>
            </w:tcBorders>
          </w:tcPr>
          <w:p>
            <w:pPr>
              <w:pStyle w:val="TableParagraph"/>
              <w:spacing w:line="104" w:lineRule="exact"/>
              <w:ind w:left="394"/>
              <w:rPr>
                <w:sz w:val="15"/>
              </w:rPr>
            </w:pPr>
            <w:r>
              <w:rPr>
                <w:color w:val="3F3F3F"/>
                <w:w w:val="120"/>
                <w:sz w:val="15"/>
              </w:rPr>
              <w:t>-6.0</w:t>
            </w:r>
          </w:p>
          <w:p>
            <w:pPr>
              <w:pStyle w:val="TableParagraph"/>
              <w:spacing w:line="256" w:lineRule="exact"/>
              <w:ind w:left="379"/>
              <w:rPr>
                <w:rFonts w:ascii="ヒラギノ角ゴ StdN W8"/>
                <w:b/>
                <w:sz w:val="15"/>
              </w:rPr>
            </w:pPr>
            <w:r>
              <w:rPr>
                <w:rFonts w:ascii="ヒラギノ角ゴ StdN W8"/>
                <w:b/>
                <w:w w:val="90"/>
                <w:sz w:val="15"/>
              </w:rPr>
              <w:t>98.5</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14.7</w:t>
            </w:r>
          </w:p>
          <w:p>
            <w:pPr>
              <w:pStyle w:val="TableParagraph"/>
              <w:spacing w:line="256" w:lineRule="exact"/>
              <w:ind w:left="300"/>
              <w:rPr>
                <w:rFonts w:ascii="ヒラギノ角ゴ StdN W8"/>
                <w:b/>
                <w:sz w:val="15"/>
              </w:rPr>
            </w:pPr>
            <w:r>
              <w:rPr>
                <w:rFonts w:ascii="ヒラギノ角ゴ StdN W8"/>
                <w:b/>
                <w:w w:val="85"/>
                <w:sz w:val="15"/>
              </w:rPr>
              <w:t>113.2</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10.0</w:t>
            </w:r>
          </w:p>
          <w:p>
            <w:pPr>
              <w:pStyle w:val="TableParagraph"/>
              <w:spacing w:line="256" w:lineRule="exact"/>
              <w:ind w:left="301"/>
              <w:rPr>
                <w:rFonts w:ascii="ヒラギノ角ゴ StdN W8"/>
                <w:b/>
                <w:sz w:val="15"/>
              </w:rPr>
            </w:pPr>
            <w:r>
              <w:rPr>
                <w:rFonts w:ascii="ヒラギノ角ゴ StdN W8"/>
                <w:b/>
                <w:w w:val="85"/>
                <w:sz w:val="15"/>
              </w:rPr>
              <w:t>123.2</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5.9</w:t>
            </w:r>
          </w:p>
          <w:p>
            <w:pPr>
              <w:pStyle w:val="TableParagraph"/>
              <w:spacing w:line="256" w:lineRule="exact"/>
              <w:ind w:left="256" w:right="55"/>
              <w:jc w:val="center"/>
              <w:rPr>
                <w:rFonts w:ascii="ヒラギノ角ゴ StdN W8"/>
                <w:b/>
                <w:sz w:val="15"/>
              </w:rPr>
            </w:pPr>
            <w:r>
              <w:rPr>
                <w:rFonts w:ascii="ヒラギノ角ゴ StdN W8"/>
                <w:b/>
                <w:w w:val="85"/>
                <w:sz w:val="15"/>
              </w:rPr>
              <w:t>129.1</w:t>
            </w:r>
          </w:p>
        </w:tc>
        <w:tc>
          <w:tcPr>
            <w:tcW w:w="806" w:type="dxa"/>
            <w:tcBorders>
              <w:bottom w:val="single" w:sz="2" w:space="0" w:color="000000"/>
            </w:tcBorders>
          </w:tcPr>
          <w:p>
            <w:pPr>
              <w:pStyle w:val="TableParagraph"/>
              <w:spacing w:line="104" w:lineRule="exact"/>
              <w:ind w:left="318"/>
              <w:rPr>
                <w:sz w:val="15"/>
              </w:rPr>
            </w:pPr>
            <w:r>
              <w:rPr>
                <w:color w:val="3F3F3F"/>
                <w:w w:val="115"/>
                <w:sz w:val="15"/>
              </w:rPr>
              <w:t>-13.2</w:t>
            </w:r>
          </w:p>
          <w:p>
            <w:pPr>
              <w:pStyle w:val="TableParagraph"/>
              <w:spacing w:line="256" w:lineRule="exact"/>
              <w:ind w:left="301"/>
              <w:rPr>
                <w:rFonts w:ascii="ヒラギノ角ゴ StdN W8"/>
                <w:b/>
                <w:sz w:val="15"/>
              </w:rPr>
            </w:pPr>
            <w:r>
              <w:rPr>
                <w:rFonts w:ascii="ヒラギノ角ゴ StdN W8"/>
                <w:b/>
                <w:w w:val="85"/>
                <w:sz w:val="15"/>
              </w:rPr>
              <w:t>115.9</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4.7</w:t>
            </w:r>
          </w:p>
          <w:p>
            <w:pPr>
              <w:pStyle w:val="TableParagraph"/>
              <w:spacing w:line="163" w:lineRule="exact"/>
              <w:ind w:left="256" w:right="24"/>
              <w:jc w:val="center"/>
              <w:rPr>
                <w:sz w:val="15"/>
              </w:rPr>
            </w:pPr>
            <w:r>
              <w:rPr>
                <w:w w:val="105"/>
                <w:sz w:val="15"/>
              </w:rPr>
              <w:t>106.6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-4.3</w:t>
            </w:r>
          </w:p>
          <w:p>
            <w:pPr>
              <w:pStyle w:val="TableParagraph"/>
              <w:spacing w:line="163" w:lineRule="exact"/>
              <w:ind w:left="317"/>
              <w:rPr>
                <w:sz w:val="15"/>
              </w:rPr>
            </w:pPr>
            <w:r>
              <w:rPr>
                <w:w w:val="105"/>
                <w:sz w:val="15"/>
              </w:rPr>
              <w:t>102.3</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3.1</w:t>
            </w:r>
          </w:p>
          <w:p>
            <w:pPr>
              <w:pStyle w:val="TableParagraph"/>
              <w:spacing w:line="163" w:lineRule="exact"/>
              <w:ind w:left="256" w:right="22"/>
              <w:jc w:val="center"/>
              <w:rPr>
                <w:sz w:val="15"/>
              </w:rPr>
            </w:pPr>
            <w:r>
              <w:rPr>
                <w:w w:val="105"/>
                <w:sz w:val="15"/>
              </w:rPr>
              <w:t>105.4</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6.2</w:t>
            </w:r>
          </w:p>
          <w:p>
            <w:pPr>
              <w:pStyle w:val="TableParagraph"/>
              <w:spacing w:line="163" w:lineRule="exact"/>
              <w:ind w:left="256" w:right="22"/>
              <w:jc w:val="center"/>
              <w:rPr>
                <w:sz w:val="15"/>
              </w:rPr>
            </w:pPr>
            <w:r>
              <w:rPr>
                <w:w w:val="105"/>
                <w:sz w:val="15"/>
              </w:rPr>
              <w:t>111.6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10.2</w:t>
            </w:r>
          </w:p>
          <w:p>
            <w:pPr>
              <w:pStyle w:val="TableParagraph"/>
              <w:spacing w:line="163" w:lineRule="exact"/>
              <w:ind w:left="318"/>
              <w:rPr>
                <w:sz w:val="15"/>
              </w:rPr>
            </w:pPr>
            <w:r>
              <w:rPr>
                <w:w w:val="105"/>
                <w:sz w:val="15"/>
              </w:rPr>
              <w:t>121.8</w:t>
            </w:r>
          </w:p>
        </w:tc>
        <w:tc>
          <w:tcPr>
            <w:tcW w:w="806" w:type="dxa"/>
            <w:tcBorders>
              <w:top w:val="single" w:sz="2" w:space="0" w:color="000000"/>
              <w:bottom w:val="single" w:sz="2" w:space="0" w:color="000000"/>
            </w:tcBorders>
          </w:tcPr>
          <w:p>
            <w:pPr>
              <w:pStyle w:val="TableParagraph"/>
              <w:spacing w:line="176" w:lineRule="exact"/>
              <w:ind w:left="445" w:right="56"/>
              <w:jc w:val="center"/>
              <w:rPr>
                <w:sz w:val="15"/>
              </w:rPr>
            </w:pPr>
            <w:r>
              <w:rPr>
                <w:color w:val="3F3F3F"/>
                <w:w w:val="110"/>
                <w:sz w:val="15"/>
              </w:rPr>
              <w:t>0.9</w:t>
            </w:r>
          </w:p>
          <w:p>
            <w:pPr>
              <w:pStyle w:val="TableParagraph"/>
              <w:spacing w:line="163" w:lineRule="exact"/>
              <w:ind w:left="256" w:right="20"/>
              <w:jc w:val="center"/>
              <w:rPr>
                <w:sz w:val="15"/>
              </w:rPr>
            </w:pPr>
            <w:r>
              <w:rPr>
                <w:w w:val="105"/>
                <w:sz w:val="15"/>
              </w:rPr>
              <w:t>122.7</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70"/>
              <w:rPr>
                <w:sz w:val="15"/>
              </w:rPr>
            </w:pPr>
            <w:r>
              <w:rPr>
                <w:color w:val="3F3F3F"/>
                <w:w w:val="110"/>
                <w:sz w:val="15"/>
              </w:rPr>
              <w:t>1.1</w:t>
            </w:r>
          </w:p>
          <w:p>
            <w:pPr>
              <w:pStyle w:val="TableParagraph"/>
              <w:spacing w:line="155" w:lineRule="exact"/>
              <w:ind w:left="393"/>
              <w:rPr>
                <w:sz w:val="15"/>
              </w:rPr>
            </w:pPr>
            <w:r>
              <w:rPr>
                <w:w w:val="105"/>
                <w:sz w:val="15"/>
              </w:rPr>
              <w:t>99.3</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0.7</w:t>
            </w:r>
          </w:p>
          <w:p>
            <w:pPr>
              <w:pStyle w:val="TableParagraph"/>
              <w:spacing w:line="155" w:lineRule="exact"/>
              <w:ind w:left="256" w:right="23"/>
              <w:jc w:val="center"/>
              <w:rPr>
                <w:sz w:val="15"/>
              </w:rPr>
            </w:pPr>
            <w:r>
              <w:rPr>
                <w:w w:val="105"/>
                <w:sz w:val="15"/>
              </w:rPr>
              <w:t>100.0</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2.2</w:t>
            </w:r>
          </w:p>
          <w:p>
            <w:pPr>
              <w:pStyle w:val="TableParagraph"/>
              <w:spacing w:line="155" w:lineRule="exact"/>
              <w:ind w:left="256" w:right="22"/>
              <w:jc w:val="center"/>
              <w:rPr>
                <w:sz w:val="15"/>
              </w:rPr>
            </w:pPr>
            <w:r>
              <w:rPr>
                <w:w w:val="105"/>
                <w:sz w:val="15"/>
              </w:rPr>
              <w:t>102.2</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4.3</w:t>
            </w:r>
          </w:p>
          <w:p>
            <w:pPr>
              <w:pStyle w:val="TableParagraph"/>
              <w:spacing w:line="155" w:lineRule="exact"/>
              <w:ind w:left="256" w:right="22"/>
              <w:jc w:val="center"/>
              <w:rPr>
                <w:sz w:val="15"/>
              </w:rPr>
            </w:pPr>
            <w:r>
              <w:rPr>
                <w:w w:val="105"/>
                <w:sz w:val="15"/>
              </w:rPr>
              <w:t>106.5</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5.5</w:t>
            </w:r>
          </w:p>
          <w:p>
            <w:pPr>
              <w:pStyle w:val="TableParagraph"/>
              <w:spacing w:line="155" w:lineRule="exact"/>
              <w:ind w:left="256" w:right="21"/>
              <w:jc w:val="center"/>
              <w:rPr>
                <w:sz w:val="15"/>
              </w:rPr>
            </w:pPr>
            <w:r>
              <w:rPr>
                <w:w w:val="105"/>
                <w:sz w:val="15"/>
              </w:rPr>
              <w:t>112.0</w:t>
            </w:r>
          </w:p>
        </w:tc>
        <w:tc>
          <w:tcPr>
            <w:tcW w:w="806" w:type="dxa"/>
            <w:tcBorders>
              <w:top w:val="single" w:sz="2" w:space="0" w:color="000000"/>
            </w:tcBorders>
          </w:tcPr>
          <w:p>
            <w:pPr>
              <w:pStyle w:val="TableParagraph"/>
              <w:spacing w:line="176" w:lineRule="exact"/>
              <w:ind w:left="445" w:right="56"/>
              <w:jc w:val="center"/>
              <w:rPr>
                <w:sz w:val="15"/>
              </w:rPr>
            </w:pPr>
            <w:r>
              <w:rPr>
                <w:color w:val="3F3F3F"/>
                <w:w w:val="110"/>
                <w:sz w:val="15"/>
              </w:rPr>
              <w:t>0.6</w:t>
            </w:r>
          </w:p>
          <w:p>
            <w:pPr>
              <w:pStyle w:val="TableParagraph"/>
              <w:spacing w:line="155" w:lineRule="exact"/>
              <w:ind w:left="256" w:right="20"/>
              <w:jc w:val="center"/>
              <w:rPr>
                <w:sz w:val="15"/>
              </w:rPr>
            </w:pPr>
            <w:r>
              <w:rPr>
                <w:w w:val="105"/>
                <w:sz w:val="15"/>
              </w:rPr>
              <w:t>112.6</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1.6</w:t>
            </w:r>
          </w:p>
          <w:p>
            <w:pPr>
              <w:pStyle w:val="TableParagraph"/>
              <w:spacing w:line="163" w:lineRule="exact"/>
              <w:ind w:left="393"/>
              <w:rPr>
                <w:sz w:val="15"/>
              </w:rPr>
            </w:pPr>
            <w:r>
              <w:rPr>
                <w:w w:val="105"/>
                <w:sz w:val="15"/>
              </w:rPr>
              <w:t>0.48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-7.8</w:t>
            </w:r>
          </w:p>
          <w:p>
            <w:pPr>
              <w:pStyle w:val="TableParagraph"/>
              <w:spacing w:line="163" w:lineRule="exact"/>
              <w:ind w:left="317"/>
              <w:rPr>
                <w:sz w:val="15"/>
              </w:rPr>
            </w:pPr>
            <w:r>
              <w:rPr>
                <w:w w:val="115"/>
                <w:sz w:val="15"/>
              </w:rPr>
              <w:t>-2.64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11.1</w:t>
            </w:r>
          </w:p>
          <w:p>
            <w:pPr>
              <w:pStyle w:val="TableParagraph"/>
              <w:spacing w:line="163" w:lineRule="exact"/>
              <w:ind w:left="394"/>
              <w:rPr>
                <w:sz w:val="15"/>
              </w:rPr>
            </w:pPr>
            <w:r>
              <w:rPr>
                <w:w w:val="105"/>
                <w:sz w:val="15"/>
              </w:rPr>
              <w:t>3.70</w:t>
            </w:r>
          </w:p>
        </w:tc>
        <w:tc>
          <w:tcPr>
            <w:tcW w:w="806" w:type="dxa"/>
            <w:tcBorders>
              <w:bottom w:val="single" w:sz="2" w:space="0" w:color="000000"/>
            </w:tcBorders>
          </w:tcPr>
          <w:p>
            <w:pPr>
              <w:pStyle w:val="TableParagraph"/>
              <w:spacing w:line="170" w:lineRule="exact"/>
              <w:ind w:left="394"/>
              <w:rPr>
                <w:sz w:val="15"/>
              </w:rPr>
            </w:pPr>
            <w:r>
              <w:rPr>
                <w:color w:val="3F3F3F"/>
                <w:w w:val="120"/>
                <w:sz w:val="15"/>
              </w:rPr>
              <w:t>-0.9</w:t>
            </w:r>
          </w:p>
          <w:p>
            <w:pPr>
              <w:pStyle w:val="TableParagraph"/>
              <w:spacing w:line="163" w:lineRule="exact"/>
              <w:ind w:left="317"/>
              <w:rPr>
                <w:sz w:val="15"/>
              </w:rPr>
            </w:pPr>
            <w:r>
              <w:rPr>
                <w:w w:val="115"/>
                <w:sz w:val="15"/>
              </w:rPr>
              <w:t>-0.39</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-6.0</w:t>
            </w:r>
          </w:p>
          <w:p>
            <w:pPr>
              <w:pStyle w:val="TableParagraph"/>
              <w:spacing w:line="163" w:lineRule="exact"/>
              <w:ind w:left="318"/>
              <w:rPr>
                <w:sz w:val="15"/>
              </w:rPr>
            </w:pPr>
            <w:r>
              <w:rPr>
                <w:w w:val="115"/>
                <w:sz w:val="15"/>
              </w:rPr>
              <w:t>-2.16</w:t>
            </w:r>
          </w:p>
        </w:tc>
        <w:tc>
          <w:tcPr>
            <w:tcW w:w="806" w:type="dxa"/>
            <w:tcBorders>
              <w:bottom w:val="single" w:sz="2" w:space="0" w:color="000000"/>
            </w:tcBorders>
          </w:tcPr>
          <w:p>
            <w:pPr>
              <w:pStyle w:val="TableParagraph"/>
              <w:spacing w:line="170" w:lineRule="exact"/>
              <w:ind w:left="472"/>
              <w:rPr>
                <w:sz w:val="15"/>
              </w:rPr>
            </w:pPr>
            <w:r>
              <w:rPr>
                <w:color w:val="3F3F3F"/>
                <w:w w:val="110"/>
                <w:sz w:val="15"/>
              </w:rPr>
              <w:t>2.9</w:t>
            </w:r>
          </w:p>
          <w:p>
            <w:pPr>
              <w:pStyle w:val="TableParagraph"/>
              <w:spacing w:line="163" w:lineRule="exact"/>
              <w:ind w:left="395"/>
              <w:rPr>
                <w:sz w:val="15"/>
              </w:rPr>
            </w:pPr>
            <w:r>
              <w:rPr>
                <w:w w:val="105"/>
                <w:sz w:val="15"/>
              </w:rPr>
              <w:t>0.95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19.4</w:t>
            </w:r>
          </w:p>
          <w:p>
            <w:pPr>
              <w:pStyle w:val="TableParagraph"/>
              <w:spacing w:line="163" w:lineRule="exact"/>
              <w:ind w:left="393"/>
              <w:rPr>
                <w:sz w:val="15"/>
              </w:rPr>
            </w:pPr>
            <w:r>
              <w:rPr>
                <w:w w:val="105"/>
                <w:sz w:val="15"/>
              </w:rPr>
              <w:t>1.69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-16.8</w:t>
            </w:r>
          </w:p>
          <w:p>
            <w:pPr>
              <w:pStyle w:val="TableParagraph"/>
              <w:spacing w:line="163" w:lineRule="exact"/>
              <w:ind w:left="317"/>
              <w:rPr>
                <w:sz w:val="15"/>
              </w:rPr>
            </w:pPr>
            <w:r>
              <w:rPr>
                <w:w w:val="115"/>
                <w:sz w:val="15"/>
              </w:rPr>
              <w:t>-1.43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1.35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-0.50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1.5</w:t>
            </w:r>
          </w:p>
          <w:p>
            <w:pPr>
              <w:pStyle w:val="TableParagraph"/>
              <w:spacing w:line="163" w:lineRule="exact"/>
              <w:ind w:left="395"/>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-12.9</w:t>
            </w:r>
          </w:p>
          <w:p>
            <w:pPr>
              <w:pStyle w:val="TableParagraph"/>
              <w:spacing w:line="163" w:lineRule="exact"/>
              <w:ind w:left="318"/>
              <w:rPr>
                <w:sz w:val="15"/>
              </w:rPr>
            </w:pPr>
            <w:r>
              <w:rPr>
                <w:w w:val="115"/>
                <w:sz w:val="15"/>
              </w:rPr>
              <w:t>-1.15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-2.3</w:t>
            </w:r>
          </w:p>
          <w:p>
            <w:pPr>
              <w:pStyle w:val="TableParagraph"/>
              <w:spacing w:line="163" w:lineRule="exact"/>
              <w:ind w:left="316"/>
              <w:rPr>
                <w:sz w:val="15"/>
              </w:rPr>
            </w:pPr>
            <w:r>
              <w:rPr>
                <w:w w:val="115"/>
                <w:sz w:val="15"/>
              </w:rPr>
              <w:t>-0.73</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4.8</w:t>
            </w:r>
          </w:p>
          <w:p>
            <w:pPr>
              <w:pStyle w:val="TableParagraph"/>
              <w:spacing w:line="163" w:lineRule="exact"/>
              <w:ind w:left="394"/>
              <w:rPr>
                <w:sz w:val="15"/>
              </w:rPr>
            </w:pPr>
            <w:r>
              <w:rPr>
                <w:w w:val="105"/>
                <w:sz w:val="15"/>
              </w:rPr>
              <w:t>1.41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-3.1</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0.3</w:t>
            </w:r>
          </w:p>
          <w:p>
            <w:pPr>
              <w:pStyle w:val="TableParagraph"/>
              <w:spacing w:line="163" w:lineRule="exact"/>
              <w:ind w:left="394"/>
              <w:rPr>
                <w:sz w:val="15"/>
              </w:rPr>
            </w:pPr>
            <w:r>
              <w:rPr>
                <w:w w:val="105"/>
                <w:sz w:val="15"/>
              </w:rPr>
              <w:t>0.08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-3.0</w:t>
            </w:r>
          </w:p>
          <w:p>
            <w:pPr>
              <w:pStyle w:val="TableParagraph"/>
              <w:spacing w:line="163" w:lineRule="exact"/>
              <w:ind w:left="318"/>
              <w:rPr>
                <w:sz w:val="15"/>
              </w:rPr>
            </w:pPr>
            <w:r>
              <w:rPr>
                <w:w w:val="115"/>
                <w:sz w:val="15"/>
              </w:rPr>
              <w:t>-0.96</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0.9</w:t>
            </w:r>
          </w:p>
          <w:p>
            <w:pPr>
              <w:pStyle w:val="TableParagraph"/>
              <w:spacing w:line="163" w:lineRule="exact"/>
              <w:ind w:left="395"/>
              <w:rPr>
                <w:sz w:val="15"/>
              </w:rPr>
            </w:pPr>
            <w:r>
              <w:rPr>
                <w:w w:val="105"/>
                <w:sz w:val="15"/>
              </w:rPr>
              <w:t>0.29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-4.8</w:t>
            </w:r>
          </w:p>
          <w:p>
            <w:pPr>
              <w:pStyle w:val="TableParagraph"/>
              <w:spacing w:line="163" w:lineRule="exact"/>
              <w:ind w:left="316"/>
              <w:rPr>
                <w:sz w:val="15"/>
              </w:rPr>
            </w:pPr>
            <w:r>
              <w:rPr>
                <w:w w:val="115"/>
                <w:sz w:val="15"/>
              </w:rPr>
              <w:t>-1.65</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5.0</w:t>
            </w:r>
          </w:p>
          <w:p>
            <w:pPr>
              <w:pStyle w:val="TableParagraph"/>
              <w:spacing w:line="163" w:lineRule="exact"/>
              <w:ind w:left="394"/>
              <w:rPr>
                <w:sz w:val="15"/>
              </w:rPr>
            </w:pPr>
            <w:r>
              <w:rPr>
                <w:w w:val="105"/>
                <w:sz w:val="15"/>
              </w:rPr>
              <w:t>1.69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4.3</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3.9</w:t>
            </w:r>
          </w:p>
          <w:p>
            <w:pPr>
              <w:pStyle w:val="TableParagraph"/>
              <w:spacing w:line="163" w:lineRule="exact"/>
              <w:ind w:left="394"/>
              <w:rPr>
                <w:sz w:val="15"/>
              </w:rPr>
            </w:pPr>
            <w:r>
              <w:rPr>
                <w:w w:val="105"/>
                <w:sz w:val="15"/>
              </w:rPr>
              <w:t>1.33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5"/>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-2.5</w:t>
            </w:r>
          </w:p>
          <w:p>
            <w:pPr>
              <w:pStyle w:val="TableParagraph"/>
              <w:spacing w:line="163" w:lineRule="exact"/>
              <w:ind w:left="318"/>
              <w:rPr>
                <w:sz w:val="15"/>
              </w:rPr>
            </w:pPr>
            <w:r>
              <w:rPr>
                <w:w w:val="115"/>
                <w:sz w:val="15"/>
              </w:rPr>
              <w:t>-0.90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-0.01</w:t>
            </w:r>
          </w:p>
          <w:p>
            <w:pPr>
              <w:pStyle w:val="TableParagraph"/>
              <w:spacing w:line="163" w:lineRule="exact"/>
              <w:ind w:left="316"/>
              <w:rPr>
                <w:sz w:val="15"/>
              </w:rPr>
            </w:pPr>
            <w:r>
              <w:rPr>
                <w:w w:val="115"/>
                <w:sz w:val="15"/>
              </w:rPr>
              <w:t>-1.24</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-0.02</w:t>
            </w:r>
          </w:p>
          <w:p>
            <w:pPr>
              <w:pStyle w:val="TableParagraph"/>
              <w:spacing w:line="163" w:lineRule="exact"/>
              <w:ind w:left="317"/>
              <w:rPr>
                <w:sz w:val="15"/>
              </w:rPr>
            </w:pPr>
            <w:r>
              <w:rPr>
                <w:w w:val="115"/>
                <w:sz w:val="15"/>
              </w:rPr>
              <w:t>-1.83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0.06</w:t>
            </w:r>
          </w:p>
          <w:p>
            <w:pPr>
              <w:pStyle w:val="TableParagraph"/>
              <w:spacing w:line="163" w:lineRule="exact"/>
              <w:ind w:left="394"/>
              <w:rPr>
                <w:sz w:val="15"/>
              </w:rPr>
            </w:pPr>
            <w:r>
              <w:rPr>
                <w:w w:val="105"/>
                <w:sz w:val="15"/>
              </w:rPr>
              <w:t>3.34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2.63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-0.01</w:t>
            </w:r>
          </w:p>
          <w:p>
            <w:pPr>
              <w:pStyle w:val="TableParagraph"/>
              <w:spacing w:line="163" w:lineRule="exact"/>
              <w:ind w:left="318"/>
              <w:rPr>
                <w:sz w:val="15"/>
              </w:rPr>
            </w:pPr>
            <w:r>
              <w:rPr>
                <w:w w:val="115"/>
                <w:sz w:val="15"/>
              </w:rPr>
              <w:t>-1.33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-16.9</w:t>
            </w:r>
          </w:p>
          <w:p>
            <w:pPr>
              <w:pStyle w:val="TableParagraph"/>
              <w:spacing w:line="163" w:lineRule="exact"/>
              <w:ind w:left="316"/>
              <w:rPr>
                <w:sz w:val="15"/>
              </w:rPr>
            </w:pPr>
            <w:r>
              <w:rPr>
                <w:w w:val="115"/>
                <w:sz w:val="15"/>
              </w:rPr>
              <w:t>-1.04</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8.4</w:t>
            </w:r>
          </w:p>
          <w:p>
            <w:pPr>
              <w:pStyle w:val="TableParagraph"/>
              <w:spacing w:line="163" w:lineRule="exact"/>
              <w:ind w:left="394"/>
              <w:rPr>
                <w:sz w:val="15"/>
              </w:rPr>
            </w:pPr>
            <w:r>
              <w:rPr>
                <w:w w:val="105"/>
                <w:sz w:val="15"/>
              </w:rPr>
              <w:t>0.45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-14.9</w:t>
            </w:r>
          </w:p>
          <w:p>
            <w:pPr>
              <w:pStyle w:val="TableParagraph"/>
              <w:spacing w:line="163" w:lineRule="exact"/>
              <w:ind w:left="317"/>
              <w:rPr>
                <w:sz w:val="15"/>
              </w:rPr>
            </w:pPr>
            <w:r>
              <w:rPr>
                <w:w w:val="115"/>
                <w:sz w:val="15"/>
              </w:rPr>
              <w:t>-0.96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7.1</w:t>
            </w:r>
          </w:p>
          <w:p>
            <w:pPr>
              <w:pStyle w:val="TableParagraph"/>
              <w:spacing w:line="163" w:lineRule="exact"/>
              <w:ind w:left="394"/>
              <w:rPr>
                <w:sz w:val="15"/>
              </w:rPr>
            </w:pPr>
            <w:r>
              <w:rPr>
                <w:w w:val="105"/>
                <w:sz w:val="15"/>
              </w:rPr>
              <w:t>0.38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1.2</w:t>
            </w:r>
          </w:p>
          <w:p>
            <w:pPr>
              <w:pStyle w:val="TableParagraph"/>
              <w:spacing w:line="163" w:lineRule="exact"/>
              <w:ind w:left="395"/>
              <w:rPr>
                <w:sz w:val="15"/>
              </w:rPr>
            </w:pPr>
            <w:r>
              <w:rPr>
                <w:w w:val="105"/>
                <w:sz w:val="15"/>
              </w:rPr>
              <w:t>0.02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3.4</w:t>
            </w:r>
          </w:p>
          <w:p>
            <w:pPr>
              <w:pStyle w:val="TableParagraph"/>
              <w:spacing w:line="163" w:lineRule="exact"/>
              <w:ind w:left="395"/>
              <w:rPr>
                <w:sz w:val="15"/>
              </w:rPr>
            </w:pPr>
            <w:r>
              <w:rPr>
                <w:w w:val="105"/>
                <w:sz w:val="15"/>
              </w:rPr>
              <w:t>0.17</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470"/>
              <w:rPr>
                <w:sz w:val="15"/>
              </w:rPr>
            </w:pPr>
            <w:r>
              <w:rPr>
                <w:color w:val="3F3F3F"/>
                <w:w w:val="110"/>
                <w:sz w:val="15"/>
              </w:rPr>
              <w:t>1.8</w:t>
            </w:r>
          </w:p>
          <w:p>
            <w:pPr>
              <w:pStyle w:val="TableParagraph"/>
              <w:spacing w:line="155" w:lineRule="exact"/>
              <w:ind w:left="393"/>
              <w:rPr>
                <w:sz w:val="15"/>
              </w:rPr>
            </w:pPr>
            <w:r>
              <w:rPr>
                <w:w w:val="105"/>
                <w:sz w:val="15"/>
              </w:rPr>
              <w:t>0.41</w:t>
            </w:r>
          </w:p>
        </w:tc>
        <w:tc>
          <w:tcPr>
            <w:tcW w:w="806" w:type="dxa"/>
            <w:tcBorders>
              <w:top w:val="single" w:sz="2" w:space="0" w:color="000000"/>
            </w:tcBorders>
          </w:tcPr>
          <w:p>
            <w:pPr>
              <w:pStyle w:val="TableParagraph"/>
              <w:spacing w:line="176" w:lineRule="exact"/>
              <w:ind w:left="394"/>
              <w:rPr>
                <w:sz w:val="15"/>
              </w:rPr>
            </w:pPr>
            <w:r>
              <w:rPr>
                <w:color w:val="3F3F3F"/>
                <w:w w:val="120"/>
                <w:sz w:val="15"/>
              </w:rPr>
              <w:t>-1.1</w:t>
            </w:r>
          </w:p>
          <w:p>
            <w:pPr>
              <w:pStyle w:val="TableParagraph"/>
              <w:spacing w:line="155" w:lineRule="exact"/>
              <w:ind w:left="317"/>
              <w:rPr>
                <w:sz w:val="15"/>
              </w:rPr>
            </w:pPr>
            <w:r>
              <w:rPr>
                <w:w w:val="115"/>
                <w:sz w:val="15"/>
              </w:rPr>
              <w:t>-0.24</w:t>
            </w:r>
          </w:p>
        </w:tc>
        <w:tc>
          <w:tcPr>
            <w:tcW w:w="806" w:type="dxa"/>
            <w:tcBorders>
              <w:top w:val="single" w:sz="2" w:space="0" w:color="000000"/>
            </w:tcBorders>
          </w:tcPr>
          <w:p>
            <w:pPr>
              <w:pStyle w:val="TableParagraph"/>
              <w:spacing w:line="176" w:lineRule="exact"/>
              <w:ind w:left="394"/>
              <w:rPr>
                <w:sz w:val="15"/>
              </w:rPr>
            </w:pPr>
            <w:r>
              <w:rPr>
                <w:color w:val="3F3F3F"/>
                <w:w w:val="120"/>
                <w:sz w:val="15"/>
              </w:rPr>
              <w:t>-7.6</w:t>
            </w:r>
          </w:p>
          <w:p>
            <w:pPr>
              <w:pStyle w:val="TableParagraph"/>
              <w:spacing w:line="155" w:lineRule="exact"/>
              <w:ind w:left="317"/>
              <w:rPr>
                <w:sz w:val="15"/>
              </w:rPr>
            </w:pPr>
            <w:r>
              <w:rPr>
                <w:w w:val="115"/>
                <w:sz w:val="15"/>
              </w:rPr>
              <w:t>-1.70</w:t>
            </w:r>
          </w:p>
        </w:tc>
        <w:tc>
          <w:tcPr>
            <w:tcW w:w="806" w:type="dxa"/>
            <w:tcBorders>
              <w:top w:val="single" w:sz="2" w:space="0" w:color="000000"/>
            </w:tcBorders>
          </w:tcPr>
          <w:p>
            <w:pPr>
              <w:pStyle w:val="TableParagraph"/>
              <w:spacing w:line="176" w:lineRule="exact"/>
              <w:ind w:left="471"/>
              <w:rPr>
                <w:sz w:val="15"/>
              </w:rPr>
            </w:pPr>
            <w:r>
              <w:rPr>
                <w:color w:val="3F3F3F"/>
                <w:w w:val="110"/>
                <w:sz w:val="15"/>
              </w:rPr>
              <w:t>0.0</w:t>
            </w:r>
          </w:p>
          <w:p>
            <w:pPr>
              <w:pStyle w:val="TableParagraph"/>
              <w:spacing w:line="155" w:lineRule="exact"/>
              <w:ind w:left="394"/>
              <w:rPr>
                <w:sz w:val="15"/>
              </w:rPr>
            </w:pPr>
            <w:r>
              <w:rPr>
                <w:w w:val="105"/>
                <w:sz w:val="15"/>
              </w:rPr>
              <w:t>0.01</w:t>
            </w:r>
          </w:p>
        </w:tc>
        <w:tc>
          <w:tcPr>
            <w:tcW w:w="806" w:type="dxa"/>
            <w:tcBorders>
              <w:top w:val="single" w:sz="2" w:space="0" w:color="000000"/>
            </w:tcBorders>
          </w:tcPr>
          <w:p>
            <w:pPr>
              <w:pStyle w:val="TableParagraph"/>
              <w:spacing w:line="176" w:lineRule="exact"/>
              <w:ind w:left="471"/>
              <w:rPr>
                <w:sz w:val="15"/>
              </w:rPr>
            </w:pPr>
            <w:r>
              <w:rPr>
                <w:color w:val="3F3F3F"/>
                <w:w w:val="110"/>
                <w:sz w:val="15"/>
              </w:rPr>
              <w:t>0.5</w:t>
            </w:r>
          </w:p>
          <w:p>
            <w:pPr>
              <w:pStyle w:val="TableParagraph"/>
              <w:spacing w:line="155" w:lineRule="exact"/>
              <w:ind w:left="395"/>
              <w:rPr>
                <w:sz w:val="15"/>
              </w:rPr>
            </w:pPr>
            <w:r>
              <w:rPr>
                <w:w w:val="105"/>
                <w:sz w:val="15"/>
              </w:rPr>
              <w:t>0.13</w:t>
            </w:r>
          </w:p>
        </w:tc>
        <w:tc>
          <w:tcPr>
            <w:tcW w:w="806" w:type="dxa"/>
            <w:tcBorders>
              <w:top w:val="single" w:sz="2" w:space="0" w:color="000000"/>
            </w:tcBorders>
          </w:tcPr>
          <w:p>
            <w:pPr>
              <w:pStyle w:val="TableParagraph"/>
              <w:spacing w:line="176" w:lineRule="exact"/>
              <w:ind w:left="472"/>
              <w:rPr>
                <w:sz w:val="15"/>
              </w:rPr>
            </w:pPr>
            <w:r>
              <w:rPr>
                <w:color w:val="3F3F3F"/>
                <w:w w:val="110"/>
                <w:sz w:val="15"/>
              </w:rPr>
              <w:t>2.0</w:t>
            </w:r>
          </w:p>
          <w:p>
            <w:pPr>
              <w:pStyle w:val="TableParagraph"/>
              <w:spacing w:line="155" w:lineRule="exact"/>
              <w:ind w:left="395"/>
              <w:rPr>
                <w:sz w:val="15"/>
              </w:rPr>
            </w:pPr>
            <w:r>
              <w:rPr>
                <w:w w:val="105"/>
                <w:sz w:val="15"/>
              </w:rPr>
              <w:t>0.48</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-2.1</w:t>
            </w:r>
          </w:p>
          <w:p>
            <w:pPr>
              <w:pStyle w:val="TableParagraph"/>
              <w:spacing w:line="256" w:lineRule="exact"/>
              <w:ind w:left="300"/>
              <w:rPr>
                <w:rFonts w:ascii="ヒラギノ角ゴ StdN W8"/>
                <w:b/>
                <w:sz w:val="15"/>
              </w:rPr>
            </w:pPr>
            <w:r>
              <w:rPr>
                <w:rFonts w:ascii="ヒラギノ角ゴ StdN W8"/>
                <w:b/>
                <w:w w:val="85"/>
                <w:sz w:val="15"/>
              </w:rPr>
              <w:t>116.3</w:t>
            </w:r>
          </w:p>
        </w:tc>
        <w:tc>
          <w:tcPr>
            <w:tcW w:w="806" w:type="dxa"/>
            <w:tcBorders>
              <w:bottom w:val="single" w:sz="2" w:space="0" w:color="000000"/>
            </w:tcBorders>
          </w:tcPr>
          <w:p>
            <w:pPr>
              <w:pStyle w:val="TableParagraph"/>
              <w:spacing w:line="104" w:lineRule="exact"/>
              <w:ind w:left="394"/>
              <w:rPr>
                <w:sz w:val="15"/>
              </w:rPr>
            </w:pPr>
            <w:r>
              <w:rPr>
                <w:color w:val="3F3F3F"/>
                <w:w w:val="120"/>
                <w:sz w:val="15"/>
              </w:rPr>
              <w:t>-2.5</w:t>
            </w:r>
          </w:p>
          <w:p>
            <w:pPr>
              <w:pStyle w:val="TableParagraph"/>
              <w:spacing w:line="256" w:lineRule="exact"/>
              <w:ind w:left="300"/>
              <w:rPr>
                <w:rFonts w:ascii="ヒラギノ角ゴ StdN W8"/>
                <w:b/>
                <w:sz w:val="15"/>
              </w:rPr>
            </w:pPr>
            <w:r>
              <w:rPr>
                <w:rFonts w:ascii="ヒラギノ角ゴ StdN W8"/>
                <w:b/>
                <w:w w:val="85"/>
                <w:sz w:val="15"/>
              </w:rPr>
              <w:t>113.8</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6.2</w:t>
            </w:r>
          </w:p>
          <w:p>
            <w:pPr>
              <w:pStyle w:val="TableParagraph"/>
              <w:spacing w:line="256" w:lineRule="exact"/>
              <w:ind w:left="256" w:right="56"/>
              <w:jc w:val="center"/>
              <w:rPr>
                <w:rFonts w:ascii="ヒラギノ角ゴ StdN W8"/>
                <w:b/>
                <w:sz w:val="15"/>
              </w:rPr>
            </w:pPr>
            <w:r>
              <w:rPr>
                <w:rFonts w:ascii="ヒラギノ角ゴ StdN W8"/>
                <w:b/>
                <w:w w:val="85"/>
                <w:sz w:val="15"/>
              </w:rPr>
              <w:t>120.0</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3.5</w:t>
            </w:r>
          </w:p>
          <w:p>
            <w:pPr>
              <w:pStyle w:val="TableParagraph"/>
              <w:spacing w:line="256" w:lineRule="exact"/>
              <w:ind w:left="256" w:right="55"/>
              <w:jc w:val="center"/>
              <w:rPr>
                <w:rFonts w:ascii="ヒラギノ角ゴ StdN W8"/>
                <w:b/>
                <w:sz w:val="15"/>
              </w:rPr>
            </w:pPr>
            <w:r>
              <w:rPr>
                <w:rFonts w:ascii="ヒラギノ角ゴ StdN W8"/>
                <w:b/>
                <w:w w:val="85"/>
                <w:sz w:val="15"/>
              </w:rPr>
              <w:t>123.5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-4.0</w:t>
            </w:r>
          </w:p>
          <w:p>
            <w:pPr>
              <w:pStyle w:val="TableParagraph"/>
              <w:spacing w:line="256" w:lineRule="exact"/>
              <w:ind w:left="301"/>
              <w:rPr>
                <w:rFonts w:ascii="ヒラギノ角ゴ StdN W8"/>
                <w:b/>
                <w:sz w:val="15"/>
              </w:rPr>
            </w:pPr>
            <w:r>
              <w:rPr>
                <w:rFonts w:ascii="ヒラギノ角ゴ StdN W8"/>
                <w:b/>
                <w:w w:val="85"/>
                <w:sz w:val="15"/>
              </w:rPr>
              <w:t>119.5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-0.1</w:t>
            </w:r>
          </w:p>
          <w:p>
            <w:pPr>
              <w:pStyle w:val="TableParagraph"/>
              <w:spacing w:line="256" w:lineRule="exact"/>
              <w:ind w:left="301"/>
              <w:rPr>
                <w:rFonts w:ascii="ヒラギノ角ゴ StdN W8"/>
                <w:b/>
                <w:sz w:val="15"/>
              </w:rPr>
            </w:pPr>
            <w:r>
              <w:rPr>
                <w:rFonts w:ascii="ヒラギノ角ゴ StdN W8"/>
                <w:b/>
                <w:w w:val="85"/>
                <w:sz w:val="15"/>
              </w:rPr>
              <w:t>119.4</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-0.7</w:t>
            </w:r>
          </w:p>
          <w:p>
            <w:pPr>
              <w:pStyle w:val="TableParagraph"/>
              <w:spacing w:line="163" w:lineRule="exact"/>
              <w:ind w:left="316"/>
              <w:rPr>
                <w:sz w:val="15"/>
              </w:rPr>
            </w:pPr>
            <w:r>
              <w:rPr>
                <w:w w:val="105"/>
                <w:sz w:val="15"/>
              </w:rPr>
              <w:t>118.1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05"/>
                <w:sz w:val="15"/>
              </w:rPr>
              <w:t>116.2</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0.5</w:t>
            </w:r>
          </w:p>
          <w:p>
            <w:pPr>
              <w:pStyle w:val="TableParagraph"/>
              <w:spacing w:line="163" w:lineRule="exact"/>
              <w:ind w:left="256" w:right="22"/>
              <w:jc w:val="center"/>
              <w:rPr>
                <w:sz w:val="15"/>
              </w:rPr>
            </w:pPr>
            <w:r>
              <w:rPr>
                <w:w w:val="105"/>
                <w:sz w:val="15"/>
              </w:rPr>
              <w:t>116.7</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2.4</w:t>
            </w:r>
          </w:p>
          <w:p>
            <w:pPr>
              <w:pStyle w:val="TableParagraph"/>
              <w:spacing w:line="163" w:lineRule="exact"/>
              <w:ind w:left="256" w:right="22"/>
              <w:jc w:val="center"/>
              <w:rPr>
                <w:sz w:val="15"/>
              </w:rPr>
            </w:pPr>
            <w:r>
              <w:rPr>
                <w:w w:val="105"/>
                <w:sz w:val="15"/>
              </w:rPr>
              <w:t>119.1</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1.9</w:t>
            </w:r>
          </w:p>
          <w:p>
            <w:pPr>
              <w:pStyle w:val="TableParagraph"/>
              <w:spacing w:line="163" w:lineRule="exact"/>
              <w:ind w:left="256" w:right="21"/>
              <w:jc w:val="center"/>
              <w:rPr>
                <w:sz w:val="15"/>
              </w:rPr>
            </w:pPr>
            <w:r>
              <w:rPr>
                <w:w w:val="105"/>
                <w:sz w:val="15"/>
              </w:rPr>
              <w:t>121.0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05"/>
                <w:sz w:val="15"/>
              </w:rPr>
              <w:t>120.8</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-1.0</w:t>
            </w:r>
          </w:p>
          <w:p>
            <w:pPr>
              <w:pStyle w:val="TableParagraph"/>
              <w:spacing w:line="155" w:lineRule="exact"/>
              <w:ind w:left="316"/>
              <w:rPr>
                <w:sz w:val="15"/>
              </w:rPr>
            </w:pPr>
            <w:r>
              <w:rPr>
                <w:w w:val="105"/>
                <w:sz w:val="15"/>
              </w:rPr>
              <w:t>119.0</w:t>
            </w:r>
          </w:p>
        </w:tc>
        <w:tc>
          <w:tcPr>
            <w:tcW w:w="806" w:type="dxa"/>
            <w:tcBorders>
              <w:top w:val="single" w:sz="2" w:space="0" w:color="000000"/>
            </w:tcBorders>
          </w:tcPr>
          <w:p>
            <w:pPr>
              <w:pStyle w:val="TableParagraph"/>
              <w:spacing w:line="176" w:lineRule="exact"/>
              <w:ind w:left="394"/>
              <w:rPr>
                <w:sz w:val="15"/>
              </w:rPr>
            </w:pPr>
            <w:r>
              <w:rPr>
                <w:color w:val="3F3F3F"/>
                <w:w w:val="120"/>
                <w:sz w:val="15"/>
              </w:rPr>
              <w:t>-1.0</w:t>
            </w:r>
          </w:p>
          <w:p>
            <w:pPr>
              <w:pStyle w:val="TableParagraph"/>
              <w:spacing w:line="155" w:lineRule="exact"/>
              <w:ind w:left="317"/>
              <w:rPr>
                <w:sz w:val="15"/>
              </w:rPr>
            </w:pPr>
            <w:r>
              <w:rPr>
                <w:w w:val="105"/>
                <w:sz w:val="15"/>
              </w:rPr>
              <w:t>118.0</w:t>
            </w:r>
          </w:p>
        </w:tc>
        <w:tc>
          <w:tcPr>
            <w:tcW w:w="806" w:type="dxa"/>
            <w:tcBorders>
              <w:top w:val="single" w:sz="2" w:space="0" w:color="000000"/>
            </w:tcBorders>
          </w:tcPr>
          <w:p>
            <w:pPr>
              <w:pStyle w:val="TableParagraph"/>
              <w:spacing w:line="176" w:lineRule="exact"/>
              <w:ind w:left="394"/>
              <w:rPr>
                <w:sz w:val="15"/>
              </w:rPr>
            </w:pPr>
            <w:r>
              <w:rPr>
                <w:color w:val="3F3F3F"/>
                <w:w w:val="120"/>
                <w:sz w:val="15"/>
              </w:rPr>
              <w:t>-0.1</w:t>
            </w:r>
          </w:p>
          <w:p>
            <w:pPr>
              <w:pStyle w:val="TableParagraph"/>
              <w:spacing w:line="155" w:lineRule="exact"/>
              <w:ind w:left="317"/>
              <w:rPr>
                <w:sz w:val="15"/>
              </w:rPr>
            </w:pPr>
            <w:r>
              <w:rPr>
                <w:w w:val="105"/>
                <w:sz w:val="15"/>
              </w:rPr>
              <w:t>117.9</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0.7</w:t>
            </w:r>
          </w:p>
          <w:p>
            <w:pPr>
              <w:pStyle w:val="TableParagraph"/>
              <w:spacing w:line="155" w:lineRule="exact"/>
              <w:ind w:left="256" w:right="22"/>
              <w:jc w:val="center"/>
              <w:rPr>
                <w:sz w:val="15"/>
              </w:rPr>
            </w:pPr>
            <w:r>
              <w:rPr>
                <w:w w:val="105"/>
                <w:sz w:val="15"/>
              </w:rPr>
              <w:t>118.6</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0.1</w:t>
            </w:r>
          </w:p>
          <w:p>
            <w:pPr>
              <w:pStyle w:val="TableParagraph"/>
              <w:spacing w:line="155" w:lineRule="exact"/>
              <w:ind w:left="256" w:right="21"/>
              <w:jc w:val="center"/>
              <w:rPr>
                <w:sz w:val="15"/>
              </w:rPr>
            </w:pPr>
            <w:r>
              <w:rPr>
                <w:w w:val="105"/>
                <w:sz w:val="15"/>
              </w:rPr>
              <w:t>118.7</w:t>
            </w:r>
          </w:p>
        </w:tc>
        <w:tc>
          <w:tcPr>
            <w:tcW w:w="806" w:type="dxa"/>
            <w:tcBorders>
              <w:top w:val="single" w:sz="2" w:space="0" w:color="000000"/>
            </w:tcBorders>
          </w:tcPr>
          <w:p>
            <w:pPr>
              <w:pStyle w:val="TableParagraph"/>
              <w:spacing w:line="176" w:lineRule="exact"/>
              <w:ind w:left="445" w:right="56"/>
              <w:jc w:val="center"/>
              <w:rPr>
                <w:sz w:val="15"/>
              </w:rPr>
            </w:pPr>
            <w:r>
              <w:rPr>
                <w:color w:val="3F3F3F"/>
                <w:w w:val="110"/>
                <w:sz w:val="15"/>
              </w:rPr>
              <w:t>0.0</w:t>
            </w:r>
          </w:p>
          <w:p>
            <w:pPr>
              <w:pStyle w:val="TableParagraph"/>
              <w:spacing w:line="155" w:lineRule="exact"/>
              <w:ind w:left="256" w:right="20"/>
              <w:jc w:val="center"/>
              <w:rPr>
                <w:sz w:val="15"/>
              </w:rPr>
            </w:pPr>
            <w:r>
              <w:rPr>
                <w:w w:val="105"/>
                <w:sz w:val="15"/>
              </w:rPr>
              <w:t>118.7</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-4.7</w:t>
            </w:r>
          </w:p>
          <w:p>
            <w:pPr>
              <w:pStyle w:val="TableParagraph"/>
              <w:spacing w:line="163" w:lineRule="exact"/>
              <w:ind w:left="316"/>
              <w:rPr>
                <w:sz w:val="15"/>
              </w:rPr>
            </w:pPr>
            <w:r>
              <w:rPr>
                <w:w w:val="115"/>
                <w:sz w:val="15"/>
              </w:rPr>
              <w:t>-0.68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-4.0</w:t>
            </w:r>
          </w:p>
          <w:p>
            <w:pPr>
              <w:pStyle w:val="TableParagraph"/>
              <w:spacing w:line="163" w:lineRule="exact"/>
              <w:ind w:left="317"/>
              <w:rPr>
                <w:sz w:val="15"/>
              </w:rPr>
            </w:pPr>
            <w:r>
              <w:rPr>
                <w:w w:val="115"/>
                <w:sz w:val="15"/>
              </w:rPr>
              <w:t>-0.55</w:t>
            </w:r>
          </w:p>
        </w:tc>
        <w:tc>
          <w:tcPr>
            <w:tcW w:w="806" w:type="dxa"/>
            <w:tcBorders>
              <w:bottom w:val="single" w:sz="2" w:space="0" w:color="000000"/>
            </w:tcBorders>
          </w:tcPr>
          <w:p>
            <w:pPr>
              <w:pStyle w:val="TableParagraph"/>
              <w:spacing w:line="170" w:lineRule="exact"/>
              <w:ind w:left="394"/>
              <w:rPr>
                <w:sz w:val="15"/>
              </w:rPr>
            </w:pPr>
            <w:r>
              <w:rPr>
                <w:color w:val="3F3F3F"/>
                <w:w w:val="120"/>
                <w:sz w:val="15"/>
              </w:rPr>
              <w:t>-3.0</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-6.8</w:t>
            </w:r>
          </w:p>
          <w:p>
            <w:pPr>
              <w:pStyle w:val="TableParagraph"/>
              <w:spacing w:line="163" w:lineRule="exact"/>
              <w:ind w:left="318"/>
              <w:rPr>
                <w:sz w:val="15"/>
              </w:rPr>
            </w:pPr>
            <w:r>
              <w:rPr>
                <w:w w:val="115"/>
                <w:sz w:val="15"/>
              </w:rPr>
              <w:t>-0.87</w:t>
            </w:r>
          </w:p>
        </w:tc>
        <w:tc>
          <w:tcPr>
            <w:tcW w:w="806" w:type="dxa"/>
            <w:tcBorders>
              <w:bottom w:val="single" w:sz="2" w:space="0" w:color="000000"/>
            </w:tcBorders>
          </w:tcPr>
          <w:p>
            <w:pPr>
              <w:pStyle w:val="TableParagraph"/>
              <w:spacing w:line="170" w:lineRule="exact"/>
              <w:ind w:left="472"/>
              <w:rPr>
                <w:sz w:val="15"/>
              </w:rPr>
            </w:pPr>
            <w:r>
              <w:rPr>
                <w:color w:val="3F3F3F"/>
                <w:w w:val="110"/>
                <w:sz w:val="15"/>
              </w:rPr>
              <w:t>8.9</w:t>
            </w:r>
          </w:p>
          <w:p>
            <w:pPr>
              <w:pStyle w:val="TableParagraph"/>
              <w:spacing w:line="163" w:lineRule="exact"/>
              <w:ind w:left="395"/>
              <w:rPr>
                <w:sz w:val="15"/>
              </w:rPr>
            </w:pPr>
            <w:r>
              <w:rPr>
                <w:w w:val="105"/>
                <w:sz w:val="15"/>
              </w:rPr>
              <w:t>1.18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0.3</w:t>
            </w:r>
          </w:p>
          <w:p>
            <w:pPr>
              <w:pStyle w:val="TableParagraph"/>
              <w:spacing w:line="163" w:lineRule="exact"/>
              <w:ind w:left="393"/>
              <w:rPr>
                <w:sz w:val="15"/>
              </w:rPr>
            </w:pPr>
            <w:r>
              <w:rPr>
                <w:w w:val="105"/>
                <w:sz w:val="15"/>
              </w:rPr>
              <w:t>0.63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15"/>
                <w:sz w:val="15"/>
              </w:rPr>
              <w:t>-4.15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0.0</w:t>
            </w:r>
          </w:p>
          <w:p>
            <w:pPr>
              <w:pStyle w:val="TableParagraph"/>
              <w:spacing w:line="163" w:lineRule="exact"/>
              <w:ind w:left="394"/>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-0.57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5"/>
              <w:rPr>
                <w:sz w:val="15"/>
              </w:rPr>
            </w:pPr>
            <w:r>
              <w:rPr>
                <w:w w:val="105"/>
                <w:sz w:val="15"/>
              </w:rPr>
              <w:t>1.27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-0.6</w:t>
            </w:r>
          </w:p>
          <w:p>
            <w:pPr>
              <w:pStyle w:val="TableParagraph"/>
              <w:spacing w:line="163" w:lineRule="exact"/>
              <w:ind w:left="318"/>
              <w:rPr>
                <w:sz w:val="15"/>
              </w:rPr>
            </w:pPr>
            <w:r>
              <w:rPr>
                <w:w w:val="115"/>
                <w:sz w:val="15"/>
              </w:rPr>
              <w:t>-1.22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-3.4</w:t>
            </w:r>
          </w:p>
          <w:p>
            <w:pPr>
              <w:pStyle w:val="TableParagraph"/>
              <w:spacing w:line="163" w:lineRule="exact"/>
              <w:ind w:left="316"/>
              <w:rPr>
                <w:sz w:val="15"/>
              </w:rPr>
            </w:pPr>
            <w:r>
              <w:rPr>
                <w:w w:val="115"/>
                <w:sz w:val="15"/>
              </w:rPr>
              <w:t>-1.74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-3.3</w:t>
            </w:r>
          </w:p>
          <w:p>
            <w:pPr>
              <w:pStyle w:val="TableParagraph"/>
              <w:spacing w:line="163" w:lineRule="exact"/>
              <w:ind w:left="317"/>
              <w:rPr>
                <w:sz w:val="15"/>
              </w:rPr>
            </w:pPr>
            <w:r>
              <w:rPr>
                <w:w w:val="115"/>
                <w:sz w:val="15"/>
              </w:rPr>
              <w:t>-1.57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0.9</w:t>
            </w:r>
          </w:p>
          <w:p>
            <w:pPr>
              <w:pStyle w:val="TableParagraph"/>
              <w:spacing w:line="163" w:lineRule="exact"/>
              <w:ind w:left="394"/>
              <w:rPr>
                <w:sz w:val="15"/>
              </w:rPr>
            </w:pPr>
            <w:r>
              <w:rPr>
                <w:w w:val="105"/>
                <w:sz w:val="15"/>
              </w:rPr>
              <w:t>0.47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-1.5</w:t>
            </w:r>
          </w:p>
          <w:p>
            <w:pPr>
              <w:pStyle w:val="TableParagraph"/>
              <w:spacing w:line="163" w:lineRule="exact"/>
              <w:ind w:left="317"/>
              <w:rPr>
                <w:sz w:val="15"/>
              </w:rPr>
            </w:pPr>
            <w:r>
              <w:rPr>
                <w:w w:val="115"/>
                <w:sz w:val="15"/>
              </w:rPr>
              <w:t>-0.67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5"/>
              <w:rPr>
                <w:sz w:val="15"/>
              </w:rPr>
            </w:pPr>
            <w:r>
              <w:rPr>
                <w:w w:val="105"/>
                <w:sz w:val="15"/>
              </w:rPr>
              <w:t>0.12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-5.7</w:t>
            </w:r>
          </w:p>
          <w:p>
            <w:pPr>
              <w:pStyle w:val="TableParagraph"/>
              <w:spacing w:line="163" w:lineRule="exact"/>
              <w:ind w:left="318"/>
              <w:rPr>
                <w:sz w:val="15"/>
              </w:rPr>
            </w:pPr>
            <w:r>
              <w:rPr>
                <w:w w:val="115"/>
                <w:sz w:val="15"/>
              </w:rPr>
              <w:t>-2.60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-0.4</w:t>
            </w:r>
          </w:p>
          <w:p>
            <w:pPr>
              <w:pStyle w:val="TableParagraph"/>
              <w:spacing w:line="163" w:lineRule="exact"/>
              <w:ind w:left="316"/>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-0.68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1.0</w:t>
            </w:r>
          </w:p>
          <w:p>
            <w:pPr>
              <w:pStyle w:val="TableParagraph"/>
              <w:spacing w:line="163" w:lineRule="exact"/>
              <w:ind w:left="394"/>
              <w:rPr>
                <w:sz w:val="15"/>
              </w:rPr>
            </w:pPr>
            <w:r>
              <w:rPr>
                <w:w w:val="105"/>
                <w:sz w:val="15"/>
              </w:rPr>
              <w:t>1.70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-1.1</w:t>
            </w:r>
          </w:p>
          <w:p>
            <w:pPr>
              <w:pStyle w:val="TableParagraph"/>
              <w:spacing w:line="163" w:lineRule="exact"/>
              <w:ind w:left="317"/>
              <w:rPr>
                <w:sz w:val="15"/>
              </w:rPr>
            </w:pPr>
            <w:r>
              <w:rPr>
                <w:w w:val="115"/>
                <w:sz w:val="15"/>
              </w:rPr>
              <w:t>-2.08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0.2</w:t>
            </w:r>
          </w:p>
          <w:p>
            <w:pPr>
              <w:pStyle w:val="TableParagraph"/>
              <w:spacing w:line="163" w:lineRule="exact"/>
              <w:ind w:left="395"/>
              <w:rPr>
                <w:sz w:val="15"/>
              </w:rPr>
            </w:pPr>
            <w:r>
              <w:rPr>
                <w:w w:val="105"/>
                <w:sz w:val="15"/>
              </w:rPr>
              <w:t>0.27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-1.0</w:t>
            </w:r>
          </w:p>
          <w:p>
            <w:pPr>
              <w:pStyle w:val="TableParagraph"/>
              <w:spacing w:line="163" w:lineRule="exact"/>
              <w:ind w:left="316"/>
              <w:rPr>
                <w:sz w:val="15"/>
              </w:rPr>
            </w:pPr>
            <w:r>
              <w:rPr>
                <w:w w:val="115"/>
                <w:sz w:val="15"/>
              </w:rPr>
              <w:t>-2.62</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0.7</w:t>
            </w:r>
          </w:p>
          <w:p>
            <w:pPr>
              <w:pStyle w:val="TableParagraph"/>
              <w:spacing w:line="163" w:lineRule="exact"/>
              <w:ind w:left="394"/>
              <w:rPr>
                <w:sz w:val="15"/>
              </w:rPr>
            </w:pPr>
            <w:r>
              <w:rPr>
                <w:w w:val="105"/>
                <w:sz w:val="15"/>
              </w:rPr>
              <w:t>1.67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-1.3</w:t>
            </w:r>
          </w:p>
          <w:p>
            <w:pPr>
              <w:pStyle w:val="TableParagraph"/>
              <w:spacing w:line="163" w:lineRule="exact"/>
              <w:ind w:left="317"/>
              <w:rPr>
                <w:sz w:val="15"/>
              </w:rPr>
            </w:pPr>
            <w:r>
              <w:rPr>
                <w:w w:val="115"/>
                <w:sz w:val="15"/>
              </w:rPr>
              <w:t>-3.25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-0.4</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-0.47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0.21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3.2</w:t>
            </w:r>
          </w:p>
          <w:p>
            <w:pPr>
              <w:pStyle w:val="TableParagraph"/>
              <w:spacing w:line="163" w:lineRule="exact"/>
              <w:ind w:left="393"/>
              <w:rPr>
                <w:sz w:val="15"/>
              </w:rPr>
            </w:pPr>
            <w:r>
              <w:rPr>
                <w:w w:val="105"/>
                <w:sz w:val="15"/>
              </w:rPr>
              <w:t>0.65</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3.4</w:t>
            </w:r>
          </w:p>
          <w:p>
            <w:pPr>
              <w:pStyle w:val="TableParagraph"/>
              <w:spacing w:line="163" w:lineRule="exact"/>
              <w:ind w:left="394"/>
              <w:rPr>
                <w:sz w:val="15"/>
              </w:rPr>
            </w:pPr>
            <w:r>
              <w:rPr>
                <w:w w:val="105"/>
                <w:sz w:val="15"/>
              </w:rPr>
              <w:t>0.67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6.1</w:t>
            </w:r>
          </w:p>
          <w:p>
            <w:pPr>
              <w:pStyle w:val="TableParagraph"/>
              <w:spacing w:line="163" w:lineRule="exact"/>
              <w:ind w:left="394"/>
              <w:rPr>
                <w:sz w:val="15"/>
              </w:rPr>
            </w:pPr>
            <w:r>
              <w:rPr>
                <w:w w:val="105"/>
                <w:sz w:val="15"/>
              </w:rPr>
              <w:t>1.28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7.6</w:t>
            </w:r>
          </w:p>
          <w:p>
            <w:pPr>
              <w:pStyle w:val="TableParagraph"/>
              <w:spacing w:line="163" w:lineRule="exact"/>
              <w:ind w:left="394"/>
              <w:rPr>
                <w:sz w:val="15"/>
              </w:rPr>
            </w:pPr>
            <w:r>
              <w:rPr>
                <w:w w:val="105"/>
                <w:sz w:val="15"/>
              </w:rPr>
              <w:t>1.59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15.4</w:t>
            </w:r>
          </w:p>
          <w:p>
            <w:pPr>
              <w:pStyle w:val="TableParagraph"/>
              <w:spacing w:line="163" w:lineRule="exact"/>
              <w:ind w:left="395"/>
              <w:rPr>
                <w:sz w:val="15"/>
              </w:rPr>
            </w:pPr>
            <w:r>
              <w:rPr>
                <w:w w:val="105"/>
                <w:sz w:val="15"/>
              </w:rPr>
              <w:t>3.29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-11.7</w:t>
            </w:r>
          </w:p>
          <w:p>
            <w:pPr>
              <w:pStyle w:val="TableParagraph"/>
              <w:spacing w:line="163" w:lineRule="exact"/>
              <w:ind w:left="318"/>
              <w:rPr>
                <w:sz w:val="15"/>
              </w:rPr>
            </w:pPr>
            <w:r>
              <w:rPr>
                <w:w w:val="115"/>
                <w:sz w:val="15"/>
              </w:rPr>
              <w:t>-2.75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-25.3</w:t>
            </w:r>
          </w:p>
          <w:p>
            <w:pPr>
              <w:pStyle w:val="TableParagraph"/>
              <w:spacing w:line="163" w:lineRule="exact"/>
              <w:ind w:left="316"/>
              <w:rPr>
                <w:sz w:val="15"/>
              </w:rPr>
            </w:pPr>
            <w:r>
              <w:rPr>
                <w:w w:val="115"/>
                <w:sz w:val="15"/>
              </w:rPr>
              <w:t>-1.02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-6.0</w:t>
            </w:r>
          </w:p>
          <w:p>
            <w:pPr>
              <w:pStyle w:val="TableParagraph"/>
              <w:spacing w:line="163" w:lineRule="exact"/>
              <w:ind w:left="317"/>
              <w:rPr>
                <w:sz w:val="15"/>
              </w:rPr>
            </w:pPr>
            <w:r>
              <w:rPr>
                <w:w w:val="115"/>
                <w:sz w:val="15"/>
              </w:rPr>
              <w:t>-0.23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-2.6</w:t>
            </w:r>
          </w:p>
          <w:p>
            <w:pPr>
              <w:pStyle w:val="TableParagraph"/>
              <w:spacing w:line="163" w:lineRule="exact"/>
              <w:ind w:left="317"/>
              <w:rPr>
                <w:sz w:val="15"/>
              </w:rPr>
            </w:pPr>
            <w:r>
              <w:rPr>
                <w:w w:val="115"/>
                <w:sz w:val="15"/>
              </w:rPr>
              <w:t>-0.09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-18.0</w:t>
            </w:r>
          </w:p>
          <w:p>
            <w:pPr>
              <w:pStyle w:val="TableParagraph"/>
              <w:spacing w:line="163" w:lineRule="exact"/>
              <w:ind w:left="317"/>
              <w:rPr>
                <w:sz w:val="15"/>
              </w:rPr>
            </w:pPr>
            <w:r>
              <w:rPr>
                <w:w w:val="115"/>
                <w:sz w:val="15"/>
              </w:rPr>
              <w:t>-0.64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-2.2</w:t>
            </w:r>
          </w:p>
          <w:p>
            <w:pPr>
              <w:pStyle w:val="TableParagraph"/>
              <w:spacing w:line="163" w:lineRule="exact"/>
              <w:ind w:left="318"/>
              <w:rPr>
                <w:sz w:val="15"/>
              </w:rPr>
            </w:pPr>
            <w:r>
              <w:rPr>
                <w:w w:val="115"/>
                <w:sz w:val="15"/>
              </w:rPr>
              <w:t>-0.07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24.9</w:t>
            </w:r>
          </w:p>
          <w:p>
            <w:pPr>
              <w:pStyle w:val="TableParagraph"/>
              <w:spacing w:line="163" w:lineRule="exact"/>
              <w:ind w:left="395"/>
              <w:rPr>
                <w:sz w:val="15"/>
              </w:rPr>
            </w:pPr>
            <w:r>
              <w:rPr>
                <w:w w:val="105"/>
                <w:sz w:val="15"/>
              </w:rPr>
              <w:t>0.91</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0.06</w:t>
            </w:r>
          </w:p>
        </w:tc>
        <w:tc>
          <w:tcPr>
            <w:tcW w:w="806" w:type="dxa"/>
            <w:tcBorders>
              <w:top w:val="single" w:sz="2" w:space="0" w:color="000000"/>
            </w:tcBorders>
          </w:tcPr>
          <w:p>
            <w:pPr>
              <w:pStyle w:val="TableParagraph"/>
              <w:spacing w:line="149" w:lineRule="exact"/>
              <w:ind w:right="81"/>
              <w:jc w:val="right"/>
              <w:rPr>
                <w:sz w:val="15"/>
              </w:rPr>
            </w:pPr>
            <w:r>
              <w:rPr>
                <w:w w:val="110"/>
                <w:sz w:val="15"/>
              </w:rPr>
              <w:t>-0.01</w:t>
            </w:r>
          </w:p>
        </w:tc>
        <w:tc>
          <w:tcPr>
            <w:tcW w:w="806" w:type="dxa"/>
            <w:tcBorders>
              <w:top w:val="single" w:sz="2" w:space="0" w:color="000000"/>
            </w:tcBorders>
          </w:tcPr>
          <w:p>
            <w:pPr>
              <w:pStyle w:val="TableParagraph"/>
              <w:spacing w:line="149" w:lineRule="exact"/>
              <w:ind w:right="81"/>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10"/>
                <w:sz w:val="15"/>
              </w:rPr>
              <w:t>-0.07</w:t>
            </w:r>
          </w:p>
        </w:tc>
        <w:tc>
          <w:tcPr>
            <w:tcW w:w="806" w:type="dxa"/>
            <w:tcBorders>
              <w:top w:val="single" w:sz="2" w:space="0" w:color="000000"/>
            </w:tcBorders>
          </w:tcPr>
          <w:p>
            <w:pPr>
              <w:pStyle w:val="TableParagraph"/>
              <w:spacing w:line="149" w:lineRule="exact"/>
              <w:ind w:right="80"/>
              <w:jc w:val="right"/>
              <w:rPr>
                <w:sz w:val="15"/>
              </w:rPr>
            </w:pPr>
            <w:r>
              <w:rPr>
                <w:w w:val="110"/>
                <w:sz w:val="15"/>
              </w:rPr>
              <w:t>-0.08</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-5.7</w:t>
            </w:r>
          </w:p>
          <w:p>
            <w:pPr>
              <w:pStyle w:val="TableParagraph"/>
              <w:spacing w:line="256" w:lineRule="exact"/>
              <w:ind w:left="300"/>
              <w:rPr>
                <w:rFonts w:ascii="ヒラギノ角ゴ StdN W8"/>
                <w:b/>
                <w:sz w:val="15"/>
              </w:rPr>
            </w:pPr>
            <w:r>
              <w:rPr>
                <w:rFonts w:ascii="ヒラギノ角ゴ StdN W8"/>
                <w:b/>
                <w:w w:val="85"/>
                <w:sz w:val="15"/>
              </w:rPr>
              <w:t>122.2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-4.8</w:t>
            </w:r>
          </w:p>
          <w:p>
            <w:pPr>
              <w:pStyle w:val="TableParagraph"/>
              <w:spacing w:line="256" w:lineRule="exact"/>
              <w:ind w:left="300"/>
              <w:rPr>
                <w:rFonts w:ascii="ヒラギノ角ゴ StdN W8"/>
                <w:b/>
                <w:sz w:val="15"/>
              </w:rPr>
            </w:pPr>
            <w:r>
              <w:rPr>
                <w:rFonts w:ascii="ヒラギノ角ゴ StdN W8"/>
                <w:b/>
                <w:w w:val="85"/>
                <w:sz w:val="15"/>
              </w:rPr>
              <w:t>117.4</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-0.2</w:t>
            </w:r>
          </w:p>
          <w:p>
            <w:pPr>
              <w:pStyle w:val="TableParagraph"/>
              <w:spacing w:line="256" w:lineRule="exact"/>
              <w:ind w:left="300"/>
              <w:rPr>
                <w:rFonts w:ascii="ヒラギノ角ゴ StdN W8"/>
                <w:b/>
                <w:sz w:val="15"/>
              </w:rPr>
            </w:pPr>
            <w:r>
              <w:rPr>
                <w:rFonts w:ascii="ヒラギノ角ゴ StdN W8"/>
                <w:b/>
                <w:w w:val="85"/>
                <w:sz w:val="15"/>
              </w:rPr>
              <w:t>117.2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-3.7</w:t>
            </w:r>
          </w:p>
          <w:p>
            <w:pPr>
              <w:pStyle w:val="TableParagraph"/>
              <w:spacing w:line="256" w:lineRule="exact"/>
              <w:ind w:left="301"/>
              <w:rPr>
                <w:rFonts w:ascii="ヒラギノ角ゴ StdN W8"/>
                <w:b/>
                <w:sz w:val="15"/>
              </w:rPr>
            </w:pPr>
            <w:r>
              <w:rPr>
                <w:rFonts w:ascii="ヒラギノ角ゴ StdN W8"/>
                <w:b/>
                <w:w w:val="85"/>
                <w:sz w:val="15"/>
              </w:rPr>
              <w:t>113.5</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3.3</w:t>
            </w:r>
          </w:p>
          <w:p>
            <w:pPr>
              <w:pStyle w:val="TableParagraph"/>
              <w:spacing w:line="256" w:lineRule="exact"/>
              <w:ind w:left="256" w:right="55"/>
              <w:jc w:val="center"/>
              <w:rPr>
                <w:rFonts w:ascii="ヒラギノ角ゴ StdN W8"/>
                <w:b/>
                <w:sz w:val="15"/>
              </w:rPr>
            </w:pPr>
            <w:r>
              <w:rPr>
                <w:rFonts w:ascii="ヒラギノ角ゴ StdN W8"/>
                <w:b/>
                <w:w w:val="85"/>
                <w:sz w:val="15"/>
              </w:rPr>
              <w:t>116.8</w:t>
            </w:r>
          </w:p>
        </w:tc>
        <w:tc>
          <w:tcPr>
            <w:tcW w:w="806" w:type="dxa"/>
            <w:tcBorders>
              <w:bottom w:val="single" w:sz="2" w:space="0" w:color="000000"/>
            </w:tcBorders>
          </w:tcPr>
          <w:p>
            <w:pPr>
              <w:pStyle w:val="TableParagraph"/>
              <w:spacing w:line="104" w:lineRule="exact"/>
              <w:ind w:left="395"/>
              <w:rPr>
                <w:sz w:val="15"/>
              </w:rPr>
            </w:pPr>
            <w:r>
              <w:rPr>
                <w:color w:val="3F3F3F"/>
                <w:w w:val="120"/>
                <w:sz w:val="15"/>
              </w:rPr>
              <w:t>-4.1</w:t>
            </w:r>
          </w:p>
          <w:p>
            <w:pPr>
              <w:pStyle w:val="TableParagraph"/>
              <w:spacing w:line="256" w:lineRule="exact"/>
              <w:ind w:left="301"/>
              <w:rPr>
                <w:rFonts w:ascii="ヒラギノ角ゴ StdN W8"/>
                <w:b/>
                <w:sz w:val="15"/>
              </w:rPr>
            </w:pPr>
            <w:r>
              <w:rPr>
                <w:rFonts w:ascii="ヒラギノ角ゴ StdN W8"/>
                <w:b/>
                <w:w w:val="85"/>
                <w:sz w:val="15"/>
              </w:rPr>
              <w:t>112.7</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2.1</w:t>
            </w:r>
          </w:p>
          <w:p>
            <w:pPr>
              <w:pStyle w:val="TableParagraph"/>
              <w:spacing w:line="163" w:lineRule="exact"/>
              <w:ind w:left="256" w:right="24"/>
              <w:jc w:val="center"/>
              <w:rPr>
                <w:sz w:val="15"/>
              </w:rPr>
            </w:pPr>
            <w:r>
              <w:rPr>
                <w:w w:val="105"/>
                <w:sz w:val="15"/>
              </w:rPr>
              <w:t>121.4</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1.1</w:t>
            </w:r>
          </w:p>
          <w:p>
            <w:pPr>
              <w:pStyle w:val="TableParagraph"/>
              <w:spacing w:line="163" w:lineRule="exact"/>
              <w:ind w:left="256" w:right="23"/>
              <w:jc w:val="center"/>
              <w:rPr>
                <w:sz w:val="15"/>
              </w:rPr>
            </w:pPr>
            <w:r>
              <w:rPr>
                <w:w w:val="105"/>
                <w:sz w:val="15"/>
              </w:rPr>
              <w:t>122.5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-3.6</w:t>
            </w:r>
          </w:p>
          <w:p>
            <w:pPr>
              <w:pStyle w:val="TableParagraph"/>
              <w:spacing w:line="163" w:lineRule="exact"/>
              <w:ind w:left="317"/>
              <w:rPr>
                <w:sz w:val="15"/>
              </w:rPr>
            </w:pPr>
            <w:r>
              <w:rPr>
                <w:w w:val="105"/>
                <w:sz w:val="15"/>
              </w:rPr>
              <w:t>118.9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-2.9</w:t>
            </w:r>
          </w:p>
          <w:p>
            <w:pPr>
              <w:pStyle w:val="TableParagraph"/>
              <w:spacing w:line="163" w:lineRule="exact"/>
              <w:ind w:left="317"/>
              <w:rPr>
                <w:sz w:val="15"/>
              </w:rPr>
            </w:pPr>
            <w:r>
              <w:rPr>
                <w:w w:val="105"/>
                <w:sz w:val="15"/>
              </w:rPr>
              <w:t>116.0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05"/>
                <w:sz w:val="15"/>
              </w:rPr>
              <w:t>115.8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-1.5</w:t>
            </w:r>
          </w:p>
          <w:p>
            <w:pPr>
              <w:pStyle w:val="TableParagraph"/>
              <w:spacing w:line="163" w:lineRule="exact"/>
              <w:ind w:left="318"/>
              <w:rPr>
                <w:sz w:val="15"/>
              </w:rPr>
            </w:pPr>
            <w:r>
              <w:rPr>
                <w:w w:val="105"/>
                <w:sz w:val="15"/>
              </w:rPr>
              <w:t>114.3</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-0.1</w:t>
            </w:r>
          </w:p>
          <w:p>
            <w:pPr>
              <w:pStyle w:val="TableParagraph"/>
              <w:spacing w:line="155" w:lineRule="exact"/>
              <w:ind w:left="316"/>
              <w:rPr>
                <w:sz w:val="15"/>
              </w:rPr>
            </w:pPr>
            <w:r>
              <w:rPr>
                <w:w w:val="105"/>
                <w:sz w:val="15"/>
              </w:rPr>
              <w:t>119.6</w:t>
            </w:r>
          </w:p>
        </w:tc>
        <w:tc>
          <w:tcPr>
            <w:tcW w:w="806" w:type="dxa"/>
            <w:tcBorders>
              <w:top w:val="single" w:sz="2" w:space="0" w:color="000000"/>
            </w:tcBorders>
          </w:tcPr>
          <w:p>
            <w:pPr>
              <w:pStyle w:val="TableParagraph"/>
              <w:spacing w:line="176" w:lineRule="exact"/>
              <w:ind w:left="394"/>
              <w:rPr>
                <w:sz w:val="15"/>
              </w:rPr>
            </w:pPr>
            <w:r>
              <w:rPr>
                <w:color w:val="3F3F3F"/>
                <w:w w:val="120"/>
                <w:sz w:val="15"/>
              </w:rPr>
              <w:t>-1.0</w:t>
            </w:r>
          </w:p>
          <w:p>
            <w:pPr>
              <w:pStyle w:val="TableParagraph"/>
              <w:spacing w:line="155" w:lineRule="exact"/>
              <w:ind w:left="317"/>
              <w:rPr>
                <w:sz w:val="15"/>
              </w:rPr>
            </w:pPr>
            <w:r>
              <w:rPr>
                <w:w w:val="105"/>
                <w:sz w:val="15"/>
              </w:rPr>
              <w:t>118.6</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55" w:lineRule="exact"/>
              <w:ind w:left="256" w:right="22"/>
              <w:jc w:val="center"/>
              <w:rPr>
                <w:sz w:val="15"/>
              </w:rPr>
            </w:pPr>
            <w:r>
              <w:rPr>
                <w:w w:val="105"/>
                <w:sz w:val="15"/>
              </w:rPr>
              <w:t>118.6</w:t>
            </w:r>
          </w:p>
        </w:tc>
        <w:tc>
          <w:tcPr>
            <w:tcW w:w="806" w:type="dxa"/>
            <w:tcBorders>
              <w:top w:val="single" w:sz="2" w:space="0" w:color="000000"/>
            </w:tcBorders>
          </w:tcPr>
          <w:p>
            <w:pPr>
              <w:pStyle w:val="TableParagraph"/>
              <w:spacing w:line="176" w:lineRule="exact"/>
              <w:ind w:left="394"/>
              <w:rPr>
                <w:sz w:val="15"/>
              </w:rPr>
            </w:pPr>
            <w:r>
              <w:rPr>
                <w:color w:val="3F3F3F"/>
                <w:w w:val="120"/>
                <w:sz w:val="15"/>
              </w:rPr>
              <w:t>-0.3</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0.1</w:t>
            </w:r>
          </w:p>
          <w:p>
            <w:pPr>
              <w:pStyle w:val="TableParagraph"/>
              <w:spacing w:line="155" w:lineRule="exact"/>
              <w:ind w:left="256" w:right="21"/>
              <w:jc w:val="center"/>
              <w:rPr>
                <w:sz w:val="15"/>
              </w:rPr>
            </w:pPr>
            <w:r>
              <w:rPr>
                <w:w w:val="105"/>
                <w:sz w:val="15"/>
              </w:rPr>
              <w:t>118.4</w:t>
            </w:r>
          </w:p>
        </w:tc>
        <w:tc>
          <w:tcPr>
            <w:tcW w:w="806" w:type="dxa"/>
            <w:tcBorders>
              <w:top w:val="single" w:sz="2" w:space="0" w:color="000000"/>
            </w:tcBorders>
          </w:tcPr>
          <w:p>
            <w:pPr>
              <w:pStyle w:val="TableParagraph"/>
              <w:spacing w:line="176" w:lineRule="exact"/>
              <w:ind w:left="395"/>
              <w:rPr>
                <w:sz w:val="15"/>
              </w:rPr>
            </w:pPr>
            <w:r>
              <w:rPr>
                <w:color w:val="3F3F3F"/>
                <w:w w:val="120"/>
                <w:sz w:val="15"/>
              </w:rPr>
              <w:t>-0.2</w:t>
            </w:r>
          </w:p>
          <w:p>
            <w:pPr>
              <w:pStyle w:val="TableParagraph"/>
              <w:spacing w:line="155" w:lineRule="exact"/>
              <w:ind w:left="318"/>
              <w:rPr>
                <w:sz w:val="15"/>
              </w:rPr>
            </w:pPr>
            <w:r>
              <w:rPr>
                <w:w w:val="105"/>
                <w:sz w:val="15"/>
              </w:rPr>
              <w:t>118.2</w:t>
            </w:r>
          </w:p>
        </w:tc>
      </w:tr>
    </w:tbl>
    <w:p>
      <w:pPr>
        <w:spacing w:after="0" w:line="155" w:lineRule="exact"/>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7893;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6904"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24"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65;width:7922;height:1304"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7917;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shape style="position:absolute;margin-left:201.623917pt;margin-top:388.26297pt;width:147.9pt;height:10.6pt;mso-position-horizontal-relative:page;mso-position-vertical-relative:page;z-index:-156304" type="#_x0000_t202" filled="false" stroked="false">
            <v:textbox inset="0,0,0,0">
              <w:txbxContent>
                <w:p>
                  <w:pPr>
                    <w:tabs>
                      <w:tab w:pos="1300" w:val="left" w:leader="none"/>
                    </w:tabs>
                    <w:spacing w:line="211" w:lineRule="exact" w:before="0"/>
                    <w:ind w:left="0" w:right="0" w:firstLine="0"/>
                    <w:jc w:val="lef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spacing w:val="-14"/>
                      <w:w w:val="100"/>
                      <w:sz w:val="21"/>
                    </w:rPr>
                    <w:t>り</w:t>
                  </w:r>
                </w:p>
              </w:txbxContent>
            </v:textbox>
            <w10:wrap type="none"/>
          </v:shape>
        </w:pict>
      </w:r>
      <w:r>
        <w:rPr/>
        <w:pict>
          <v:group style="position:absolute;margin-left:65.19516pt;margin-top:468.490814pt;width:445.05pt;height:283.1pt;mso-position-horizontal-relative:page;mso-position-vertical-relative:page;z-index:-155992"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6986;height:1578" type="#_x0000_t75" stroked="false">
              <v:imagedata r:id="rId13" o:title=""/>
            </v:shape>
            <v:shape style="position:absolute;left:2122;top:10904;width:6986;height:1184"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group style="position:absolute;margin-left:65.19516pt;margin-top:22.961821pt;width:445.05pt;height:282.5pt;mso-position-horizontal-relative:page;mso-position-vertical-relative:paragraph;z-index:3112"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301;height:1748" type="#_x0000_t75" stroked="false">
              <v:imagedata r:id="rId17" o:title=""/>
            </v:shape>
            <v:shape style="position:absolute;left:2095;top:2191;width:7303;height:1246"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5968"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5944"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5920"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115.9</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120.0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119.5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119.4</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112.7</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2月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3月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4月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5月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6月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98"/>
              <w:rPr>
                <w:rFonts w:ascii="ヒラギノ角ゴ StdN W8" w:eastAsia="ヒラギノ角ゴ StdN W8" w:hint="eastAsia"/>
                <w:b/>
                <w:sz w:val="19"/>
              </w:rPr>
            </w:pPr>
            <w:r>
              <w:rPr>
                <w:rFonts w:ascii="ヒラギノ角ゴ StdN W8" w:eastAsia="ヒラギノ角ゴ StdN W8" w:hint="eastAsia"/>
                <w:b/>
                <w:w w:val="95"/>
                <w:sz w:val="19"/>
              </w:rPr>
              <w:t>7月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19</w:t>
            </w:r>
            <w:r>
              <w:rPr>
                <w:spacing w:val="-1"/>
                <w:w w:val="183"/>
                <w:sz w:val="17"/>
              </w:rPr>
              <w:t>.</w:t>
            </w:r>
            <w:r>
              <w:rPr>
                <w:w w:val="91"/>
                <w:sz w:val="17"/>
              </w:rPr>
              <w:t>9</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4</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0</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7</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3.5</w:t>
            </w:r>
          </w:p>
        </w:tc>
        <w:tc>
          <w:tcPr>
            <w:tcW w:w="807" w:type="dxa"/>
          </w:tcPr>
          <w:p>
            <w:pPr>
              <w:pStyle w:val="TableParagraph"/>
              <w:spacing w:before="49"/>
              <w:ind w:right="91"/>
              <w:jc w:val="right"/>
              <w:rPr>
                <w:sz w:val="17"/>
              </w:rPr>
            </w:pPr>
            <w:r>
              <w:rPr>
                <w:w w:val="105"/>
                <w:sz w:val="17"/>
              </w:rPr>
              <w:t>2.8</w:t>
            </w:r>
          </w:p>
        </w:tc>
        <w:tc>
          <w:tcPr>
            <w:tcW w:w="807" w:type="dxa"/>
          </w:tcPr>
          <w:p>
            <w:pPr>
              <w:pStyle w:val="TableParagraph"/>
              <w:spacing w:before="49"/>
              <w:ind w:right="91"/>
              <w:jc w:val="right"/>
              <w:rPr>
                <w:sz w:val="17"/>
              </w:rPr>
            </w:pPr>
            <w:r>
              <w:rPr>
                <w:w w:val="105"/>
                <w:sz w:val="17"/>
              </w:rPr>
              <w:t>5.6</w:t>
            </w:r>
          </w:p>
        </w:tc>
        <w:tc>
          <w:tcPr>
            <w:tcW w:w="733" w:type="dxa"/>
          </w:tcPr>
          <w:p>
            <w:pPr>
              <w:pStyle w:val="TableParagraph"/>
              <w:spacing w:before="49"/>
              <w:ind w:right="19"/>
              <w:jc w:val="right"/>
              <w:rPr>
                <w:sz w:val="17"/>
              </w:rPr>
            </w:pPr>
            <w:r>
              <w:rPr>
                <w:w w:val="169"/>
                <w:sz w:val="17"/>
              </w:rPr>
              <w:t>△</w:t>
            </w:r>
            <w:r>
              <w:rPr>
                <w:sz w:val="17"/>
              </w:rPr>
              <w:t> </w:t>
            </w:r>
            <w:r>
              <w:rPr>
                <w:spacing w:val="-9"/>
                <w:sz w:val="17"/>
              </w:rPr>
              <w:t> </w:t>
            </w:r>
            <w:r>
              <w:rPr>
                <w:spacing w:val="-1"/>
                <w:w w:val="91"/>
                <w:sz w:val="17"/>
              </w:rPr>
              <w:t>3</w:t>
            </w:r>
            <w:r>
              <w:rPr>
                <w:spacing w:val="-1"/>
                <w:w w:val="183"/>
                <w:sz w:val="17"/>
              </w:rPr>
              <w:t>.</w:t>
            </w:r>
            <w:r>
              <w:rPr>
                <w:w w:val="91"/>
                <w:sz w:val="17"/>
              </w:rPr>
              <w:t>7</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2.9</w:t>
            </w:r>
          </w:p>
        </w:tc>
        <w:tc>
          <w:tcPr>
            <w:tcW w:w="736" w:type="dxa"/>
            <w:tcBorders>
              <w:right w:val="single" w:sz="8" w:space="0" w:color="000000"/>
            </w:tcBorders>
          </w:tcPr>
          <w:p>
            <w:pPr>
              <w:pStyle w:val="TableParagraph"/>
              <w:spacing w:line="286"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1.15</w:t>
            </w:r>
          </w:p>
        </w:tc>
        <w:tc>
          <w:tcPr>
            <w:tcW w:w="807" w:type="dxa"/>
          </w:tcPr>
          <w:p>
            <w:pPr>
              <w:pStyle w:val="TableParagraph"/>
              <w:spacing w:before="65"/>
              <w:ind w:right="91"/>
              <w:jc w:val="right"/>
              <w:rPr>
                <w:sz w:val="17"/>
              </w:rPr>
            </w:pPr>
            <w:r>
              <w:rPr>
                <w:sz w:val="17"/>
              </w:rPr>
              <w:t>1.16</w:t>
            </w:r>
          </w:p>
        </w:tc>
        <w:tc>
          <w:tcPr>
            <w:tcW w:w="807" w:type="dxa"/>
          </w:tcPr>
          <w:p>
            <w:pPr>
              <w:pStyle w:val="TableParagraph"/>
              <w:spacing w:before="65"/>
              <w:ind w:right="91"/>
              <w:jc w:val="right"/>
              <w:rPr>
                <w:sz w:val="17"/>
              </w:rPr>
            </w:pPr>
            <w:r>
              <w:rPr>
                <w:sz w:val="17"/>
              </w:rPr>
              <w:t>1.31</w:t>
            </w:r>
          </w:p>
        </w:tc>
        <w:tc>
          <w:tcPr>
            <w:tcW w:w="733" w:type="dxa"/>
          </w:tcPr>
          <w:p>
            <w:pPr>
              <w:pStyle w:val="TableParagraph"/>
              <w:spacing w:before="65"/>
              <w:ind w:right="18"/>
              <w:jc w:val="right"/>
              <w:rPr>
                <w:sz w:val="17"/>
              </w:rPr>
            </w:pPr>
            <w:r>
              <w:rPr>
                <w:sz w:val="17"/>
              </w:rPr>
              <w:t>1.36</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1.31</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1.20</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40.6</w:t>
            </w:r>
          </w:p>
        </w:tc>
        <w:tc>
          <w:tcPr>
            <w:tcW w:w="807" w:type="dxa"/>
          </w:tcPr>
          <w:p>
            <w:pPr>
              <w:pStyle w:val="TableParagraph"/>
              <w:spacing w:before="65"/>
              <w:ind w:right="91"/>
              <w:jc w:val="right"/>
              <w:rPr>
                <w:sz w:val="17"/>
              </w:rPr>
            </w:pPr>
            <w:r>
              <w:rPr>
                <w:sz w:val="17"/>
              </w:rPr>
              <w:t>22.0</w:t>
            </w:r>
          </w:p>
        </w:tc>
        <w:tc>
          <w:tcPr>
            <w:tcW w:w="807" w:type="dxa"/>
          </w:tcPr>
          <w:p>
            <w:pPr>
              <w:pStyle w:val="TableParagraph"/>
              <w:spacing w:before="65"/>
              <w:ind w:right="91"/>
              <w:jc w:val="right"/>
              <w:rPr>
                <w:sz w:val="17"/>
              </w:rPr>
            </w:pPr>
            <w:r>
              <w:rPr>
                <w:sz w:val="17"/>
              </w:rPr>
              <w:t>36.5</w:t>
            </w:r>
          </w:p>
        </w:tc>
        <w:tc>
          <w:tcPr>
            <w:tcW w:w="733" w:type="dxa"/>
          </w:tcPr>
          <w:p>
            <w:pPr>
              <w:pStyle w:val="TableParagraph"/>
              <w:spacing w:before="65"/>
              <w:ind w:right="18"/>
              <w:jc w:val="right"/>
              <w:rPr>
                <w:sz w:val="17"/>
              </w:rPr>
            </w:pPr>
            <w:r>
              <w:rPr>
                <w:sz w:val="17"/>
              </w:rPr>
              <w:t>47.7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47.4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51.1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19.8</w:t>
            </w:r>
          </w:p>
        </w:tc>
        <w:tc>
          <w:tcPr>
            <w:tcW w:w="807" w:type="dxa"/>
          </w:tcPr>
          <w:p>
            <w:pPr>
              <w:pStyle w:val="TableParagraph"/>
              <w:spacing w:before="65"/>
              <w:ind w:right="91"/>
              <w:jc w:val="right"/>
              <w:rPr>
                <w:sz w:val="17"/>
              </w:rPr>
            </w:pPr>
            <w:r>
              <w:rPr>
                <w:sz w:val="17"/>
              </w:rPr>
              <w:t>11.7</w:t>
            </w:r>
          </w:p>
        </w:tc>
        <w:tc>
          <w:tcPr>
            <w:tcW w:w="807" w:type="dxa"/>
          </w:tcPr>
          <w:p>
            <w:pPr>
              <w:pStyle w:val="TableParagraph"/>
              <w:spacing w:before="65"/>
              <w:ind w:right="91"/>
              <w:jc w:val="right"/>
              <w:rPr>
                <w:sz w:val="17"/>
              </w:rPr>
            </w:pPr>
            <w:r>
              <w:rPr>
                <w:w w:val="105"/>
                <w:sz w:val="17"/>
              </w:rPr>
              <w:t>7.7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5</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6</w:t>
            </w:r>
            <w:r>
              <w:rPr>
                <w:rFonts w:ascii="ヒラギノ角ゴ StdN W8" w:hAnsi="ヒラギノ角ゴ StdN W8"/>
                <w:b/>
                <w:spacing w:val="2"/>
                <w:w w:val="168"/>
                <w:sz w:val="17"/>
              </w:rPr>
              <w:t>.</w:t>
            </w:r>
            <w:r>
              <w:rPr>
                <w:rFonts w:ascii="ヒラギノ角ゴ StdN W8" w:hAnsi="ヒラギノ角ゴ StdN W8"/>
                <w:b/>
                <w:w w:val="65"/>
                <w:sz w:val="17"/>
              </w:rPr>
              <w:t>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15.4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30.3</w:t>
            </w:r>
          </w:p>
        </w:tc>
        <w:tc>
          <w:tcPr>
            <w:tcW w:w="807" w:type="dxa"/>
          </w:tcPr>
          <w:p>
            <w:pPr>
              <w:pStyle w:val="TableParagraph"/>
              <w:spacing w:before="65"/>
              <w:ind w:right="91"/>
              <w:jc w:val="right"/>
              <w:rPr>
                <w:sz w:val="17"/>
              </w:rPr>
            </w:pPr>
            <w:r>
              <w:rPr>
                <w:sz w:val="17"/>
              </w:rPr>
              <w:t>20.7</w:t>
            </w:r>
          </w:p>
        </w:tc>
        <w:tc>
          <w:tcPr>
            <w:tcW w:w="807" w:type="dxa"/>
          </w:tcPr>
          <w:p>
            <w:pPr>
              <w:pStyle w:val="TableParagraph"/>
              <w:spacing w:before="65"/>
              <w:ind w:right="91"/>
              <w:jc w:val="right"/>
              <w:rPr>
                <w:sz w:val="17"/>
              </w:rPr>
            </w:pPr>
            <w:r>
              <w:rPr>
                <w:sz w:val="17"/>
              </w:rPr>
              <w:t>29.8</w:t>
            </w:r>
          </w:p>
        </w:tc>
        <w:tc>
          <w:tcPr>
            <w:tcW w:w="733" w:type="dxa"/>
          </w:tcPr>
          <w:p>
            <w:pPr>
              <w:pStyle w:val="TableParagraph"/>
              <w:spacing w:before="65"/>
              <w:ind w:right="18"/>
              <w:jc w:val="right"/>
              <w:rPr>
                <w:sz w:val="17"/>
              </w:rPr>
            </w:pPr>
            <w:r>
              <w:rPr>
                <w:sz w:val="17"/>
              </w:rPr>
              <w:t>177.7</w:t>
            </w:r>
          </w:p>
        </w:tc>
        <w:tc>
          <w:tcPr>
            <w:tcW w:w="884" w:type="dxa"/>
          </w:tcPr>
          <w:p>
            <w:pPr>
              <w:pStyle w:val="TableParagraph"/>
              <w:spacing w:line="302" w:lineRule="exact"/>
              <w:ind w:right="110"/>
              <w:jc w:val="right"/>
              <w:rPr>
                <w:rFonts w:ascii="ヒラギノ角ゴ StdN W8"/>
                <w:b/>
                <w:sz w:val="17"/>
              </w:rPr>
            </w:pPr>
            <w:r>
              <w:rPr>
                <w:rFonts w:ascii="ヒラギノ角ゴ StdN W8"/>
                <w:b/>
                <w:w w:val="75"/>
                <w:sz w:val="17"/>
              </w:rPr>
              <w:t>179.1</w:t>
            </w:r>
          </w:p>
        </w:tc>
        <w:tc>
          <w:tcPr>
            <w:tcW w:w="736" w:type="dxa"/>
            <w:tcBorders>
              <w:right w:val="single" w:sz="8" w:space="0" w:color="000000"/>
            </w:tcBorders>
          </w:tcPr>
          <w:p>
            <w:pPr>
              <w:pStyle w:val="TableParagraph"/>
              <w:spacing w:line="302" w:lineRule="exact"/>
              <w:ind w:right="29"/>
              <w:jc w:val="right"/>
              <w:rPr>
                <w:rFonts w:ascii="ヒラギノ角ゴ StdN W8"/>
                <w:b/>
                <w:sz w:val="17"/>
              </w:rPr>
            </w:pPr>
            <w:r>
              <w:rPr>
                <w:rFonts w:ascii="ヒラギノ角ゴ StdN W8"/>
                <w:b/>
                <w:w w:val="75"/>
                <w:sz w:val="17"/>
              </w:rPr>
              <w:t>106.4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Pr>
          <w:p>
            <w:pPr>
              <w:pStyle w:val="TableParagraph"/>
              <w:spacing w:before="65"/>
              <w:ind w:right="91"/>
              <w:jc w:val="right"/>
              <w:rPr>
                <w:sz w:val="17"/>
              </w:rPr>
            </w:pPr>
            <w:r>
              <w:rPr>
                <w:sz w:val="17"/>
              </w:rPr>
              <w:t>25.0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28</w:t>
            </w:r>
            <w:r>
              <w:rPr>
                <w:spacing w:val="-1"/>
                <w:w w:val="183"/>
                <w:sz w:val="17"/>
              </w:rPr>
              <w:t>.</w:t>
            </w:r>
            <w:r>
              <w:rPr>
                <w:w w:val="91"/>
                <w:sz w:val="17"/>
              </w:rPr>
              <w:t>6</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50</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33</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46</w:t>
            </w:r>
            <w:r>
              <w:rPr>
                <w:spacing w:val="-1"/>
                <w:w w:val="183"/>
                <w:sz w:val="17"/>
              </w:rPr>
              <w:t>.</w:t>
            </w:r>
            <w:r>
              <w:rPr>
                <w:w w:val="91"/>
                <w:sz w:val="17"/>
              </w:rPr>
              <w:t>7</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23</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807" w:type="dxa"/>
            <w:tcBorders>
              <w:top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6</w:t>
            </w:r>
          </w:p>
        </w:tc>
        <w:tc>
          <w:tcPr>
            <w:tcW w:w="807" w:type="dxa"/>
            <w:tcBorders>
              <w:top w:val="single" w:sz="8" w:space="0" w:color="000000"/>
            </w:tcBorders>
          </w:tcPr>
          <w:p>
            <w:pPr>
              <w:pStyle w:val="TableParagraph"/>
              <w:spacing w:before="67"/>
              <w:ind w:right="91"/>
              <w:jc w:val="right"/>
              <w:rPr>
                <w:sz w:val="17"/>
              </w:rPr>
            </w:pPr>
            <w:r>
              <w:rPr>
                <w:w w:val="105"/>
                <w:sz w:val="17"/>
              </w:rPr>
              <w:t>5.1</w:t>
            </w:r>
          </w:p>
        </w:tc>
        <w:tc>
          <w:tcPr>
            <w:tcW w:w="733" w:type="dxa"/>
            <w:tcBorders>
              <w:top w:val="single" w:sz="8" w:space="0" w:color="000000"/>
            </w:tcBorders>
          </w:tcPr>
          <w:p>
            <w:pPr>
              <w:pStyle w:val="TableParagraph"/>
              <w:spacing w:before="67"/>
              <w:ind w:right="18"/>
              <w:jc w:val="right"/>
              <w:rPr>
                <w:sz w:val="17"/>
              </w:rPr>
            </w:pPr>
            <w:r>
              <w:rPr>
                <w:w w:val="105"/>
                <w:sz w:val="17"/>
              </w:rPr>
              <w:t>4.2</w:t>
            </w:r>
          </w:p>
        </w:tc>
        <w:tc>
          <w:tcPr>
            <w:tcW w:w="884" w:type="dxa"/>
            <w:tcBorders>
              <w:top w:val="single" w:sz="8" w:space="0" w:color="000000"/>
            </w:tcBorders>
          </w:tcPr>
          <w:p>
            <w:pPr>
              <w:pStyle w:val="TableParagraph"/>
              <w:spacing w:line="304"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8</w:t>
            </w:r>
          </w:p>
        </w:tc>
        <w:tc>
          <w:tcPr>
            <w:tcW w:w="736" w:type="dxa"/>
            <w:tcBorders>
              <w:top w:val="single" w:sz="8" w:space="0" w:color="000000"/>
              <w:right w:val="single" w:sz="8" w:space="0" w:color="000000"/>
            </w:tcBorders>
          </w:tcPr>
          <w:p>
            <w:pPr>
              <w:pStyle w:val="TableParagraph"/>
              <w:spacing w:line="304" w:lineRule="exact"/>
              <w:ind w:right="25"/>
              <w:jc w:val="right"/>
              <w:rPr>
                <w:rFonts w:ascii="ヒラギノ角ゴ StdN W8"/>
                <w:b/>
                <w:sz w:val="17"/>
              </w:rPr>
            </w:pPr>
            <w:r>
              <w:rPr>
                <w:rFonts w:ascii="ヒラギノ角ゴ StdN W8"/>
                <w:b/>
                <w:w w:val="80"/>
                <w:sz w:val="17"/>
              </w:rPr>
              <w:t>1.1</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6.6</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2</w:t>
            </w:r>
          </w:p>
        </w:tc>
        <w:tc>
          <w:tcPr>
            <w:tcW w:w="807" w:type="dxa"/>
          </w:tcPr>
          <w:p>
            <w:pPr>
              <w:pStyle w:val="TableParagraph"/>
              <w:spacing w:before="50"/>
              <w:ind w:right="91"/>
              <w:jc w:val="right"/>
              <w:rPr>
                <w:sz w:val="17"/>
              </w:rPr>
            </w:pPr>
            <w:r>
              <w:rPr>
                <w:w w:val="105"/>
                <w:sz w:val="17"/>
              </w:rPr>
              <w:t>5.2</w:t>
            </w:r>
          </w:p>
        </w:tc>
        <w:tc>
          <w:tcPr>
            <w:tcW w:w="733" w:type="dxa"/>
          </w:tcPr>
          <w:p>
            <w:pPr>
              <w:pStyle w:val="TableParagraph"/>
              <w:spacing w:before="50"/>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1.0</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9</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106.5</w:t>
            </w:r>
          </w:p>
        </w:tc>
        <w:tc>
          <w:tcPr>
            <w:tcW w:w="807" w:type="dxa"/>
          </w:tcPr>
          <w:p>
            <w:pPr>
              <w:pStyle w:val="TableParagraph"/>
              <w:spacing w:before="49"/>
              <w:ind w:right="90"/>
              <w:jc w:val="right"/>
              <w:rPr>
                <w:sz w:val="17"/>
              </w:rPr>
            </w:pPr>
            <w:r>
              <w:rPr>
                <w:sz w:val="17"/>
              </w:rPr>
              <w:t>111.7</w:t>
            </w:r>
          </w:p>
        </w:tc>
        <w:tc>
          <w:tcPr>
            <w:tcW w:w="807" w:type="dxa"/>
          </w:tcPr>
          <w:p>
            <w:pPr>
              <w:pStyle w:val="TableParagraph"/>
              <w:spacing w:before="49"/>
              <w:ind w:right="91"/>
              <w:jc w:val="right"/>
              <w:rPr>
                <w:sz w:val="17"/>
              </w:rPr>
            </w:pPr>
            <w:r>
              <w:rPr>
                <w:sz w:val="17"/>
              </w:rPr>
              <w:t>108.3</w:t>
            </w:r>
          </w:p>
        </w:tc>
        <w:tc>
          <w:tcPr>
            <w:tcW w:w="733" w:type="dxa"/>
          </w:tcPr>
          <w:p>
            <w:pPr>
              <w:pStyle w:val="TableParagraph"/>
              <w:spacing w:before="49"/>
              <w:ind w:right="18"/>
              <w:jc w:val="right"/>
              <w:rPr>
                <w:sz w:val="17"/>
              </w:rPr>
            </w:pPr>
            <w:r>
              <w:rPr>
                <w:sz w:val="17"/>
              </w:rPr>
              <w:t>108.6</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105.4</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106.4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206,002</w:t>
            </w:r>
          </w:p>
        </w:tc>
        <w:tc>
          <w:tcPr>
            <w:tcW w:w="807" w:type="dxa"/>
          </w:tcPr>
          <w:p>
            <w:pPr>
              <w:pStyle w:val="TableParagraph"/>
              <w:spacing w:before="65"/>
              <w:ind w:right="90"/>
              <w:jc w:val="right"/>
              <w:rPr>
                <w:sz w:val="17"/>
              </w:rPr>
            </w:pPr>
            <w:r>
              <w:rPr>
                <w:w w:val="95"/>
                <w:sz w:val="17"/>
              </w:rPr>
              <w:t>216,566</w:t>
            </w:r>
          </w:p>
        </w:tc>
        <w:tc>
          <w:tcPr>
            <w:tcW w:w="807" w:type="dxa"/>
          </w:tcPr>
          <w:p>
            <w:pPr>
              <w:pStyle w:val="TableParagraph"/>
              <w:spacing w:before="65"/>
              <w:ind w:right="91"/>
              <w:jc w:val="right"/>
              <w:rPr>
                <w:sz w:val="17"/>
              </w:rPr>
            </w:pPr>
            <w:r>
              <w:rPr>
                <w:w w:val="95"/>
                <w:sz w:val="17"/>
              </w:rPr>
              <w:t>226,052</w:t>
            </w:r>
          </w:p>
        </w:tc>
        <w:tc>
          <w:tcPr>
            <w:tcW w:w="733" w:type="dxa"/>
          </w:tcPr>
          <w:p>
            <w:pPr>
              <w:pStyle w:val="TableParagraph"/>
              <w:spacing w:before="65"/>
              <w:ind w:right="17"/>
              <w:jc w:val="right"/>
              <w:rPr>
                <w:sz w:val="17"/>
              </w:rPr>
            </w:pPr>
            <w:r>
              <w:rPr>
                <w:w w:val="95"/>
                <w:sz w:val="17"/>
              </w:rPr>
              <w:t>234,943</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235,954</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230,064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0.83</w:t>
            </w:r>
          </w:p>
        </w:tc>
        <w:tc>
          <w:tcPr>
            <w:tcW w:w="807" w:type="dxa"/>
          </w:tcPr>
          <w:p>
            <w:pPr>
              <w:pStyle w:val="TableParagraph"/>
              <w:spacing w:before="65"/>
              <w:ind w:right="91"/>
              <w:jc w:val="right"/>
              <w:rPr>
                <w:sz w:val="17"/>
              </w:rPr>
            </w:pPr>
            <w:r>
              <w:rPr>
                <w:sz w:val="17"/>
              </w:rPr>
              <w:t>0.81</w:t>
            </w:r>
          </w:p>
        </w:tc>
        <w:tc>
          <w:tcPr>
            <w:tcW w:w="807" w:type="dxa"/>
          </w:tcPr>
          <w:p>
            <w:pPr>
              <w:pStyle w:val="TableParagraph"/>
              <w:spacing w:before="65"/>
              <w:ind w:right="91"/>
              <w:jc w:val="right"/>
              <w:rPr>
                <w:sz w:val="17"/>
              </w:rPr>
            </w:pPr>
            <w:r>
              <w:rPr>
                <w:sz w:val="17"/>
              </w:rPr>
              <w:t>0.87</w:t>
            </w:r>
          </w:p>
        </w:tc>
        <w:tc>
          <w:tcPr>
            <w:tcW w:w="733" w:type="dxa"/>
          </w:tcPr>
          <w:p>
            <w:pPr>
              <w:pStyle w:val="TableParagraph"/>
              <w:spacing w:before="65"/>
              <w:ind w:right="18"/>
              <w:jc w:val="right"/>
              <w:rPr>
                <w:sz w:val="17"/>
              </w:rPr>
            </w:pPr>
            <w:r>
              <w:rPr>
                <w:sz w:val="17"/>
              </w:rPr>
              <w:t>0.94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0.93</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0"/>
              <w:jc w:val="right"/>
              <w:rPr>
                <w:sz w:val="17"/>
              </w:rPr>
            </w:pPr>
            <w:r>
              <w:rPr>
                <w:sz w:val="17"/>
              </w:rPr>
              <w:t>10.9</w:t>
            </w:r>
          </w:p>
        </w:tc>
        <w:tc>
          <w:tcPr>
            <w:tcW w:w="807" w:type="dxa"/>
          </w:tcPr>
          <w:p>
            <w:pPr>
              <w:pStyle w:val="TableParagraph"/>
              <w:spacing w:before="65"/>
              <w:ind w:right="91"/>
              <w:jc w:val="right"/>
              <w:rPr>
                <w:sz w:val="17"/>
              </w:rPr>
            </w:pPr>
            <w:r>
              <w:rPr>
                <w:sz w:val="17"/>
              </w:rPr>
              <w:t>19.3</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0</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9</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13</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10</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9</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4</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7</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7</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2</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28</w:t>
            </w:r>
            <w:r>
              <w:rPr>
                <w:rFonts w:ascii="ヒラギノ角ゴ StdN W8" w:hAnsi="ヒラギノ角ゴ StdN W8"/>
                <w:b/>
                <w:spacing w:val="2"/>
                <w:w w:val="168"/>
                <w:sz w:val="17"/>
              </w:rPr>
              <w:t>.</w:t>
            </w:r>
            <w:r>
              <w:rPr>
                <w:rFonts w:ascii="ヒラギノ角ゴ StdN W8" w:hAnsi="ヒラギノ角ゴ StdN W8"/>
                <w:b/>
                <w:w w:val="65"/>
                <w:sz w:val="17"/>
              </w:rPr>
              <w:t>2</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256,159</w:t>
            </w:r>
          </w:p>
        </w:tc>
        <w:tc>
          <w:tcPr>
            <w:tcW w:w="807" w:type="dxa"/>
            <w:tcBorders>
              <w:top w:val="single" w:sz="8" w:space="0" w:color="000000"/>
            </w:tcBorders>
          </w:tcPr>
          <w:p>
            <w:pPr>
              <w:pStyle w:val="TableParagraph"/>
              <w:spacing w:before="67"/>
              <w:ind w:right="90"/>
              <w:jc w:val="right"/>
              <w:rPr>
                <w:sz w:val="17"/>
              </w:rPr>
            </w:pPr>
            <w:r>
              <w:rPr>
                <w:w w:val="95"/>
                <w:sz w:val="17"/>
              </w:rPr>
              <w:t>246,045</w:t>
            </w:r>
          </w:p>
        </w:tc>
        <w:tc>
          <w:tcPr>
            <w:tcW w:w="807" w:type="dxa"/>
            <w:tcBorders>
              <w:top w:val="single" w:sz="8" w:space="0" w:color="000000"/>
            </w:tcBorders>
          </w:tcPr>
          <w:p>
            <w:pPr>
              <w:pStyle w:val="TableParagraph"/>
              <w:spacing w:before="67"/>
              <w:ind w:right="91"/>
              <w:jc w:val="right"/>
              <w:rPr>
                <w:sz w:val="17"/>
              </w:rPr>
            </w:pPr>
            <w:r>
              <w:rPr>
                <w:w w:val="95"/>
                <w:sz w:val="17"/>
              </w:rPr>
              <w:t>238,829</w:t>
            </w:r>
          </w:p>
        </w:tc>
        <w:tc>
          <w:tcPr>
            <w:tcW w:w="733" w:type="dxa"/>
            <w:tcBorders>
              <w:top w:val="single" w:sz="8" w:space="0" w:color="000000"/>
            </w:tcBorders>
          </w:tcPr>
          <w:p>
            <w:pPr>
              <w:pStyle w:val="TableParagraph"/>
              <w:spacing w:before="67"/>
              <w:ind w:right="17"/>
              <w:jc w:val="right"/>
              <w:rPr>
                <w:sz w:val="17"/>
              </w:rPr>
            </w:pPr>
            <w:r>
              <w:rPr>
                <w:w w:val="95"/>
                <w:sz w:val="17"/>
              </w:rPr>
              <w:t>231,896</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216,659</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236,867</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2.1</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1</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8.6</w:t>
            </w:r>
          </w:p>
        </w:tc>
        <w:tc>
          <w:tcPr>
            <w:tcW w:w="807" w:type="dxa"/>
          </w:tcPr>
          <w:p>
            <w:pPr>
              <w:pStyle w:val="TableParagraph"/>
              <w:spacing w:before="50"/>
              <w:ind w:right="91"/>
              <w:jc w:val="right"/>
              <w:rPr>
                <w:sz w:val="17"/>
              </w:rPr>
            </w:pPr>
            <w:r>
              <w:rPr>
                <w:w w:val="105"/>
                <w:sz w:val="17"/>
              </w:rPr>
              <w:t>5.3</w:t>
            </w:r>
          </w:p>
        </w:tc>
        <w:tc>
          <w:tcPr>
            <w:tcW w:w="807" w:type="dxa"/>
          </w:tcPr>
          <w:p>
            <w:pPr>
              <w:pStyle w:val="TableParagraph"/>
              <w:spacing w:before="50"/>
              <w:ind w:right="91"/>
              <w:jc w:val="right"/>
              <w:rPr>
                <w:sz w:val="17"/>
              </w:rPr>
            </w:pPr>
            <w:r>
              <w:rPr>
                <w:w w:val="105"/>
                <w:sz w:val="17"/>
              </w:rPr>
              <w:t>6.2</w:t>
            </w:r>
          </w:p>
        </w:tc>
        <w:tc>
          <w:tcPr>
            <w:tcW w:w="733" w:type="dxa"/>
          </w:tcPr>
          <w:p>
            <w:pPr>
              <w:pStyle w:val="TableParagraph"/>
              <w:spacing w:before="50"/>
              <w:ind w:right="18"/>
              <w:jc w:val="right"/>
              <w:rPr>
                <w:sz w:val="17"/>
              </w:rPr>
            </w:pPr>
            <w:r>
              <w:rPr>
                <w:w w:val="105"/>
                <w:sz w:val="17"/>
              </w:rPr>
              <w:t>4.7</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4.9</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8</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2.5</w:t>
            </w:r>
          </w:p>
        </w:tc>
        <w:tc>
          <w:tcPr>
            <w:tcW w:w="807" w:type="dxa"/>
          </w:tcPr>
          <w:p>
            <w:pPr>
              <w:pStyle w:val="TableParagraph"/>
              <w:spacing w:before="49"/>
              <w:ind w:right="91"/>
              <w:jc w:val="right"/>
              <w:rPr>
                <w:sz w:val="17"/>
              </w:rPr>
            </w:pPr>
            <w:r>
              <w:rPr>
                <w:w w:val="105"/>
                <w:sz w:val="17"/>
              </w:rPr>
              <w:t>2.2</w:t>
            </w:r>
          </w:p>
        </w:tc>
        <w:tc>
          <w:tcPr>
            <w:tcW w:w="807" w:type="dxa"/>
          </w:tcPr>
          <w:p>
            <w:pPr>
              <w:pStyle w:val="TableParagraph"/>
              <w:spacing w:before="49"/>
              <w:ind w:right="91"/>
              <w:jc w:val="right"/>
              <w:rPr>
                <w:sz w:val="17"/>
              </w:rPr>
            </w:pPr>
            <w:r>
              <w:rPr>
                <w:w w:val="105"/>
                <w:sz w:val="17"/>
              </w:rPr>
              <w:t>3.2</w:t>
            </w:r>
          </w:p>
        </w:tc>
        <w:tc>
          <w:tcPr>
            <w:tcW w:w="733" w:type="dxa"/>
          </w:tcPr>
          <w:p>
            <w:pPr>
              <w:pStyle w:val="TableParagraph"/>
              <w:spacing w:before="49"/>
              <w:ind w:right="18"/>
              <w:jc w:val="right"/>
              <w:rPr>
                <w:sz w:val="17"/>
              </w:rPr>
            </w:pPr>
            <w:r>
              <w:rPr>
                <w:w w:val="105"/>
                <w:sz w:val="17"/>
              </w:rPr>
              <w:t>2.1</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2.2</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1.3</w:t>
            </w:r>
          </w:p>
        </w:tc>
        <w:tc>
          <w:tcPr>
            <w:tcW w:w="807" w:type="dxa"/>
          </w:tcPr>
          <w:p>
            <w:pPr>
              <w:pStyle w:val="TableParagraph"/>
              <w:spacing w:before="65"/>
              <w:ind w:right="91"/>
              <w:jc w:val="right"/>
              <w:rPr>
                <w:sz w:val="17"/>
              </w:rPr>
            </w:pPr>
            <w:r>
              <w:rPr>
                <w:w w:val="105"/>
                <w:sz w:val="17"/>
              </w:rPr>
              <w:t>2.0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1</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321</w:t>
            </w:r>
          </w:p>
        </w:tc>
        <w:tc>
          <w:tcPr>
            <w:tcW w:w="807" w:type="dxa"/>
          </w:tcPr>
          <w:p>
            <w:pPr>
              <w:pStyle w:val="TableParagraph"/>
              <w:spacing w:before="65"/>
              <w:ind w:right="91"/>
              <w:jc w:val="right"/>
              <w:rPr>
                <w:sz w:val="17"/>
              </w:rPr>
            </w:pPr>
            <w:r>
              <w:rPr>
                <w:w w:val="90"/>
                <w:sz w:val="17"/>
              </w:rPr>
              <w:t>332</w:t>
            </w:r>
          </w:p>
        </w:tc>
        <w:tc>
          <w:tcPr>
            <w:tcW w:w="807" w:type="dxa"/>
          </w:tcPr>
          <w:p>
            <w:pPr>
              <w:pStyle w:val="TableParagraph"/>
              <w:spacing w:before="65"/>
              <w:ind w:right="91"/>
              <w:jc w:val="right"/>
              <w:rPr>
                <w:sz w:val="17"/>
              </w:rPr>
            </w:pPr>
            <w:r>
              <w:rPr>
                <w:w w:val="90"/>
                <w:sz w:val="17"/>
              </w:rPr>
              <w:t>353</w:t>
            </w:r>
          </w:p>
        </w:tc>
        <w:tc>
          <w:tcPr>
            <w:tcW w:w="733" w:type="dxa"/>
          </w:tcPr>
          <w:p>
            <w:pPr>
              <w:pStyle w:val="TableParagraph"/>
              <w:spacing w:before="65"/>
              <w:ind w:right="18"/>
              <w:jc w:val="right"/>
              <w:rPr>
                <w:sz w:val="17"/>
              </w:rPr>
            </w:pPr>
            <w:r>
              <w:rPr>
                <w:w w:val="90"/>
                <w:sz w:val="17"/>
              </w:rPr>
              <w:t>381</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478</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425</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0"/>
              <w:jc w:val="right"/>
              <w:rPr>
                <w:sz w:val="17"/>
              </w:rPr>
            </w:pPr>
            <w:r>
              <w:rPr>
                <w:w w:val="105"/>
                <w:sz w:val="17"/>
              </w:rPr>
              <w:t>6.0</w:t>
            </w:r>
          </w:p>
        </w:tc>
        <w:tc>
          <w:tcPr>
            <w:tcW w:w="807" w:type="dxa"/>
            <w:tcBorders>
              <w:bottom w:val="single" w:sz="8" w:space="0" w:color="000000"/>
            </w:tcBorders>
          </w:tcPr>
          <w:p>
            <w:pPr>
              <w:pStyle w:val="TableParagraph"/>
              <w:spacing w:before="65"/>
              <w:ind w:right="91"/>
              <w:jc w:val="right"/>
              <w:rPr>
                <w:sz w:val="17"/>
              </w:rPr>
            </w:pPr>
            <w:r>
              <w:rPr>
                <w:w w:val="105"/>
                <w:sz w:val="17"/>
              </w:rPr>
              <w:t>0.0</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6</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20</w:t>
            </w:r>
            <w:r>
              <w:rPr>
                <w:spacing w:val="-1"/>
                <w:w w:val="183"/>
                <w:sz w:val="17"/>
              </w:rPr>
              <w:t>.</w:t>
            </w:r>
            <w:r>
              <w:rPr>
                <w:w w:val="91"/>
                <w:sz w:val="17"/>
              </w:rPr>
              <w:t>6</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22</w:t>
            </w:r>
            <w:r>
              <w:rPr>
                <w:rFonts w:ascii="ヒラギノ角ゴ StdN W8" w:hAnsi="ヒラギノ角ゴ StdN W8"/>
                <w:b/>
                <w:spacing w:val="2"/>
                <w:w w:val="168"/>
                <w:sz w:val="17"/>
              </w:rPr>
              <w:t>.</w:t>
            </w:r>
            <w:r>
              <w:rPr>
                <w:rFonts w:ascii="ヒラギノ角ゴ StdN W8" w:hAnsi="ヒラギノ角ゴ StdN W8"/>
                <w:b/>
                <w:w w:val="65"/>
                <w:sz w:val="17"/>
              </w:rPr>
              <w:t>8</w:t>
            </w:r>
          </w:p>
        </w:tc>
        <w:tc>
          <w:tcPr>
            <w:tcW w:w="736" w:type="dxa"/>
            <w:tcBorders>
              <w:bottom w:val="single" w:sz="8" w:space="0" w:color="000000"/>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2.1</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8104"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191.75pt;height:15.45pt;mso-position-horizontal-relative:page;mso-position-vertical-relative:page;z-index:-15812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１．平成２７年７月分結果概要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791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808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8056"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03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00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798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7960"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7936"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ind w:left="778"/>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&lt;819A32373037284832323D313030298C698B4393AE8CFC8E7790948E5A8F6F8356835883658380817990C290588CA78E64976C817A2E786C7378&gt;</dc:title>
  <dcterms:created xsi:type="dcterms:W3CDTF">2019-02-20T09:07:20Z</dcterms:created>
  <dcterms:modified xsi:type="dcterms:W3CDTF">2019-02-20T09:07:20Z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2015-10-01T00:00:00Z</vt:filetime>
  </property>
  <property fmtid="{D5CDD505-2E9C-101B-9397-08002B2CF9AE}" pid="3" name="Creator">
    <vt:lpwstr>PrimoPDF http://www.primopdf.com</vt:lpwstr>
  </property>
  <property fmtid="{D5CDD505-2E9C-101B-9397-08002B2CF9AE}" pid="4" name="LastSaved">
    <vt:filetime>2019-02-20T00:00:00Z</vt:filetime>
  </property>
</Properties>
</file>